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6711" w:rsidRPr="00D550B8" w:rsidRDefault="005F6711" w:rsidP="00D550B8">
      <w:pPr>
        <w:pStyle w:val="tl2"/>
        <w:rPr>
          <w:rFonts w:cs="Calibri"/>
          <w:b/>
          <w:sz w:val="24"/>
          <w:szCs w:val="30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1632" behindDoc="0" locked="0" layoutInCell="1" allowOverlap="1" wp14:anchorId="396AFF56" wp14:editId="58D26447">
                <wp:simplePos x="0" y="0"/>
                <wp:positionH relativeFrom="column">
                  <wp:posOffset>-127635</wp:posOffset>
                </wp:positionH>
                <wp:positionV relativeFrom="paragraph">
                  <wp:posOffset>-83184</wp:posOffset>
                </wp:positionV>
                <wp:extent cx="6706235" cy="1397000"/>
                <wp:effectExtent l="0" t="0" r="18415" b="12700"/>
                <wp:wrapNone/>
                <wp:docPr id="404" name="Obdĺžnik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706235" cy="13970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1F497D">
                              <a:lumMod val="40000"/>
                              <a:lumOff val="6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7B14DC04" id="Obdĺžnik 404" o:spid="_x0000_s1026" style="position:absolute;margin-left:-10.05pt;margin-top:-6.55pt;width:528.05pt;height:110pt;z-index:25178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" filled="f" strokecolor="#8eb4e3" strokeweight="2pt">
                <v:path arrowok="t"/>
              </v:rect>
            </w:pict>
          </mc:Fallback>
        </mc:AlternateContent>
      </w:r>
      <w:r w:rsidRPr="00C22356">
        <w:rPr>
          <w:rFonts w:cs="Calibri"/>
          <w:sz w:val="28"/>
          <w:u w:val="single"/>
        </w:rPr>
        <w:t>STAVBA</w:t>
      </w:r>
      <w:r w:rsidRPr="00C22356">
        <w:rPr>
          <w:rFonts w:cs="Calibri"/>
          <w:u w:val="single"/>
        </w:rPr>
        <w:tab/>
      </w:r>
      <w:r w:rsidRPr="00C22356">
        <w:rPr>
          <w:rFonts w:cs="Calibri"/>
          <w:u w:val="single"/>
        </w:rPr>
        <w:tab/>
      </w:r>
      <w:r w:rsidRPr="00C22356">
        <w:rPr>
          <w:rFonts w:cs="Calibri"/>
          <w:u w:val="single"/>
        </w:rPr>
        <w:tab/>
        <w:t>:</w:t>
      </w:r>
      <w:r w:rsidRPr="003C3A51">
        <w:rPr>
          <w:rFonts w:cs="Calibri"/>
          <w:sz w:val="24"/>
          <w:u w:val="single"/>
        </w:rPr>
        <w:t xml:space="preserve"> </w:t>
      </w:r>
      <w:r w:rsidRPr="00D550B8">
        <w:rPr>
          <w:rFonts w:cs="Calibri"/>
          <w:b/>
          <w:sz w:val="24"/>
          <w:szCs w:val="30"/>
          <w:u w:val="single"/>
        </w:rPr>
        <w:t>ZNÍŽENIE ENERGETICKEJ NÁROČNOSTI BUDOVY MŠ RUŽOVÁ,</w:t>
      </w:r>
      <w:r w:rsidR="00D550B8">
        <w:rPr>
          <w:rFonts w:cs="Calibri"/>
          <w:b/>
          <w:sz w:val="24"/>
          <w:szCs w:val="30"/>
          <w:u w:val="single"/>
        </w:rPr>
        <w:t xml:space="preserve"> </w:t>
      </w:r>
      <w:r w:rsidRPr="00D550B8">
        <w:rPr>
          <w:rFonts w:cs="Calibri"/>
          <w:b/>
          <w:sz w:val="24"/>
          <w:szCs w:val="30"/>
          <w:u w:val="single"/>
        </w:rPr>
        <w:t>PIEŠŤANY</w:t>
      </w:r>
    </w:p>
    <w:p w:rsidR="005F6711" w:rsidRPr="003618BE" w:rsidRDefault="005F6711" w:rsidP="005F6711">
      <w:pPr>
        <w:rPr>
          <w:rFonts w:ascii="ISOCPEUR" w:hAnsi="ISOCPEUR" w:cs="Calibri"/>
          <w:sz w:val="22"/>
        </w:rPr>
      </w:pPr>
      <w:r w:rsidRPr="003618BE">
        <w:rPr>
          <w:noProof/>
          <w:sz w:val="22"/>
        </w:rPr>
        <w:drawing>
          <wp:anchor distT="0" distB="0" distL="114300" distR="114300" simplePos="0" relativeHeight="251780608" behindDoc="0" locked="0" layoutInCell="1" allowOverlap="1" wp14:anchorId="1A5DD010" wp14:editId="1C03A83E">
            <wp:simplePos x="0" y="0"/>
            <wp:positionH relativeFrom="column">
              <wp:posOffset>4742180</wp:posOffset>
            </wp:positionH>
            <wp:positionV relativeFrom="paragraph">
              <wp:posOffset>128270</wp:posOffset>
            </wp:positionV>
            <wp:extent cx="762000" cy="762000"/>
            <wp:effectExtent l="0" t="0" r="0" b="0"/>
            <wp:wrapNone/>
            <wp:docPr id="407" name="Obrázok 407" descr="Popis: D:\Projekty a Dokumenty\2014-09 - Projekt RD - Bakič Peter (DCA)\WORK BAKIČ\Export studie\logo firm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20" descr="Popis: D:\Projekty a Dokumenty\2014-09 - Projekt RD - Bakič Peter (DCA)\WORK BAKIČ\Export studie\logo firmy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618BE"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779584" behindDoc="0" locked="0" layoutInCell="1" allowOverlap="1" wp14:anchorId="535A0F5D" wp14:editId="410C4F82">
                <wp:simplePos x="0" y="0"/>
                <wp:positionH relativeFrom="column">
                  <wp:posOffset>4533265</wp:posOffset>
                </wp:positionH>
                <wp:positionV relativeFrom="paragraph">
                  <wp:posOffset>8255</wp:posOffset>
                </wp:positionV>
                <wp:extent cx="1866900" cy="2044700"/>
                <wp:effectExtent l="0" t="0" r="19050" b="12700"/>
                <wp:wrapNone/>
                <wp:docPr id="406" name="Obdĺžnik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66900" cy="20447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1F497D">
                              <a:lumMod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20077F41" id="Obdĺžnik 406" o:spid="_x0000_s1026" style="position:absolute;margin-left:356.95pt;margin-top:.65pt;width:147pt;height:161pt;z-index:25177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" filled="f" strokecolor="#10253f" strokeweight="2pt">
                <v:path arrowok="t"/>
              </v:rect>
            </w:pict>
          </mc:Fallback>
        </mc:AlternateContent>
      </w:r>
      <w:r w:rsidRPr="003618BE">
        <w:rPr>
          <w:rFonts w:ascii="ISOCPEUR" w:hAnsi="ISOCPEUR" w:cs="Calibri"/>
          <w:sz w:val="22"/>
        </w:rPr>
        <w:t>DRUH STAVBY</w:t>
      </w:r>
      <w:r w:rsidRPr="003618BE">
        <w:rPr>
          <w:rFonts w:ascii="ISOCPEUR" w:hAnsi="ISOCPEUR" w:cs="Calibri"/>
          <w:sz w:val="22"/>
        </w:rPr>
        <w:tab/>
      </w:r>
      <w:r w:rsidRPr="003618BE">
        <w:rPr>
          <w:rFonts w:ascii="ISOCPEUR" w:hAnsi="ISOCPEUR" w:cs="Calibri"/>
          <w:sz w:val="22"/>
        </w:rPr>
        <w:tab/>
      </w:r>
      <w:r w:rsidRPr="003618BE">
        <w:rPr>
          <w:rFonts w:ascii="ISOCPEUR" w:hAnsi="ISOCPEUR" w:cs="Calibri"/>
          <w:sz w:val="22"/>
        </w:rPr>
        <w:tab/>
        <w:t xml:space="preserve">: </w:t>
      </w:r>
      <w:r>
        <w:rPr>
          <w:rFonts w:ascii="ISOCPEUR" w:hAnsi="ISOCPEUR" w:cs="Calibri"/>
          <w:sz w:val="22"/>
        </w:rPr>
        <w:t>S</w:t>
      </w:r>
      <w:r w:rsidRPr="003618BE">
        <w:rPr>
          <w:rFonts w:ascii="ISOCPEUR" w:hAnsi="ISOCPEUR" w:cs="Calibri"/>
          <w:sz w:val="22"/>
        </w:rPr>
        <w:t>tavebné úpravy</w:t>
      </w:r>
    </w:p>
    <w:p w:rsidR="005F6711" w:rsidRPr="003618BE" w:rsidRDefault="005F6711" w:rsidP="005F6711">
      <w:pPr>
        <w:rPr>
          <w:rFonts w:ascii="ISOCPEUR" w:hAnsi="ISOCPEUR" w:cs="Calibri"/>
          <w:sz w:val="22"/>
        </w:rPr>
      </w:pPr>
      <w:r w:rsidRPr="003618BE">
        <w:rPr>
          <w:rFonts w:ascii="ISOCPEUR" w:hAnsi="ISOCPEUR" w:cs="Calibri"/>
          <w:sz w:val="22"/>
        </w:rPr>
        <w:t>TYP STAVBY</w:t>
      </w:r>
      <w:r w:rsidRPr="003618BE">
        <w:rPr>
          <w:rFonts w:ascii="ISOCPEUR" w:hAnsi="ISOCPEUR" w:cs="Calibri"/>
          <w:sz w:val="22"/>
        </w:rPr>
        <w:tab/>
      </w:r>
      <w:r w:rsidRPr="003618BE">
        <w:rPr>
          <w:rFonts w:ascii="ISOCPEUR" w:hAnsi="ISOCPEUR" w:cs="Calibri"/>
          <w:sz w:val="22"/>
        </w:rPr>
        <w:tab/>
      </w:r>
      <w:r w:rsidRPr="003618BE">
        <w:rPr>
          <w:rFonts w:ascii="ISOCPEUR" w:hAnsi="ISOCPEUR" w:cs="Calibri"/>
          <w:sz w:val="22"/>
        </w:rPr>
        <w:tab/>
        <w:t>: Budova pre školstvo</w:t>
      </w:r>
    </w:p>
    <w:p w:rsidR="005F6711" w:rsidRPr="005F6711" w:rsidRDefault="005F6711" w:rsidP="005F6711">
      <w:pPr>
        <w:autoSpaceDE w:val="0"/>
        <w:autoSpaceDN w:val="0"/>
        <w:adjustRightInd w:val="0"/>
        <w:rPr>
          <w:rFonts w:ascii="ISOCPEUR" w:eastAsia="Calibri" w:hAnsi="ISOCPEUR" w:cs="ISOCPEUR"/>
          <w:sz w:val="12"/>
          <w:szCs w:val="12"/>
        </w:rPr>
      </w:pPr>
      <w:r w:rsidRPr="003618BE">
        <w:rPr>
          <w:rFonts w:ascii="ISOCPEUR" w:hAnsi="ISOCPEUR" w:cs="Calibri"/>
          <w:sz w:val="22"/>
        </w:rPr>
        <w:t>MIESTO STAVBY</w:t>
      </w:r>
      <w:r w:rsidRPr="003618BE">
        <w:rPr>
          <w:rFonts w:ascii="ISOCPEUR" w:hAnsi="ISOCPEUR" w:cs="Calibri"/>
          <w:sz w:val="22"/>
        </w:rPr>
        <w:tab/>
      </w:r>
      <w:r w:rsidRPr="003618BE">
        <w:rPr>
          <w:rFonts w:ascii="ISOCPEUR" w:hAnsi="ISOCPEUR" w:cs="Calibri"/>
          <w:sz w:val="22"/>
        </w:rPr>
        <w:tab/>
      </w:r>
      <w:r w:rsidRPr="003618BE">
        <w:rPr>
          <w:rFonts w:ascii="ISOCPEUR" w:hAnsi="ISOCPEUR"/>
          <w:sz w:val="22"/>
        </w:rPr>
        <w:t xml:space="preserve">: </w:t>
      </w:r>
      <w:r w:rsidR="00437FF5" w:rsidRPr="00437FF5">
        <w:rPr>
          <w:rFonts w:ascii="ISOCPEUR" w:eastAsia="Calibri" w:hAnsi="ISOCPEUR" w:cs="ISOCPEUR"/>
          <w:sz w:val="22"/>
          <w:szCs w:val="22"/>
        </w:rPr>
        <w:t>Ružová 2229/2</w:t>
      </w:r>
      <w:r w:rsidRPr="00437FF5">
        <w:rPr>
          <w:rFonts w:ascii="ISOCPEUR" w:eastAsia="Calibri" w:hAnsi="ISOCPEUR" w:cs="ISOCPEUR"/>
          <w:sz w:val="22"/>
          <w:szCs w:val="22"/>
        </w:rPr>
        <w:t>,</w:t>
      </w:r>
      <w:r w:rsidRPr="005F6711">
        <w:rPr>
          <w:rFonts w:ascii="ISOCPEUR" w:eastAsia="Calibri" w:hAnsi="ISOCPEUR" w:cs="ISOCPEUR"/>
          <w:sz w:val="22"/>
          <w:szCs w:val="12"/>
        </w:rPr>
        <w:t xml:space="preserve"> 921 01 Piešťany</w:t>
      </w:r>
    </w:p>
    <w:p w:rsidR="005F6711" w:rsidRPr="00B63EA3" w:rsidRDefault="005F6711" w:rsidP="005F6711">
      <w:pPr>
        <w:rPr>
          <w:rFonts w:ascii="ISOCPEUR" w:hAnsi="ISOCPEUR" w:cs="Calibri"/>
          <w:sz w:val="22"/>
        </w:rPr>
      </w:pPr>
      <w:r w:rsidRPr="00B63EA3">
        <w:rPr>
          <w:rFonts w:ascii="ISOCPEUR" w:hAnsi="ISOCPEUR" w:cs="Calibri"/>
          <w:sz w:val="22"/>
        </w:rPr>
        <w:tab/>
      </w:r>
      <w:r w:rsidRPr="00B63EA3">
        <w:rPr>
          <w:rFonts w:ascii="ISOCPEUR" w:hAnsi="ISOCPEUR" w:cs="Calibri"/>
          <w:sz w:val="22"/>
        </w:rPr>
        <w:tab/>
      </w:r>
      <w:r w:rsidRPr="00B63EA3">
        <w:rPr>
          <w:rFonts w:ascii="ISOCPEUR" w:hAnsi="ISOCPEUR" w:cs="Calibri"/>
          <w:sz w:val="22"/>
        </w:rPr>
        <w:tab/>
      </w:r>
      <w:r w:rsidRPr="00B63EA3">
        <w:rPr>
          <w:rFonts w:ascii="ISOCPEUR" w:hAnsi="ISOCPEUR" w:cs="Calibri"/>
          <w:sz w:val="22"/>
        </w:rPr>
        <w:tab/>
        <w:t xml:space="preserve">  </w:t>
      </w:r>
      <w:r w:rsidRPr="00B63EA3">
        <w:rPr>
          <w:rFonts w:ascii="ISOCPEUR" w:hAnsi="ISOCPEUR" w:cs="Arial"/>
          <w:sz w:val="22"/>
        </w:rPr>
        <w:t>K.ú.</w:t>
      </w:r>
      <w:r w:rsidRPr="00B63EA3">
        <w:rPr>
          <w:rFonts w:ascii="ISOCPEUR" w:hAnsi="ISOCPEUR" w:cs="Arial"/>
          <w:sz w:val="36"/>
        </w:rPr>
        <w:t xml:space="preserve"> </w:t>
      </w:r>
      <w:r>
        <w:rPr>
          <w:rFonts w:ascii="ISOCPEUR" w:eastAsia="Calibri" w:hAnsi="ISOCPEUR" w:cs="ISOCPEUR"/>
          <w:sz w:val="22"/>
          <w:szCs w:val="16"/>
        </w:rPr>
        <w:t>Piešťany</w:t>
      </w:r>
    </w:p>
    <w:p w:rsidR="005F6711" w:rsidRDefault="005F6711" w:rsidP="005F6711">
      <w:pPr>
        <w:rPr>
          <w:rFonts w:ascii="ISOCPEUR" w:eastAsia="Calibri" w:hAnsi="ISOCPEUR" w:cs="Arial"/>
          <w:sz w:val="22"/>
          <w:szCs w:val="20"/>
        </w:rPr>
      </w:pPr>
      <w:r w:rsidRPr="00B63EA3">
        <w:rPr>
          <w:rFonts w:ascii="ISOCPEUR" w:hAnsi="ISOCPEUR" w:cs="Calibri"/>
          <w:sz w:val="22"/>
        </w:rPr>
        <w:tab/>
      </w:r>
      <w:r w:rsidRPr="00B63EA3">
        <w:rPr>
          <w:rFonts w:ascii="ISOCPEUR" w:hAnsi="ISOCPEUR" w:cs="Calibri"/>
          <w:sz w:val="22"/>
        </w:rPr>
        <w:tab/>
      </w:r>
      <w:r w:rsidRPr="00B63EA3">
        <w:rPr>
          <w:rFonts w:ascii="ISOCPEUR" w:hAnsi="ISOCPEUR" w:cs="Calibri"/>
          <w:sz w:val="22"/>
        </w:rPr>
        <w:tab/>
      </w:r>
      <w:r w:rsidRPr="00B63EA3">
        <w:rPr>
          <w:rFonts w:ascii="ISOCPEUR" w:hAnsi="ISOCPEUR" w:cs="Calibri"/>
          <w:sz w:val="22"/>
        </w:rPr>
        <w:tab/>
        <w:t xml:space="preserve">  </w:t>
      </w:r>
      <w:r w:rsidRPr="00B63EA3">
        <w:rPr>
          <w:rFonts w:ascii="ISOCPEUR" w:hAnsi="ISOCPEUR" w:cs="Arial"/>
          <w:sz w:val="22"/>
        </w:rPr>
        <w:t xml:space="preserve">číslo parcely </w:t>
      </w:r>
      <w:r w:rsidRPr="00B63EA3">
        <w:rPr>
          <w:rFonts w:ascii="ISOCPEUR" w:eastAsia="Calibri" w:hAnsi="ISOCPEUR" w:cs="Arial"/>
          <w:sz w:val="22"/>
          <w:szCs w:val="20"/>
        </w:rPr>
        <w:t xml:space="preserve">C-KN </w:t>
      </w:r>
      <w:r w:rsidR="00437FF5" w:rsidRPr="00437FF5">
        <w:rPr>
          <w:rFonts w:ascii="ISOCPEUR" w:eastAsia="Calibri" w:hAnsi="ISOCPEUR" w:cs="ISOCPEUR"/>
          <w:sz w:val="22"/>
          <w:szCs w:val="22"/>
        </w:rPr>
        <w:t>8248,8249/1</w:t>
      </w:r>
    </w:p>
    <w:p w:rsidR="005F6711" w:rsidRDefault="005F6711" w:rsidP="005F6711">
      <w:pPr>
        <w:rPr>
          <w:rFonts w:ascii="ISOCPEUR" w:hAnsi="ISOCPEUR" w:cs="Calibri"/>
        </w:rPr>
      </w:pPr>
    </w:p>
    <w:p w:rsidR="005F6711" w:rsidRDefault="005F6711" w:rsidP="005F6711">
      <w:pPr>
        <w:rPr>
          <w:rFonts w:ascii="ISOCPEUR" w:hAnsi="ISOCPEUR" w:cs="Calibri"/>
          <w:b/>
          <w:sz w:val="28"/>
          <w:u w:val="single"/>
        </w:rPr>
      </w:pPr>
      <w:r>
        <w:rPr>
          <w:noProof/>
        </w:rPr>
        <w:drawing>
          <wp:anchor distT="0" distB="0" distL="114300" distR="114300" simplePos="0" relativeHeight="251782656" behindDoc="0" locked="0" layoutInCell="1" allowOverlap="1" wp14:anchorId="1052F736" wp14:editId="59E282F2">
            <wp:simplePos x="0" y="0"/>
            <wp:positionH relativeFrom="column">
              <wp:posOffset>4723765</wp:posOffset>
            </wp:positionH>
            <wp:positionV relativeFrom="paragraph">
              <wp:posOffset>122555</wp:posOffset>
            </wp:positionV>
            <wp:extent cx="1449070" cy="755650"/>
            <wp:effectExtent l="0" t="0" r="0" b="6350"/>
            <wp:wrapNone/>
            <wp:docPr id="408" name="Obrázok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9070" cy="755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F6711" w:rsidRDefault="005F6711" w:rsidP="005F6711">
      <w:pPr>
        <w:rPr>
          <w:rFonts w:ascii="ISOCPEUR" w:hAnsi="ISOCPEUR" w:cs="Arial"/>
          <w:b/>
          <w:sz w:val="28"/>
          <w:szCs w:val="28"/>
          <w:u w:val="single"/>
        </w:rPr>
      </w:pPr>
      <w:r>
        <w:rPr>
          <w:rFonts w:ascii="ISOCPEUR" w:hAnsi="ISOCPEUR" w:cs="Calibri"/>
          <w:b/>
          <w:sz w:val="28"/>
          <w:u w:val="single"/>
        </w:rPr>
        <w:t xml:space="preserve">INVESTOR           </w:t>
      </w:r>
      <w:r>
        <w:rPr>
          <w:rFonts w:ascii="ISOCPEUR" w:hAnsi="ISOCPEUR" w:cs="Calibri"/>
          <w:b/>
          <w:sz w:val="28"/>
          <w:u w:val="single"/>
        </w:rPr>
        <w:tab/>
        <w:t>: MESTO PIEŠŤANY</w:t>
      </w:r>
      <w:r>
        <w:rPr>
          <w:rFonts w:ascii="ISOCPEUR" w:hAnsi="ISOCPEUR" w:cs="Arial"/>
          <w:b/>
          <w:sz w:val="28"/>
          <w:szCs w:val="28"/>
          <w:u w:val="single"/>
        </w:rPr>
        <w:t xml:space="preserve"> </w:t>
      </w:r>
    </w:p>
    <w:p w:rsidR="005F6711" w:rsidRDefault="005F6711" w:rsidP="005F6711">
      <w:pPr>
        <w:autoSpaceDE w:val="0"/>
        <w:autoSpaceDN w:val="0"/>
        <w:adjustRightInd w:val="0"/>
        <w:ind w:firstLine="708"/>
        <w:rPr>
          <w:rFonts w:ascii="ISOCPEUR" w:eastAsia="Calibri" w:hAnsi="ISOCPEUR" w:cs="MicrosoftSansSerif"/>
          <w:sz w:val="22"/>
          <w:szCs w:val="18"/>
        </w:rPr>
      </w:pPr>
      <w:r>
        <w:rPr>
          <w:rFonts w:ascii="ISOCPEUR" w:hAnsi="ISOCPEUR" w:cs="Calibri"/>
        </w:rPr>
        <w:t> </w:t>
      </w:r>
      <w:r w:rsidRPr="00576424">
        <w:rPr>
          <w:rFonts w:ascii="ISOCPEUR" w:hAnsi="ISOCPEUR" w:cs="Calibri"/>
          <w:sz w:val="22"/>
        </w:rPr>
        <w:t>Adresa</w:t>
      </w:r>
      <w:r>
        <w:rPr>
          <w:rFonts w:ascii="ISOCPEUR" w:hAnsi="ISOCPEUR" w:cs="Calibri"/>
          <w:sz w:val="28"/>
        </w:rPr>
        <w:tab/>
      </w:r>
      <w:r>
        <w:rPr>
          <w:rFonts w:ascii="ISOCPEUR" w:hAnsi="ISOCPEUR" w:cs="Calibri"/>
          <w:sz w:val="28"/>
        </w:rPr>
        <w:tab/>
      </w:r>
      <w:r>
        <w:rPr>
          <w:rFonts w:ascii="ISOCPEUR" w:hAnsi="ISOCPEUR" w:cs="Calibri"/>
          <w:sz w:val="28"/>
        </w:rPr>
        <w:tab/>
      </w:r>
      <w:r w:rsidRPr="006F0820">
        <w:rPr>
          <w:rFonts w:ascii="ISOCPEUR" w:hAnsi="ISOCPEUR" w:cs="Calibri"/>
          <w:sz w:val="28"/>
        </w:rPr>
        <w:t xml:space="preserve">: </w:t>
      </w:r>
      <w:r w:rsidRPr="005F6711">
        <w:rPr>
          <w:rFonts w:ascii="ISOCPEUR" w:eastAsia="Calibri" w:hAnsi="ISOCPEUR" w:cs="MicrosoftSansSerif"/>
          <w:sz w:val="22"/>
          <w:szCs w:val="18"/>
        </w:rPr>
        <w:t xml:space="preserve">Námestie SNP 3, </w:t>
      </w:r>
    </w:p>
    <w:p w:rsidR="005F6711" w:rsidRPr="00C22356" w:rsidRDefault="005F6711" w:rsidP="005F6711">
      <w:pPr>
        <w:autoSpaceDE w:val="0"/>
        <w:autoSpaceDN w:val="0"/>
        <w:adjustRightInd w:val="0"/>
        <w:ind w:left="2832"/>
        <w:rPr>
          <w:rFonts w:ascii="ISOCPEUR" w:hAnsi="ISOCPEUR"/>
        </w:rPr>
      </w:pPr>
      <w:r>
        <w:rPr>
          <w:rFonts w:ascii="ISOCPEUR" w:eastAsia="Calibri" w:hAnsi="ISOCPEUR" w:cs="MicrosoftSansSerif"/>
          <w:sz w:val="22"/>
          <w:szCs w:val="18"/>
        </w:rPr>
        <w:t xml:space="preserve">  </w:t>
      </w:r>
      <w:r w:rsidRPr="005F6711">
        <w:rPr>
          <w:rFonts w:ascii="ISOCPEUR" w:eastAsia="Calibri" w:hAnsi="ISOCPEUR" w:cs="MicrosoftSansSerif"/>
          <w:sz w:val="22"/>
          <w:szCs w:val="18"/>
        </w:rPr>
        <w:t>921 45 Piešťany</w:t>
      </w:r>
    </w:p>
    <w:p w:rsidR="005F6711" w:rsidRDefault="005F6711" w:rsidP="005F6711">
      <w:pPr>
        <w:rPr>
          <w:rStyle w:val="tl2Char"/>
          <w:sz w:val="24"/>
        </w:rPr>
      </w:pPr>
    </w:p>
    <w:p w:rsidR="00F073A9" w:rsidRPr="008331A3" w:rsidRDefault="00F073A9" w:rsidP="00F073A9">
      <w:pPr>
        <w:rPr>
          <w:rFonts w:ascii="ISOCPEUR" w:hAnsi="ISOCPEUR"/>
        </w:rPr>
      </w:pPr>
    </w:p>
    <w:p w:rsidR="00F073A9" w:rsidRDefault="00F073A9" w:rsidP="00F073A9">
      <w:pPr>
        <w:jc w:val="center"/>
        <w:rPr>
          <w:rFonts w:ascii="ISOCPEUR" w:hAnsi="ISOCPEUR"/>
          <w:b/>
        </w:rPr>
      </w:pPr>
    </w:p>
    <w:p w:rsidR="005F6711" w:rsidRDefault="005F6711" w:rsidP="00F073A9">
      <w:pPr>
        <w:jc w:val="center"/>
        <w:rPr>
          <w:rFonts w:ascii="ISOCPEUR" w:hAnsi="ISOCPEUR"/>
          <w:b/>
        </w:rPr>
      </w:pPr>
    </w:p>
    <w:p w:rsidR="005F6711" w:rsidRDefault="005F6711" w:rsidP="00F073A9">
      <w:pPr>
        <w:jc w:val="center"/>
        <w:rPr>
          <w:rFonts w:ascii="ISOCPEUR" w:hAnsi="ISOCPEUR"/>
          <w:b/>
        </w:rPr>
      </w:pPr>
    </w:p>
    <w:p w:rsidR="005F6711" w:rsidRDefault="005F6711" w:rsidP="00F073A9">
      <w:pPr>
        <w:jc w:val="center"/>
        <w:rPr>
          <w:rFonts w:ascii="ISOCPEUR" w:hAnsi="ISOCPEUR"/>
          <w:b/>
        </w:rPr>
      </w:pPr>
    </w:p>
    <w:p w:rsidR="00D550B8" w:rsidRDefault="00D550B8" w:rsidP="00F073A9">
      <w:pPr>
        <w:jc w:val="center"/>
        <w:rPr>
          <w:rFonts w:ascii="ISOCPEUR" w:hAnsi="ISOCPEUR"/>
          <w:b/>
        </w:rPr>
      </w:pPr>
    </w:p>
    <w:p w:rsidR="00D550B8" w:rsidRDefault="00D550B8" w:rsidP="00F073A9">
      <w:pPr>
        <w:jc w:val="center"/>
        <w:rPr>
          <w:rFonts w:ascii="ISOCPEUR" w:hAnsi="ISOCPEUR"/>
          <w:b/>
        </w:rPr>
      </w:pPr>
    </w:p>
    <w:p w:rsidR="005F6711" w:rsidRPr="008331A3" w:rsidRDefault="005F6711" w:rsidP="00F073A9">
      <w:pPr>
        <w:jc w:val="center"/>
        <w:rPr>
          <w:rFonts w:ascii="ISOCPEUR" w:hAnsi="ISOCPEUR"/>
          <w:b/>
        </w:rPr>
      </w:pPr>
    </w:p>
    <w:tbl>
      <w:tblPr>
        <w:tblW w:w="99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70"/>
      </w:tblGrid>
      <w:tr w:rsidR="00F073A9" w:rsidRPr="008331A3" w:rsidTr="00B3071D">
        <w:trPr>
          <w:trHeight w:val="2733"/>
          <w:jc w:val="center"/>
        </w:trPr>
        <w:tc>
          <w:tcPr>
            <w:tcW w:w="99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073A9" w:rsidRDefault="00F073A9" w:rsidP="00B3071D">
            <w:pPr>
              <w:jc w:val="center"/>
              <w:rPr>
                <w:rFonts w:ascii="Swis721 BlkCn BT" w:hAnsi="Swis721 BlkCn BT"/>
                <w:smallCaps/>
                <w:spacing w:val="20"/>
                <w:sz w:val="56"/>
              </w:rPr>
            </w:pPr>
          </w:p>
          <w:p w:rsidR="00F073A9" w:rsidRDefault="00F073A9" w:rsidP="00B3071D">
            <w:pPr>
              <w:jc w:val="center"/>
              <w:rPr>
                <w:rFonts w:ascii="Swis721 BlkCn BT" w:hAnsi="Swis721 BlkCn BT"/>
                <w:smallCaps/>
                <w:spacing w:val="20"/>
                <w:sz w:val="56"/>
              </w:rPr>
            </w:pPr>
            <w:r>
              <w:rPr>
                <w:rFonts w:ascii="Swis721 BlkCn BT" w:hAnsi="Swis721 BlkCn BT"/>
                <w:smallCaps/>
                <w:spacing w:val="20"/>
                <w:sz w:val="56"/>
              </w:rPr>
              <w:t>E. TEPLOTECHNICKÝ POSUDOK</w:t>
            </w:r>
          </w:p>
          <w:p w:rsidR="00F073A9" w:rsidRPr="00F96705" w:rsidRDefault="00F073A9" w:rsidP="00B3071D">
            <w:pPr>
              <w:jc w:val="center"/>
              <w:rPr>
                <w:rFonts w:ascii="ISOCPEUR" w:hAnsi="ISOCPEUR"/>
                <w:b/>
                <w:smallCaps/>
                <w:spacing w:val="20"/>
                <w:sz w:val="56"/>
              </w:rPr>
            </w:pPr>
            <w:r w:rsidRPr="00403870">
              <w:rPr>
                <w:rFonts w:ascii="Swis721 BlkCn BT" w:hAnsi="Swis721 BlkCn BT"/>
                <w:smallCaps/>
                <w:spacing w:val="20"/>
                <w:sz w:val="52"/>
              </w:rPr>
              <w:t>s energetickým projektovým hodnotením</w:t>
            </w:r>
          </w:p>
        </w:tc>
      </w:tr>
    </w:tbl>
    <w:p w:rsidR="00F073A9" w:rsidRPr="008331A3" w:rsidRDefault="002C52F1" w:rsidP="00F073A9">
      <w:pPr>
        <w:rPr>
          <w:rFonts w:ascii="ISOCPEUR" w:hAnsi="ISOCPEUR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1BFEB687" wp14:editId="15AD09D3">
            <wp:simplePos x="0" y="0"/>
            <wp:positionH relativeFrom="column">
              <wp:posOffset>4742121</wp:posOffset>
            </wp:positionH>
            <wp:positionV relativeFrom="paragraph">
              <wp:posOffset>11238</wp:posOffset>
            </wp:positionV>
            <wp:extent cx="1391920" cy="1379220"/>
            <wp:effectExtent l="0" t="0" r="0" b="0"/>
            <wp:wrapNone/>
            <wp:docPr id="18" name="Picture 18" descr="Pečiatka zsoka bez podpis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ečiatka zsoka bez podpis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920" cy="1379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073A9" w:rsidRPr="008331A3" w:rsidRDefault="00F073A9" w:rsidP="00F073A9">
      <w:pPr>
        <w:rPr>
          <w:rFonts w:ascii="ISOCPEUR" w:hAnsi="ISOCPEUR"/>
        </w:rPr>
      </w:pPr>
    </w:p>
    <w:p w:rsidR="00F073A9" w:rsidRDefault="00F073A9" w:rsidP="00F073A9">
      <w:pPr>
        <w:rPr>
          <w:rFonts w:ascii="ISOCPEUR" w:hAnsi="ISOCPEUR"/>
        </w:rPr>
      </w:pPr>
    </w:p>
    <w:p w:rsidR="00F073A9" w:rsidRDefault="00F073A9" w:rsidP="00F073A9">
      <w:pPr>
        <w:rPr>
          <w:rFonts w:ascii="ISOCPEUR" w:hAnsi="ISOCPEUR"/>
        </w:rPr>
      </w:pPr>
    </w:p>
    <w:p w:rsidR="00F073A9" w:rsidRDefault="00F073A9" w:rsidP="00F073A9">
      <w:pPr>
        <w:rPr>
          <w:rFonts w:ascii="ISOCPEUR" w:hAnsi="ISOCPEUR"/>
        </w:rPr>
      </w:pPr>
    </w:p>
    <w:p w:rsidR="005F6711" w:rsidRPr="00C22356" w:rsidRDefault="005F6711" w:rsidP="00F073A9">
      <w:pPr>
        <w:rPr>
          <w:rFonts w:ascii="ISOCPEUR" w:hAnsi="ISOCPEUR"/>
        </w:rPr>
      </w:pPr>
    </w:p>
    <w:p w:rsidR="008E1212" w:rsidRDefault="008E1212" w:rsidP="00F073A9">
      <w:pPr>
        <w:rPr>
          <w:rFonts w:ascii="ISOCPEUR" w:hAnsi="ISOCPEUR"/>
        </w:rPr>
      </w:pPr>
    </w:p>
    <w:p w:rsidR="00F073A9" w:rsidRPr="00C22356" w:rsidRDefault="00765C1C" w:rsidP="00F073A9">
      <w:pPr>
        <w:rPr>
          <w:rFonts w:ascii="ISOCPEUR" w:hAnsi="ISOCPEU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61C65DD2" wp14:editId="120A2E50">
                <wp:simplePos x="0" y="0"/>
                <wp:positionH relativeFrom="column">
                  <wp:posOffset>-153035</wp:posOffset>
                </wp:positionH>
                <wp:positionV relativeFrom="paragraph">
                  <wp:posOffset>98425</wp:posOffset>
                </wp:positionV>
                <wp:extent cx="6534150" cy="2025650"/>
                <wp:effectExtent l="0" t="0" r="19050" b="12700"/>
                <wp:wrapNone/>
                <wp:docPr id="14" name="Obdĺžnik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534150" cy="2025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1F497D">
                              <a:lumMod val="40000"/>
                              <a:lumOff val="6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200BC5B2" id="Obdĺžnik 14" o:spid="_x0000_s1026" style="position:absolute;margin-left:-12.05pt;margin-top:7.75pt;width:514.5pt;height:159.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" filled="f" strokecolor="#8eb4e3" strokeweight="2pt">
                <v:path arrowok="t"/>
              </v:rect>
            </w:pict>
          </mc:Fallback>
        </mc:AlternateContent>
      </w:r>
    </w:p>
    <w:p w:rsidR="00F073A9" w:rsidRPr="00C22356" w:rsidRDefault="00F073A9" w:rsidP="00F073A9">
      <w:pPr>
        <w:pStyle w:val="Bezriadkovania"/>
        <w:rPr>
          <w:rFonts w:ascii="ISOCPEUR" w:hAnsi="ISOCPEUR"/>
          <w:u w:val="single"/>
        </w:rPr>
      </w:pPr>
      <w:r w:rsidRPr="00C22356">
        <w:rPr>
          <w:rFonts w:ascii="ISOCPEUR" w:hAnsi="ISOCPEUR"/>
          <w:caps/>
          <w:sz w:val="24"/>
          <w:u w:val="single"/>
        </w:rPr>
        <w:t>Zodpovedný  projektant</w:t>
      </w:r>
      <w:r w:rsidRPr="00C22356">
        <w:rPr>
          <w:rFonts w:ascii="ISOCPEUR" w:hAnsi="ISOCPEUR"/>
          <w:caps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  <w:u w:val="single"/>
        </w:rPr>
        <w:t xml:space="preserve">: </w:t>
      </w:r>
      <w:r w:rsidRPr="00C22356">
        <w:rPr>
          <w:rFonts w:ascii="ISOCPEUR" w:hAnsi="ISOCPEUR"/>
          <w:b/>
          <w:sz w:val="24"/>
          <w:u w:val="single"/>
        </w:rPr>
        <w:t>Ing. Marcel Zsóka PhD.</w:t>
      </w:r>
    </w:p>
    <w:p w:rsidR="00F073A9" w:rsidRPr="00C22356" w:rsidRDefault="00F073A9" w:rsidP="00F073A9">
      <w:pPr>
        <w:pStyle w:val="Bezriadkovania"/>
        <w:rPr>
          <w:rFonts w:ascii="ISOCPEUR" w:hAnsi="ISOCPEUR" w:cs="ISOCPEUR"/>
          <w:sz w:val="20"/>
          <w:szCs w:val="20"/>
        </w:rPr>
      </w:pP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  <w:sz w:val="20"/>
        </w:rPr>
        <w:t xml:space="preserve">: </w:t>
      </w:r>
      <w:r w:rsidRPr="00C22356">
        <w:rPr>
          <w:rFonts w:ascii="ISOCPEUR" w:hAnsi="ISOCPEUR" w:cs="ISOCPEUR"/>
          <w:sz w:val="20"/>
          <w:szCs w:val="20"/>
        </w:rPr>
        <w:t>Janka Kráľa 48/43,</w:t>
      </w:r>
    </w:p>
    <w:p w:rsidR="00F073A9" w:rsidRPr="00C22356" w:rsidRDefault="00F073A9" w:rsidP="00F073A9">
      <w:pPr>
        <w:pStyle w:val="Bezriadkovania"/>
        <w:ind w:left="4952" w:firstLine="708"/>
        <w:rPr>
          <w:rFonts w:ascii="ISOCPEUR" w:hAnsi="ISOCPEUR"/>
          <w:sz w:val="20"/>
        </w:rPr>
      </w:pPr>
      <w:r w:rsidRPr="00C22356">
        <w:rPr>
          <w:rFonts w:ascii="ISOCPEUR" w:hAnsi="ISOCPEUR" w:cs="ISOCPEUR"/>
          <w:sz w:val="20"/>
          <w:szCs w:val="20"/>
        </w:rPr>
        <w:t>: 936 01 Šahy</w:t>
      </w:r>
      <w:r w:rsidRPr="00C22356">
        <w:rPr>
          <w:rFonts w:ascii="ISOCPEUR" w:hAnsi="ISOCPEUR"/>
          <w:sz w:val="20"/>
        </w:rPr>
        <w:tab/>
      </w:r>
    </w:p>
    <w:p w:rsidR="00F073A9" w:rsidRPr="00C22356" w:rsidRDefault="00F073A9" w:rsidP="00F073A9">
      <w:pPr>
        <w:pStyle w:val="Bezriadkovania"/>
        <w:rPr>
          <w:rFonts w:ascii="ISOCPEUR" w:hAnsi="ISOCPEUR"/>
          <w:sz w:val="20"/>
        </w:rPr>
      </w:pP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</w:p>
    <w:p w:rsidR="00F073A9" w:rsidRPr="00C22356" w:rsidRDefault="00F073A9" w:rsidP="00F073A9">
      <w:pPr>
        <w:pStyle w:val="Bezriadkovania"/>
        <w:ind w:left="5660" w:hanging="5660"/>
        <w:rPr>
          <w:rFonts w:ascii="ISOCPEUR" w:hAnsi="ISOCPEUR"/>
          <w:sz w:val="20"/>
        </w:rPr>
      </w:pPr>
      <w:r w:rsidRPr="00C22356">
        <w:rPr>
          <w:rFonts w:ascii="ISOCPEUR" w:hAnsi="ISOCPEUR"/>
          <w:caps/>
          <w:sz w:val="24"/>
          <w:u w:val="single"/>
        </w:rPr>
        <w:t>Autor projektu</w:t>
      </w:r>
      <w:r w:rsidRPr="00C22356">
        <w:rPr>
          <w:rFonts w:ascii="ISOCPEUR" w:hAnsi="ISOCPEUR"/>
          <w:caps/>
        </w:rPr>
        <w:tab/>
      </w:r>
      <w:r w:rsidRPr="008E1212">
        <w:rPr>
          <w:rFonts w:ascii="ISOCPEUR" w:hAnsi="ISOCPEUR"/>
          <w:b/>
          <w:sz w:val="24"/>
          <w:u w:val="single"/>
        </w:rPr>
        <w:t>: ArchArt s.r.o</w:t>
      </w:r>
    </w:p>
    <w:p w:rsidR="00F073A9" w:rsidRPr="00C22356" w:rsidRDefault="00F073A9" w:rsidP="00F073A9">
      <w:pPr>
        <w:pStyle w:val="Bezriadkovania"/>
        <w:rPr>
          <w:rFonts w:ascii="ISOCPEUR" w:hAnsi="ISOCPEUR"/>
          <w:sz w:val="20"/>
        </w:rPr>
      </w:pP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  <w:t>: 018 41 Dubnica nad Váhom</w:t>
      </w:r>
    </w:p>
    <w:p w:rsidR="00F073A9" w:rsidRPr="00C22356" w:rsidRDefault="0072513A" w:rsidP="00F073A9">
      <w:pPr>
        <w:pStyle w:val="Bezriadkovania"/>
        <w:rPr>
          <w:rFonts w:ascii="ISOCPEUR" w:hAnsi="ISOCPEUR"/>
          <w:sz w:val="20"/>
        </w:rPr>
      </w:pPr>
      <w:r>
        <w:rPr>
          <w:rFonts w:ascii="ISOCPEUR" w:hAnsi="ISOCPEUR"/>
          <w:sz w:val="20"/>
        </w:rPr>
        <w:tab/>
      </w:r>
      <w:r>
        <w:rPr>
          <w:rFonts w:ascii="ISOCPEUR" w:hAnsi="ISOCPEUR"/>
          <w:sz w:val="20"/>
        </w:rPr>
        <w:tab/>
      </w:r>
      <w:r>
        <w:rPr>
          <w:rFonts w:ascii="ISOCPEUR" w:hAnsi="ISOCPEUR"/>
          <w:sz w:val="20"/>
        </w:rPr>
        <w:tab/>
      </w:r>
      <w:r>
        <w:rPr>
          <w:rFonts w:ascii="ISOCPEUR" w:hAnsi="ISOCPEUR"/>
          <w:sz w:val="20"/>
        </w:rPr>
        <w:tab/>
      </w:r>
      <w:r>
        <w:rPr>
          <w:rFonts w:ascii="ISOCPEUR" w:hAnsi="ISOCPEUR"/>
          <w:sz w:val="20"/>
        </w:rPr>
        <w:tab/>
      </w:r>
      <w:r>
        <w:rPr>
          <w:rFonts w:ascii="ISOCPEUR" w:hAnsi="ISOCPEUR"/>
          <w:sz w:val="20"/>
        </w:rPr>
        <w:tab/>
      </w:r>
      <w:r>
        <w:rPr>
          <w:rFonts w:ascii="ISOCPEUR" w:hAnsi="ISOCPEUR"/>
          <w:sz w:val="20"/>
        </w:rPr>
        <w:tab/>
      </w:r>
      <w:r>
        <w:rPr>
          <w:rFonts w:ascii="ISOCPEUR" w:hAnsi="ISOCPEUR"/>
          <w:sz w:val="20"/>
        </w:rPr>
        <w:tab/>
        <w:t>: Obrancov mieru 344/2</w:t>
      </w:r>
    </w:p>
    <w:p w:rsidR="00F073A9" w:rsidRPr="00C22356" w:rsidRDefault="00F073A9" w:rsidP="00F073A9">
      <w:pPr>
        <w:pStyle w:val="Bezriadkovania"/>
        <w:ind w:left="2124" w:hanging="2124"/>
        <w:rPr>
          <w:rFonts w:ascii="ISOCPEUR" w:hAnsi="ISOCPEUR"/>
          <w:sz w:val="20"/>
        </w:rPr>
      </w:pP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</w:r>
      <w:r w:rsidRPr="00C22356">
        <w:rPr>
          <w:rFonts w:ascii="ISOCPEUR" w:hAnsi="ISOCPEUR"/>
          <w:sz w:val="20"/>
        </w:rPr>
        <w:tab/>
        <w:t xml:space="preserve">      </w:t>
      </w:r>
    </w:p>
    <w:p w:rsidR="00F073A9" w:rsidRPr="00C22356" w:rsidRDefault="00F073A9" w:rsidP="00F073A9">
      <w:pPr>
        <w:pStyle w:val="Bezriadkovania"/>
        <w:rPr>
          <w:rFonts w:ascii="ISOCPEUR" w:hAnsi="ISOCPEUR"/>
        </w:rPr>
      </w:pPr>
      <w:r w:rsidRPr="00C22356">
        <w:rPr>
          <w:rFonts w:ascii="ISOCPEUR" w:hAnsi="ISOCPEUR"/>
          <w:caps/>
          <w:sz w:val="24"/>
          <w:u w:val="single"/>
        </w:rPr>
        <w:t>Vypracoval</w:t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</w:rPr>
        <w:tab/>
      </w:r>
      <w:r w:rsidRPr="00C22356">
        <w:rPr>
          <w:rFonts w:ascii="ISOCPEUR" w:hAnsi="ISOCPEUR"/>
          <w:u w:val="single"/>
        </w:rPr>
        <w:t xml:space="preserve">: </w:t>
      </w:r>
      <w:r w:rsidRPr="00C22356">
        <w:rPr>
          <w:rFonts w:ascii="ISOCPEUR" w:hAnsi="ISOCPEUR"/>
          <w:b/>
          <w:sz w:val="24"/>
          <w:u w:val="single"/>
        </w:rPr>
        <w:t>Ing. Zdenka Maťagová</w:t>
      </w:r>
    </w:p>
    <w:p w:rsidR="00F073A9" w:rsidRPr="00C22356" w:rsidRDefault="00F073A9" w:rsidP="00F073A9">
      <w:pPr>
        <w:pStyle w:val="Bezriadkovania"/>
        <w:rPr>
          <w:rFonts w:ascii="ISOCPEUR" w:hAnsi="ISOCPEUR"/>
        </w:rPr>
      </w:pPr>
    </w:p>
    <w:p w:rsidR="00F073A9" w:rsidRPr="00C22356" w:rsidRDefault="00F073A9" w:rsidP="00F073A9">
      <w:pPr>
        <w:pStyle w:val="Bezriadkovania"/>
        <w:rPr>
          <w:rFonts w:ascii="ISOCPEUR" w:hAnsi="ISOCPEUR"/>
        </w:rPr>
      </w:pPr>
    </w:p>
    <w:p w:rsidR="00F073A9" w:rsidRPr="00C22356" w:rsidRDefault="00F073A9" w:rsidP="00F073A9">
      <w:pPr>
        <w:pStyle w:val="Bezriadkovania"/>
        <w:rPr>
          <w:rFonts w:ascii="ISOCPEUR" w:hAnsi="ISOCPEUR"/>
        </w:rPr>
      </w:pPr>
    </w:p>
    <w:p w:rsidR="00F073A9" w:rsidRPr="00C22356" w:rsidRDefault="00F073A9" w:rsidP="00F073A9">
      <w:pPr>
        <w:pStyle w:val="Bezriadkovania"/>
        <w:rPr>
          <w:rFonts w:ascii="ISOCPEUR" w:hAnsi="ISOCPEUR"/>
          <w:spacing w:val="20"/>
          <w:sz w:val="28"/>
        </w:rPr>
      </w:pPr>
      <w:r w:rsidRPr="00C22356">
        <w:rPr>
          <w:rFonts w:ascii="ISOCPEUR" w:hAnsi="ISOCPEUR"/>
          <w:caps/>
          <w:sz w:val="24"/>
        </w:rPr>
        <w:t>Stupeň projektovej dokumentácie</w:t>
      </w:r>
      <w:r w:rsidRPr="00C22356">
        <w:rPr>
          <w:rFonts w:ascii="ISOCPEUR" w:hAnsi="ISOCPEUR"/>
          <w:b/>
        </w:rPr>
        <w:tab/>
        <w:t xml:space="preserve">: </w:t>
      </w:r>
      <w:r w:rsidR="008E1212">
        <w:rPr>
          <w:rFonts w:ascii="ISOCPEUR" w:hAnsi="ISOCPEUR"/>
          <w:b/>
          <w:caps/>
          <w:spacing w:val="20"/>
          <w:sz w:val="24"/>
          <w:szCs w:val="30"/>
        </w:rPr>
        <w:t>Projekt pre stavebné povolenie a realizáciu</w:t>
      </w:r>
    </w:p>
    <w:p w:rsidR="00F073A9" w:rsidRPr="008331A3" w:rsidRDefault="00F073A9" w:rsidP="00F073A9">
      <w:pPr>
        <w:rPr>
          <w:rFonts w:ascii="ISOCPEUR" w:hAnsi="ISOCPEUR"/>
        </w:rPr>
      </w:pPr>
      <w:r w:rsidRPr="00C22356">
        <w:rPr>
          <w:rFonts w:ascii="ISOCPEUR" w:hAnsi="ISOCPEUR"/>
          <w:caps/>
        </w:rPr>
        <w:t>Dátum</w:t>
      </w:r>
      <w:r w:rsidRPr="00C22356">
        <w:rPr>
          <w:rFonts w:ascii="ISOCPEUR" w:hAnsi="ISOCPEUR"/>
          <w:caps/>
        </w:rPr>
        <w:tab/>
      </w:r>
      <w:r w:rsidR="00145ED8">
        <w:rPr>
          <w:rFonts w:ascii="ISOCPEUR" w:hAnsi="ISOCPEUR"/>
        </w:rPr>
        <w:tab/>
      </w:r>
      <w:r w:rsidR="00145ED8">
        <w:rPr>
          <w:rFonts w:ascii="ISOCPEUR" w:hAnsi="ISOCPEUR"/>
        </w:rPr>
        <w:tab/>
      </w:r>
      <w:r w:rsidR="00145ED8">
        <w:rPr>
          <w:rFonts w:ascii="ISOCPEUR" w:hAnsi="ISOCPEUR"/>
        </w:rPr>
        <w:tab/>
      </w:r>
      <w:r w:rsidR="00145ED8">
        <w:rPr>
          <w:rFonts w:ascii="ISOCPEUR" w:hAnsi="ISOCPEUR"/>
        </w:rPr>
        <w:tab/>
      </w:r>
      <w:r w:rsidR="00145ED8">
        <w:rPr>
          <w:rFonts w:ascii="ISOCPEUR" w:hAnsi="ISOCPEUR"/>
        </w:rPr>
        <w:tab/>
      </w:r>
      <w:r w:rsidR="008E1212">
        <w:rPr>
          <w:rFonts w:ascii="ISOCPEUR" w:hAnsi="ISOCPEUR"/>
        </w:rPr>
        <w:t>: 12</w:t>
      </w:r>
      <w:r w:rsidRPr="00C22356">
        <w:rPr>
          <w:rFonts w:ascii="ISOCPEUR" w:hAnsi="ISOCPEUR"/>
        </w:rPr>
        <w:t>/2016</w:t>
      </w:r>
      <w:r w:rsidRPr="00C22356">
        <w:rPr>
          <w:rFonts w:ascii="ISOCPEUR" w:hAnsi="ISOCPEUR"/>
        </w:rPr>
        <w:tab/>
      </w:r>
    </w:p>
    <w:p w:rsidR="004834B8" w:rsidRPr="00BF7B0D" w:rsidRDefault="009B74D3" w:rsidP="00BF7B0D">
      <w:pPr>
        <w:rPr>
          <w:rFonts w:ascii="ISOCPEUR" w:hAnsi="ISOCPEUR"/>
        </w:rPr>
      </w:pPr>
      <w:r>
        <w:rPr>
          <w:rFonts w:ascii="ISOCPEUR" w:hAnsi="ISOCPEUR" w:cs="Arial"/>
          <w:b/>
          <w:bCs/>
          <w:iCs/>
          <w:u w:val="single"/>
        </w:rPr>
        <w:lastRenderedPageBreak/>
        <w:t>1</w:t>
      </w:r>
      <w:r w:rsidR="004834B8" w:rsidRPr="008331A3">
        <w:rPr>
          <w:rFonts w:ascii="ISOCPEUR" w:hAnsi="ISOCPEUR" w:cs="Arial"/>
          <w:b/>
          <w:bCs/>
          <w:iCs/>
          <w:u w:val="single"/>
        </w:rPr>
        <w:t>.</w:t>
      </w:r>
      <w:r w:rsidR="004834B8" w:rsidRPr="008331A3">
        <w:rPr>
          <w:rFonts w:ascii="ISOCPEUR" w:hAnsi="ISOCPEUR" w:cs="Arial"/>
          <w:b/>
          <w:bCs/>
          <w:u w:val="single"/>
        </w:rPr>
        <w:t xml:space="preserve"> Identifikačné údaje</w:t>
      </w:r>
    </w:p>
    <w:tbl>
      <w:tblPr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2802"/>
        <w:gridCol w:w="6945"/>
      </w:tblGrid>
      <w:tr w:rsidR="004834B8" w:rsidRPr="008331A3" w:rsidTr="008E1212">
        <w:trPr>
          <w:trHeight w:val="478"/>
        </w:trPr>
        <w:tc>
          <w:tcPr>
            <w:tcW w:w="2802" w:type="dxa"/>
            <w:shd w:val="clear" w:color="auto" w:fill="auto"/>
          </w:tcPr>
          <w:p w:rsidR="004834B8" w:rsidRPr="008331A3" w:rsidRDefault="004834B8" w:rsidP="006D0AF8">
            <w:pPr>
              <w:spacing w:line="312" w:lineRule="auto"/>
              <w:jc w:val="both"/>
              <w:rPr>
                <w:rFonts w:ascii="ISOCPEUR" w:hAnsi="ISOCPEUR" w:cs="Arial"/>
                <w:b/>
                <w:bCs/>
                <w:sz w:val="28"/>
                <w:szCs w:val="20"/>
                <w:u w:val="single"/>
              </w:rPr>
            </w:pPr>
            <w:r w:rsidRPr="008331A3">
              <w:rPr>
                <w:rFonts w:ascii="ISOCPEUR" w:hAnsi="ISOCPEUR" w:cs="Arial"/>
                <w:b/>
                <w:sz w:val="22"/>
                <w:szCs w:val="20"/>
              </w:rPr>
              <w:t>Názov projektu</w:t>
            </w:r>
            <w:r w:rsidRPr="008331A3">
              <w:rPr>
                <w:rFonts w:ascii="ISOCPEUR" w:hAnsi="ISOCPEUR" w:cs="Arial"/>
                <w:sz w:val="22"/>
                <w:szCs w:val="20"/>
              </w:rPr>
              <w:t>:</w:t>
            </w:r>
          </w:p>
        </w:tc>
        <w:tc>
          <w:tcPr>
            <w:tcW w:w="6945" w:type="dxa"/>
            <w:shd w:val="clear" w:color="auto" w:fill="auto"/>
          </w:tcPr>
          <w:p w:rsidR="004834B8" w:rsidRPr="00BF4BDF" w:rsidRDefault="008E1212" w:rsidP="00173CD7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color w:val="4F81BD"/>
                <w:sz w:val="20"/>
                <w:szCs w:val="18"/>
              </w:rPr>
            </w:pPr>
            <w:r w:rsidRPr="008E1212">
              <w:rPr>
                <w:rFonts w:ascii="ISOCPEUR" w:hAnsi="ISOCPEUR" w:cs="Calibri"/>
                <w:b/>
                <w:color w:val="4F81BD"/>
                <w:sz w:val="28"/>
                <w:szCs w:val="30"/>
                <w:u w:val="single"/>
              </w:rPr>
              <w:t>Zníženie energetickej náročnosti budovy MŠ Ružová, Piešťany</w:t>
            </w:r>
          </w:p>
        </w:tc>
      </w:tr>
      <w:tr w:rsidR="00F96705" w:rsidRPr="008331A3" w:rsidTr="008E1212">
        <w:tc>
          <w:tcPr>
            <w:tcW w:w="2802" w:type="dxa"/>
            <w:shd w:val="clear" w:color="auto" w:fill="auto"/>
          </w:tcPr>
          <w:p w:rsidR="00F96705" w:rsidRPr="00C22356" w:rsidRDefault="00F96705" w:rsidP="00F96705">
            <w:pPr>
              <w:spacing w:line="312" w:lineRule="auto"/>
              <w:jc w:val="both"/>
              <w:rPr>
                <w:rFonts w:ascii="ISOCPEUR" w:hAnsi="ISOCPEUR" w:cs="Arial"/>
                <w:b/>
                <w:bCs/>
                <w:sz w:val="28"/>
                <w:szCs w:val="20"/>
                <w:u w:val="single"/>
              </w:rPr>
            </w:pPr>
            <w:r w:rsidRPr="00C22356">
              <w:rPr>
                <w:rFonts w:ascii="ISOCPEUR" w:hAnsi="ISOCPEUR" w:cs="Arial"/>
                <w:b/>
                <w:sz w:val="22"/>
                <w:szCs w:val="20"/>
              </w:rPr>
              <w:t>Miesto stavby:</w:t>
            </w:r>
            <w:r w:rsidRPr="00C22356">
              <w:rPr>
                <w:rFonts w:ascii="ISOCPEUR" w:hAnsi="ISOCPEUR" w:cs="Arial"/>
                <w:sz w:val="22"/>
                <w:szCs w:val="20"/>
              </w:rPr>
              <w:t xml:space="preserve">            </w:t>
            </w:r>
          </w:p>
        </w:tc>
        <w:tc>
          <w:tcPr>
            <w:tcW w:w="6945" w:type="dxa"/>
            <w:shd w:val="clear" w:color="auto" w:fill="auto"/>
          </w:tcPr>
          <w:p w:rsidR="00F96705" w:rsidRPr="00C22356" w:rsidRDefault="00F96705" w:rsidP="00F96705">
            <w:pPr>
              <w:spacing w:line="312" w:lineRule="auto"/>
              <w:rPr>
                <w:rFonts w:ascii="ISOCPEUR" w:hAnsi="ISOCPEUR" w:cs="Calibri"/>
              </w:rPr>
            </w:pPr>
            <w:r w:rsidRPr="00C22356">
              <w:rPr>
                <w:rFonts w:ascii="ISOCPEUR" w:hAnsi="ISOCPEUR" w:cs="Arial"/>
              </w:rPr>
              <w:t xml:space="preserve">K.ú. </w:t>
            </w:r>
            <w:r w:rsidR="008E1212">
              <w:rPr>
                <w:rFonts w:ascii="ISOCPEUR" w:hAnsi="ISOCPEUR" w:cs="Arial"/>
              </w:rPr>
              <w:t>Piešťany</w:t>
            </w:r>
          </w:p>
          <w:p w:rsidR="00F96705" w:rsidRPr="00C22356" w:rsidRDefault="00F96705" w:rsidP="008E1212">
            <w:pPr>
              <w:spacing w:line="312" w:lineRule="auto"/>
              <w:rPr>
                <w:rFonts w:ascii="ISOCPEUR" w:hAnsi="ISOCPEUR" w:cs="Calibri"/>
              </w:rPr>
            </w:pPr>
            <w:r w:rsidRPr="00C22356">
              <w:rPr>
                <w:rFonts w:ascii="ISOCPEUR" w:hAnsi="ISOCPEUR" w:cs="Arial"/>
              </w:rPr>
              <w:t xml:space="preserve">číslo parcely </w:t>
            </w:r>
            <w:r w:rsidRPr="00C22356">
              <w:rPr>
                <w:rFonts w:ascii="ISOCPEUR" w:eastAsia="Calibri" w:hAnsi="ISOCPEUR" w:cs="Arial"/>
                <w:sz w:val="22"/>
                <w:szCs w:val="20"/>
              </w:rPr>
              <w:t xml:space="preserve">C-KN </w:t>
            </w:r>
            <w:r w:rsidR="00437FF5" w:rsidRPr="00437FF5">
              <w:rPr>
                <w:rFonts w:ascii="ISOCPEUR" w:eastAsia="Calibri" w:hAnsi="ISOCPEUR" w:cs="ISOCPEUR"/>
                <w:sz w:val="22"/>
                <w:szCs w:val="22"/>
              </w:rPr>
              <w:t>8248,8249/1</w:t>
            </w:r>
          </w:p>
        </w:tc>
      </w:tr>
      <w:tr w:rsidR="00F96705" w:rsidRPr="008331A3" w:rsidTr="008E1212">
        <w:tc>
          <w:tcPr>
            <w:tcW w:w="2802" w:type="dxa"/>
            <w:shd w:val="clear" w:color="auto" w:fill="auto"/>
          </w:tcPr>
          <w:p w:rsidR="00F96705" w:rsidRPr="00C22356" w:rsidRDefault="00F96705" w:rsidP="00F96705">
            <w:pPr>
              <w:spacing w:line="312" w:lineRule="auto"/>
              <w:jc w:val="both"/>
              <w:rPr>
                <w:rFonts w:ascii="ISOCPEUR" w:hAnsi="ISOCPEUR" w:cs="Arial"/>
                <w:b/>
                <w:sz w:val="22"/>
                <w:szCs w:val="20"/>
              </w:rPr>
            </w:pPr>
            <w:r w:rsidRPr="00C22356">
              <w:rPr>
                <w:rFonts w:ascii="ISOCPEUR" w:hAnsi="ISOCPEUR" w:cs="Arial"/>
                <w:b/>
                <w:sz w:val="22"/>
                <w:szCs w:val="20"/>
              </w:rPr>
              <w:t>Kraj:</w:t>
            </w:r>
          </w:p>
        </w:tc>
        <w:tc>
          <w:tcPr>
            <w:tcW w:w="6945" w:type="dxa"/>
            <w:shd w:val="clear" w:color="auto" w:fill="auto"/>
          </w:tcPr>
          <w:p w:rsidR="00F96705" w:rsidRPr="00C22356" w:rsidRDefault="008C2E46" w:rsidP="00F96705">
            <w:pPr>
              <w:spacing w:line="312" w:lineRule="auto"/>
              <w:jc w:val="both"/>
              <w:rPr>
                <w:rFonts w:ascii="ISOCPEUR" w:hAnsi="ISOCPEUR" w:cs="Arial"/>
                <w:sz w:val="22"/>
                <w:szCs w:val="16"/>
              </w:rPr>
            </w:pPr>
            <w:r>
              <w:rPr>
                <w:rFonts w:ascii="ISOCPEUR" w:hAnsi="ISOCPEUR" w:cs="Arial"/>
                <w:sz w:val="22"/>
                <w:szCs w:val="16"/>
              </w:rPr>
              <w:t>Trnavský</w:t>
            </w:r>
          </w:p>
        </w:tc>
      </w:tr>
      <w:tr w:rsidR="00F96705" w:rsidRPr="008331A3" w:rsidTr="008E1212">
        <w:tc>
          <w:tcPr>
            <w:tcW w:w="2802" w:type="dxa"/>
            <w:shd w:val="clear" w:color="auto" w:fill="auto"/>
          </w:tcPr>
          <w:p w:rsidR="00F96705" w:rsidRPr="00C22356" w:rsidRDefault="00F96705" w:rsidP="00F96705">
            <w:pPr>
              <w:spacing w:line="312" w:lineRule="auto"/>
              <w:jc w:val="both"/>
              <w:rPr>
                <w:rFonts w:ascii="ISOCPEUR" w:hAnsi="ISOCPEUR" w:cs="Arial"/>
                <w:b/>
                <w:sz w:val="22"/>
                <w:szCs w:val="20"/>
              </w:rPr>
            </w:pPr>
            <w:r w:rsidRPr="00C22356">
              <w:rPr>
                <w:rFonts w:ascii="ISOCPEUR" w:hAnsi="ISOCPEUR" w:cs="Arial"/>
                <w:b/>
                <w:sz w:val="22"/>
                <w:szCs w:val="20"/>
              </w:rPr>
              <w:t>Investor:</w:t>
            </w:r>
          </w:p>
        </w:tc>
        <w:tc>
          <w:tcPr>
            <w:tcW w:w="6945" w:type="dxa"/>
            <w:shd w:val="clear" w:color="auto" w:fill="auto"/>
          </w:tcPr>
          <w:p w:rsidR="00F96705" w:rsidRPr="00C22356" w:rsidRDefault="00F96705" w:rsidP="008C2E46">
            <w:pPr>
              <w:spacing w:line="312" w:lineRule="auto"/>
              <w:rPr>
                <w:rFonts w:ascii="ISOCPEUR" w:hAnsi="ISOCPEUR"/>
                <w:sz w:val="28"/>
              </w:rPr>
            </w:pPr>
            <w:r w:rsidRPr="00C22356">
              <w:rPr>
                <w:rFonts w:ascii="ISOCPEUR" w:hAnsi="ISOCPEUR" w:cs="Calibri"/>
                <w:sz w:val="22"/>
                <w:szCs w:val="22"/>
              </w:rPr>
              <w:t xml:space="preserve">Mesto </w:t>
            </w:r>
            <w:r w:rsidR="008C2E46">
              <w:rPr>
                <w:rFonts w:ascii="ISOCPEUR" w:hAnsi="ISOCPEUR" w:cs="Calibri"/>
                <w:sz w:val="22"/>
                <w:szCs w:val="22"/>
              </w:rPr>
              <w:t>Piešťany</w:t>
            </w:r>
          </w:p>
        </w:tc>
      </w:tr>
      <w:tr w:rsidR="00F96705" w:rsidRPr="008331A3" w:rsidTr="008E1212">
        <w:tc>
          <w:tcPr>
            <w:tcW w:w="2802" w:type="dxa"/>
            <w:shd w:val="clear" w:color="auto" w:fill="auto"/>
          </w:tcPr>
          <w:p w:rsidR="00F96705" w:rsidRPr="00C22356" w:rsidRDefault="00F96705" w:rsidP="00F96705">
            <w:pPr>
              <w:spacing w:line="312" w:lineRule="auto"/>
              <w:jc w:val="both"/>
              <w:rPr>
                <w:rFonts w:ascii="ISOCPEUR" w:hAnsi="ISOCPEUR" w:cs="Arial"/>
                <w:b/>
                <w:sz w:val="22"/>
                <w:szCs w:val="20"/>
              </w:rPr>
            </w:pPr>
            <w:r w:rsidRPr="00C22356">
              <w:rPr>
                <w:rFonts w:ascii="ISOCPEUR" w:hAnsi="ISOCPEUR" w:cs="Arial"/>
                <w:b/>
                <w:sz w:val="22"/>
                <w:szCs w:val="20"/>
              </w:rPr>
              <w:t xml:space="preserve">Charakter stavby: </w:t>
            </w:r>
          </w:p>
        </w:tc>
        <w:tc>
          <w:tcPr>
            <w:tcW w:w="6945" w:type="dxa"/>
            <w:shd w:val="clear" w:color="auto" w:fill="auto"/>
          </w:tcPr>
          <w:p w:rsidR="00F96705" w:rsidRPr="00C22356" w:rsidRDefault="008C2E46" w:rsidP="00F96705">
            <w:pPr>
              <w:tabs>
                <w:tab w:val="left" w:pos="1440"/>
              </w:tabs>
              <w:spacing w:line="312" w:lineRule="auto"/>
              <w:rPr>
                <w:rFonts w:ascii="ISOCPEUR" w:hAnsi="ISOCPEUR" w:cs="Arial"/>
                <w:sz w:val="22"/>
                <w:szCs w:val="16"/>
              </w:rPr>
            </w:pPr>
            <w:r>
              <w:rPr>
                <w:rFonts w:ascii="ISOCPEUR" w:hAnsi="ISOCPEUR" w:cs="Arial"/>
                <w:sz w:val="22"/>
                <w:szCs w:val="16"/>
              </w:rPr>
              <w:t>Stavebné úpravy</w:t>
            </w:r>
          </w:p>
        </w:tc>
      </w:tr>
      <w:tr w:rsidR="00F96705" w:rsidRPr="008331A3" w:rsidTr="008E1212">
        <w:tc>
          <w:tcPr>
            <w:tcW w:w="2802" w:type="dxa"/>
            <w:shd w:val="clear" w:color="auto" w:fill="auto"/>
          </w:tcPr>
          <w:p w:rsidR="00F96705" w:rsidRPr="00C22356" w:rsidRDefault="00F96705" w:rsidP="00F96705">
            <w:pPr>
              <w:spacing w:line="312" w:lineRule="auto"/>
              <w:jc w:val="both"/>
              <w:rPr>
                <w:rFonts w:ascii="ISOCPEUR" w:hAnsi="ISOCPEUR" w:cs="Arial"/>
                <w:b/>
                <w:sz w:val="22"/>
                <w:szCs w:val="20"/>
              </w:rPr>
            </w:pPr>
            <w:r w:rsidRPr="00C22356">
              <w:rPr>
                <w:rFonts w:ascii="ISOCPEUR" w:hAnsi="ISOCPEUR" w:cs="Arial"/>
                <w:b/>
                <w:sz w:val="22"/>
                <w:szCs w:val="20"/>
              </w:rPr>
              <w:t xml:space="preserve">Kategória stavby: </w:t>
            </w:r>
          </w:p>
        </w:tc>
        <w:tc>
          <w:tcPr>
            <w:tcW w:w="6945" w:type="dxa"/>
            <w:shd w:val="clear" w:color="auto" w:fill="auto"/>
          </w:tcPr>
          <w:p w:rsidR="00F96705" w:rsidRPr="00C22356" w:rsidRDefault="00F96705" w:rsidP="00F96705">
            <w:pPr>
              <w:tabs>
                <w:tab w:val="left" w:pos="1440"/>
              </w:tabs>
              <w:spacing w:line="312" w:lineRule="auto"/>
              <w:rPr>
                <w:rFonts w:ascii="ISOCPEUR" w:hAnsi="ISOCPEUR" w:cs="Arial"/>
                <w:sz w:val="22"/>
                <w:szCs w:val="16"/>
              </w:rPr>
            </w:pPr>
            <w:r w:rsidRPr="00C22356">
              <w:rPr>
                <w:rFonts w:ascii="ISOCPEUR" w:hAnsi="ISOCPEUR" w:cs="Arial"/>
                <w:sz w:val="22"/>
                <w:szCs w:val="16"/>
              </w:rPr>
              <w:t xml:space="preserve">Budova pre školstvo </w:t>
            </w:r>
          </w:p>
        </w:tc>
      </w:tr>
      <w:tr w:rsidR="00F96705" w:rsidRPr="008331A3" w:rsidTr="008E1212">
        <w:tc>
          <w:tcPr>
            <w:tcW w:w="2802" w:type="dxa"/>
            <w:shd w:val="clear" w:color="auto" w:fill="auto"/>
          </w:tcPr>
          <w:p w:rsidR="00F96705" w:rsidRPr="00C22356" w:rsidRDefault="00F96705" w:rsidP="00F96705">
            <w:pPr>
              <w:spacing w:line="312" w:lineRule="auto"/>
              <w:jc w:val="both"/>
              <w:rPr>
                <w:rFonts w:ascii="ISOCPEUR" w:hAnsi="ISOCPEUR" w:cs="Arial"/>
                <w:b/>
                <w:sz w:val="22"/>
                <w:szCs w:val="20"/>
              </w:rPr>
            </w:pPr>
            <w:r w:rsidRPr="00C22356">
              <w:rPr>
                <w:rFonts w:ascii="ISOCPEUR" w:hAnsi="ISOCPEUR" w:cs="Arial"/>
                <w:b/>
                <w:sz w:val="22"/>
                <w:szCs w:val="20"/>
              </w:rPr>
              <w:t>Stupeň PD :</w:t>
            </w:r>
          </w:p>
        </w:tc>
        <w:tc>
          <w:tcPr>
            <w:tcW w:w="6945" w:type="dxa"/>
            <w:shd w:val="clear" w:color="auto" w:fill="auto"/>
          </w:tcPr>
          <w:p w:rsidR="00F96705" w:rsidRPr="00C22356" w:rsidRDefault="00F96705" w:rsidP="008C2E46">
            <w:pPr>
              <w:tabs>
                <w:tab w:val="left" w:pos="1440"/>
              </w:tabs>
              <w:spacing w:line="312" w:lineRule="auto"/>
              <w:rPr>
                <w:rFonts w:ascii="ISOCPEUR" w:hAnsi="ISOCPEUR" w:cs="Arial"/>
                <w:sz w:val="22"/>
                <w:szCs w:val="16"/>
              </w:rPr>
            </w:pPr>
            <w:r w:rsidRPr="00C22356">
              <w:rPr>
                <w:rFonts w:ascii="ISOCPEUR" w:hAnsi="ISOCPEUR" w:cs="Arial"/>
                <w:sz w:val="22"/>
                <w:szCs w:val="16"/>
              </w:rPr>
              <w:t xml:space="preserve">Dokumentácia </w:t>
            </w:r>
            <w:r w:rsidR="008C2E46">
              <w:rPr>
                <w:rFonts w:ascii="ISOCPEUR" w:hAnsi="ISOCPEUR" w:cs="Arial"/>
                <w:sz w:val="22"/>
                <w:szCs w:val="16"/>
              </w:rPr>
              <w:t>stavebné povolenie a realizáciu stavby</w:t>
            </w:r>
          </w:p>
        </w:tc>
      </w:tr>
      <w:tr w:rsidR="00F96705" w:rsidRPr="008331A3" w:rsidTr="008E1212">
        <w:tc>
          <w:tcPr>
            <w:tcW w:w="2802" w:type="dxa"/>
            <w:shd w:val="clear" w:color="auto" w:fill="auto"/>
          </w:tcPr>
          <w:p w:rsidR="00F96705" w:rsidRPr="00C22356" w:rsidRDefault="00F96705" w:rsidP="00F96705">
            <w:pPr>
              <w:spacing w:line="312" w:lineRule="auto"/>
              <w:jc w:val="both"/>
              <w:rPr>
                <w:rFonts w:ascii="ISOCPEUR" w:hAnsi="ISOCPEUR" w:cs="Arial"/>
                <w:b/>
                <w:sz w:val="22"/>
                <w:szCs w:val="20"/>
                <w:u w:val="single"/>
              </w:rPr>
            </w:pPr>
            <w:r w:rsidRPr="00C22356">
              <w:rPr>
                <w:rFonts w:ascii="ISOCPEUR" w:hAnsi="ISOCPEUR" w:cs="Arial"/>
                <w:b/>
                <w:sz w:val="22"/>
                <w:szCs w:val="20"/>
                <w:u w:val="single"/>
              </w:rPr>
              <w:t>Vypracoval:</w:t>
            </w:r>
          </w:p>
        </w:tc>
        <w:tc>
          <w:tcPr>
            <w:tcW w:w="6945" w:type="dxa"/>
            <w:shd w:val="clear" w:color="auto" w:fill="auto"/>
          </w:tcPr>
          <w:p w:rsidR="00F96705" w:rsidRPr="00C22356" w:rsidRDefault="008C2E46" w:rsidP="00F96705">
            <w:pPr>
              <w:tabs>
                <w:tab w:val="left" w:pos="1440"/>
              </w:tabs>
              <w:spacing w:line="312" w:lineRule="auto"/>
              <w:rPr>
                <w:rFonts w:ascii="ISOCPEUR" w:hAnsi="ISOCPEUR" w:cs="Arial"/>
                <w:sz w:val="22"/>
                <w:szCs w:val="16"/>
              </w:rPr>
            </w:pPr>
            <w:r>
              <w:rPr>
                <w:rFonts w:ascii="ISOCPEUR" w:hAnsi="ISOCPEUR" w:cs="Arial"/>
                <w:sz w:val="22"/>
                <w:szCs w:val="16"/>
              </w:rPr>
              <w:t>Ing. Zdenka Maťagová,</w:t>
            </w:r>
          </w:p>
        </w:tc>
      </w:tr>
      <w:tr w:rsidR="00F96705" w:rsidRPr="008331A3" w:rsidTr="008E1212">
        <w:tc>
          <w:tcPr>
            <w:tcW w:w="2802" w:type="dxa"/>
            <w:shd w:val="clear" w:color="auto" w:fill="auto"/>
          </w:tcPr>
          <w:p w:rsidR="00F96705" w:rsidRPr="00C22356" w:rsidRDefault="00F96705" w:rsidP="00F96705">
            <w:pPr>
              <w:spacing w:line="312" w:lineRule="auto"/>
              <w:jc w:val="both"/>
              <w:rPr>
                <w:rFonts w:ascii="ISOCPEUR" w:hAnsi="ISOCPEUR" w:cs="Arial"/>
                <w:b/>
                <w:sz w:val="4"/>
                <w:szCs w:val="20"/>
                <w:u w:val="single"/>
              </w:rPr>
            </w:pPr>
          </w:p>
        </w:tc>
        <w:tc>
          <w:tcPr>
            <w:tcW w:w="6945" w:type="dxa"/>
            <w:shd w:val="clear" w:color="auto" w:fill="auto"/>
          </w:tcPr>
          <w:p w:rsidR="00F96705" w:rsidRPr="00C22356" w:rsidRDefault="00F96705" w:rsidP="00F96705">
            <w:pPr>
              <w:tabs>
                <w:tab w:val="left" w:pos="1440"/>
              </w:tabs>
              <w:spacing w:line="312" w:lineRule="auto"/>
              <w:rPr>
                <w:rFonts w:ascii="ISOCPEUR" w:hAnsi="ISOCPEUR" w:cs="Arial"/>
                <w:sz w:val="4"/>
                <w:szCs w:val="16"/>
              </w:rPr>
            </w:pPr>
          </w:p>
        </w:tc>
      </w:tr>
      <w:tr w:rsidR="00F96705" w:rsidRPr="008331A3" w:rsidTr="008E1212">
        <w:trPr>
          <w:trHeight w:val="104"/>
        </w:trPr>
        <w:tc>
          <w:tcPr>
            <w:tcW w:w="2802" w:type="dxa"/>
            <w:shd w:val="clear" w:color="auto" w:fill="auto"/>
          </w:tcPr>
          <w:p w:rsidR="00F96705" w:rsidRPr="00C22356" w:rsidRDefault="00F96705" w:rsidP="00F96705">
            <w:pPr>
              <w:spacing w:line="312" w:lineRule="auto"/>
              <w:jc w:val="both"/>
              <w:rPr>
                <w:rFonts w:ascii="ISOCPEUR" w:hAnsi="ISOCPEUR" w:cs="Arial"/>
                <w:b/>
                <w:sz w:val="22"/>
                <w:szCs w:val="20"/>
              </w:rPr>
            </w:pPr>
            <w:r w:rsidRPr="00C22356">
              <w:rPr>
                <w:rFonts w:ascii="ISOCPEUR" w:hAnsi="ISOCPEUR" w:cs="Arial"/>
                <w:b/>
                <w:sz w:val="22"/>
                <w:szCs w:val="20"/>
              </w:rPr>
              <w:t>Dátum:</w:t>
            </w:r>
          </w:p>
        </w:tc>
        <w:tc>
          <w:tcPr>
            <w:tcW w:w="6945" w:type="dxa"/>
            <w:shd w:val="clear" w:color="auto" w:fill="auto"/>
          </w:tcPr>
          <w:p w:rsidR="00F96705" w:rsidRPr="00C22356" w:rsidRDefault="008C2E46" w:rsidP="00F96705">
            <w:pPr>
              <w:spacing w:line="312" w:lineRule="auto"/>
              <w:jc w:val="both"/>
              <w:rPr>
                <w:rFonts w:ascii="ISOCPEUR" w:hAnsi="ISOCPEUR" w:cs="Arial"/>
                <w:sz w:val="22"/>
                <w:szCs w:val="20"/>
              </w:rPr>
            </w:pPr>
            <w:r>
              <w:rPr>
                <w:rFonts w:ascii="ISOCPEUR" w:hAnsi="ISOCPEUR" w:cs="Arial"/>
                <w:sz w:val="22"/>
                <w:szCs w:val="20"/>
                <w:lang w:val="en-US"/>
              </w:rPr>
              <w:t>12</w:t>
            </w:r>
            <w:r w:rsidR="00F96705" w:rsidRPr="00C22356">
              <w:rPr>
                <w:rFonts w:ascii="ISOCPEUR" w:hAnsi="ISOCPEUR" w:cs="Arial"/>
                <w:sz w:val="22"/>
                <w:szCs w:val="20"/>
              </w:rPr>
              <w:t>/2016</w:t>
            </w:r>
          </w:p>
        </w:tc>
      </w:tr>
    </w:tbl>
    <w:p w:rsidR="004834B8" w:rsidRPr="008331A3" w:rsidRDefault="004834B8" w:rsidP="004834B8">
      <w:pPr>
        <w:spacing w:before="240" w:after="120" w:line="312" w:lineRule="auto"/>
        <w:jc w:val="both"/>
        <w:rPr>
          <w:rFonts w:ascii="ISOCPEUR" w:hAnsi="ISOCPEUR" w:cs="Arial"/>
          <w:b/>
          <w:bCs/>
          <w:sz w:val="28"/>
          <w:szCs w:val="20"/>
          <w:highlight w:val="yellow"/>
          <w:u w:val="single"/>
        </w:rPr>
      </w:pPr>
    </w:p>
    <w:p w:rsidR="004834B8" w:rsidRPr="008331A3" w:rsidRDefault="004834B8" w:rsidP="004834B8">
      <w:pPr>
        <w:spacing w:before="240" w:after="120" w:line="312" w:lineRule="auto"/>
        <w:jc w:val="both"/>
        <w:rPr>
          <w:rFonts w:ascii="ISOCPEUR" w:hAnsi="ISOCPEUR" w:cs="Arial"/>
          <w:b/>
          <w:bCs/>
          <w:sz w:val="28"/>
          <w:szCs w:val="20"/>
          <w:highlight w:val="yellow"/>
          <w:u w:val="single"/>
        </w:rPr>
      </w:pPr>
    </w:p>
    <w:p w:rsidR="004834B8" w:rsidRPr="008331A3" w:rsidRDefault="004834B8" w:rsidP="004834B8">
      <w:pPr>
        <w:spacing w:before="240" w:after="120" w:line="312" w:lineRule="auto"/>
        <w:jc w:val="both"/>
        <w:rPr>
          <w:rFonts w:ascii="ISOCPEUR" w:hAnsi="ISOCPEUR" w:cs="Arial"/>
          <w:b/>
          <w:bCs/>
          <w:sz w:val="28"/>
          <w:szCs w:val="20"/>
          <w:highlight w:val="yellow"/>
          <w:u w:val="single"/>
        </w:rPr>
      </w:pPr>
    </w:p>
    <w:p w:rsidR="004834B8" w:rsidRPr="008331A3" w:rsidRDefault="004834B8" w:rsidP="004834B8">
      <w:pPr>
        <w:spacing w:before="240" w:after="120" w:line="312" w:lineRule="auto"/>
        <w:jc w:val="both"/>
        <w:rPr>
          <w:rFonts w:ascii="ISOCPEUR" w:hAnsi="ISOCPEUR" w:cs="Arial"/>
          <w:b/>
          <w:bCs/>
          <w:sz w:val="28"/>
          <w:szCs w:val="20"/>
          <w:highlight w:val="yellow"/>
          <w:u w:val="single"/>
        </w:rPr>
      </w:pPr>
    </w:p>
    <w:p w:rsidR="004834B8" w:rsidRPr="008331A3" w:rsidRDefault="004834B8" w:rsidP="004834B8">
      <w:pPr>
        <w:spacing w:before="240" w:after="120" w:line="312" w:lineRule="auto"/>
        <w:jc w:val="both"/>
        <w:rPr>
          <w:rFonts w:ascii="ISOCPEUR" w:hAnsi="ISOCPEUR" w:cs="Arial"/>
          <w:b/>
          <w:bCs/>
          <w:sz w:val="28"/>
          <w:szCs w:val="20"/>
          <w:highlight w:val="yellow"/>
          <w:u w:val="single"/>
        </w:rPr>
      </w:pPr>
    </w:p>
    <w:p w:rsidR="009B74D3" w:rsidRDefault="009B74D3" w:rsidP="005C6A04">
      <w:pPr>
        <w:spacing w:after="120" w:line="312" w:lineRule="auto"/>
        <w:jc w:val="both"/>
        <w:rPr>
          <w:rFonts w:ascii="ISOCPEUR" w:hAnsi="ISOCPEUR" w:cs="Arial"/>
          <w:b/>
          <w:bCs/>
          <w:sz w:val="28"/>
          <w:szCs w:val="20"/>
          <w:u w:val="single"/>
        </w:rPr>
      </w:pPr>
    </w:p>
    <w:p w:rsidR="009B74D3" w:rsidRPr="00892AA2" w:rsidRDefault="009B74D3" w:rsidP="00892AA2">
      <w:pPr>
        <w:spacing w:line="312" w:lineRule="auto"/>
        <w:jc w:val="both"/>
        <w:rPr>
          <w:rFonts w:ascii="ISOCPEUR" w:hAnsi="ISOCPEUR" w:cs="Arial"/>
          <w:b/>
          <w:bCs/>
          <w:sz w:val="2"/>
          <w:szCs w:val="20"/>
          <w:u w:val="single"/>
        </w:rPr>
      </w:pPr>
    </w:p>
    <w:p w:rsidR="008C2E46" w:rsidRDefault="008C2E46" w:rsidP="00892AA2">
      <w:pPr>
        <w:spacing w:after="120" w:line="312" w:lineRule="auto"/>
        <w:jc w:val="both"/>
        <w:rPr>
          <w:rFonts w:ascii="ISOCPEUR" w:hAnsi="ISOCPEUR" w:cs="Arial"/>
          <w:b/>
          <w:bCs/>
          <w:szCs w:val="20"/>
          <w:u w:val="single"/>
        </w:rPr>
      </w:pPr>
    </w:p>
    <w:p w:rsidR="004834B8" w:rsidRPr="008331A3" w:rsidRDefault="004834B8" w:rsidP="00892AA2">
      <w:pPr>
        <w:spacing w:after="120" w:line="312" w:lineRule="auto"/>
        <w:jc w:val="both"/>
        <w:rPr>
          <w:rFonts w:ascii="ISOCPEUR" w:hAnsi="ISOCPEUR" w:cs="Arial"/>
          <w:b/>
          <w:bCs/>
          <w:szCs w:val="20"/>
          <w:u w:val="single"/>
        </w:rPr>
      </w:pPr>
      <w:r w:rsidRPr="008331A3">
        <w:rPr>
          <w:rFonts w:ascii="ISOCPEUR" w:hAnsi="ISOCPEUR" w:cs="Arial"/>
          <w:b/>
          <w:bCs/>
          <w:szCs w:val="20"/>
          <w:u w:val="single"/>
        </w:rPr>
        <w:t>2.Základné údaje charakterizujúce  stavbu</w:t>
      </w:r>
    </w:p>
    <w:p w:rsidR="0015638B" w:rsidRPr="0015638B" w:rsidRDefault="00EC08CF" w:rsidP="0015638B">
      <w:pPr>
        <w:pStyle w:val="tl2"/>
        <w:rPr>
          <w:shd w:val="clear" w:color="auto" w:fill="FFFFFF"/>
        </w:rPr>
      </w:pPr>
      <w:r w:rsidRPr="0015638B">
        <w:rPr>
          <w:rStyle w:val="FontStyle207"/>
          <w:rFonts w:ascii="ISOCPEUR" w:hAnsi="ISOCPEUR"/>
          <w:sz w:val="22"/>
          <w:szCs w:val="20"/>
        </w:rPr>
        <w:t>Budova materskej školy</w:t>
      </w:r>
      <w:r w:rsidR="004834B8" w:rsidRPr="0015638B">
        <w:rPr>
          <w:rStyle w:val="FontStyle207"/>
          <w:rFonts w:ascii="ISOCPEUR" w:hAnsi="ISOCPEUR"/>
          <w:sz w:val="22"/>
          <w:szCs w:val="20"/>
        </w:rPr>
        <w:t xml:space="preserve"> sa nachádza</w:t>
      </w:r>
      <w:r w:rsidR="004834B8" w:rsidRPr="0015638B">
        <w:rPr>
          <w:rStyle w:val="FontStyle207"/>
          <w:rFonts w:ascii="ISOCPEUR" w:hAnsi="ISOCPEUR"/>
          <w:b/>
          <w:sz w:val="22"/>
          <w:szCs w:val="20"/>
        </w:rPr>
        <w:t xml:space="preserve"> </w:t>
      </w:r>
      <w:r w:rsidR="00A4796C" w:rsidRPr="0015638B">
        <w:t>v</w:t>
      </w:r>
      <w:r w:rsidRPr="0015638B">
        <w:t xml:space="preserve"> meste </w:t>
      </w:r>
      <w:r w:rsidR="008C2E46" w:rsidRPr="0015638B">
        <w:t>Piešťany</w:t>
      </w:r>
      <w:r w:rsidR="0015638B" w:rsidRPr="0015638B">
        <w:t xml:space="preserve"> na ulici</w:t>
      </w:r>
      <w:r w:rsidR="00760222">
        <w:t xml:space="preserve"> Ružová</w:t>
      </w:r>
      <w:r w:rsidR="0015638B" w:rsidRPr="0015638B">
        <w:t>.</w:t>
      </w:r>
      <w:r w:rsidR="0015638B" w:rsidRPr="0015638B">
        <w:rPr>
          <w:rStyle w:val="FontStyle207"/>
          <w:rFonts w:ascii="ISOCPEUR" w:hAnsi="ISOCPEUR"/>
          <w:b/>
          <w:sz w:val="22"/>
          <w:szCs w:val="20"/>
        </w:rPr>
        <w:t xml:space="preserve"> </w:t>
      </w:r>
      <w:r w:rsidR="0015638B" w:rsidRPr="0015638B">
        <w:rPr>
          <w:shd w:val="clear" w:color="auto" w:fill="FFFFFF"/>
        </w:rPr>
        <w:t xml:space="preserve">Budova materskej školy má svoj účel a funkciu ustanovené v § 28 ods. 1 zákona č. 245/2008 Z. z. o výchove a vzdelávaní a o zmene a doplnení niektorých zákonov v znení neskorších, podľa ktorého slúži ako budova pre predškolskú prípravu detí. </w:t>
      </w:r>
    </w:p>
    <w:p w:rsidR="00294854" w:rsidRPr="008C2E46" w:rsidRDefault="004834B8" w:rsidP="0015638B">
      <w:pPr>
        <w:pStyle w:val="tl2d"/>
        <w:rPr>
          <w:sz w:val="22"/>
        </w:rPr>
      </w:pPr>
      <w:r w:rsidRPr="008C2E46">
        <w:rPr>
          <w:rStyle w:val="FontStyle207"/>
          <w:rFonts w:ascii="ISOCPEUR" w:hAnsi="ISOCPEUR"/>
          <w:sz w:val="22"/>
          <w:szCs w:val="20"/>
        </w:rPr>
        <w:t xml:space="preserve">Požiadavkou objednávateľa bolo aby sa na budovy urobili také stavebné úpravy aby bola stavba energeticky čo najviac úsporná, pretože existujúci stav je po energetickej a taktiež aj architektonickej stránke nevyhovujúci. </w:t>
      </w:r>
      <w:r w:rsidR="00294854" w:rsidRPr="008C2E46">
        <w:rPr>
          <w:sz w:val="22"/>
        </w:rPr>
        <w:t>Cieľom bolo zníženie energetickej náročnosti budovy v súvislosti so zákonom č. 555/2005 Z.z- O energetickej hospodárnosti budov s tým súvisia tepelnotechnické a technické požiadavky.</w:t>
      </w:r>
    </w:p>
    <w:p w:rsidR="004834B8" w:rsidRPr="008C2E46" w:rsidRDefault="00294854" w:rsidP="00294854">
      <w:pPr>
        <w:pStyle w:val="tl2d"/>
        <w:rPr>
          <w:rStyle w:val="FontStyle207"/>
          <w:rFonts w:ascii="ISOCPEUR" w:hAnsi="ISOCPEUR"/>
          <w:sz w:val="22"/>
          <w:szCs w:val="20"/>
        </w:rPr>
      </w:pPr>
      <w:r w:rsidRPr="008C2E46">
        <w:rPr>
          <w:sz w:val="22"/>
        </w:rPr>
        <w:t xml:space="preserve">Vychádzajúc z energetického auditu je nutné konštatovať, že objekt materskej školy nevyhovel ustanoveniam normy STN 73 0540-2(2012) pre výpočet tepla na vykurovanie objektu a jeho energetická náročnosť vysoko prevyšuje normové hodnoty, pre daný typ a spôsob využívania objektu. </w:t>
      </w:r>
    </w:p>
    <w:p w:rsidR="0015638B" w:rsidRDefault="00294854" w:rsidP="00294854">
      <w:pPr>
        <w:pStyle w:val="tl2d"/>
        <w:rPr>
          <w:rFonts w:ascii="Times New Roman" w:hAnsi="Times New Roman"/>
        </w:rPr>
      </w:pPr>
      <w:r w:rsidRPr="008C2E46">
        <w:rPr>
          <w:sz w:val="22"/>
        </w:rPr>
        <w:t xml:space="preserve">Materská škola je v pôvodnom riešení </w:t>
      </w:r>
      <w:r w:rsidR="0015638B">
        <w:rPr>
          <w:sz w:val="22"/>
        </w:rPr>
        <w:t>ne</w:t>
      </w:r>
      <w:r w:rsidRPr="008C2E46">
        <w:rPr>
          <w:sz w:val="22"/>
        </w:rPr>
        <w:t>podpivničen</w:t>
      </w:r>
      <w:r w:rsidR="0015638B">
        <w:rPr>
          <w:sz w:val="22"/>
        </w:rPr>
        <w:t xml:space="preserve">á, </w:t>
      </w:r>
      <w:r w:rsidRPr="0015638B">
        <w:rPr>
          <w:rStyle w:val="tl2Char"/>
        </w:rPr>
        <w:t>j</w:t>
      </w:r>
      <w:r w:rsidR="0015638B" w:rsidRPr="0015638B">
        <w:rPr>
          <w:rStyle w:val="tl2Char"/>
        </w:rPr>
        <w:t>edno</w:t>
      </w:r>
      <w:r w:rsidRPr="0015638B">
        <w:rPr>
          <w:rStyle w:val="tl2Char"/>
        </w:rPr>
        <w:t>podlažn</w:t>
      </w:r>
      <w:r w:rsidR="0015638B" w:rsidRPr="0015638B">
        <w:rPr>
          <w:rStyle w:val="tl2Char"/>
        </w:rPr>
        <w:t>á s plochou strechou strechou. Pôdorysný tvar objektu je zložený z</w:t>
      </w:r>
      <w:r w:rsidR="00760222">
        <w:rPr>
          <w:rStyle w:val="tl2Char"/>
        </w:rPr>
        <w:t xml:space="preserve"> 3 </w:t>
      </w:r>
      <w:r w:rsidR="0015638B" w:rsidRPr="0015638B">
        <w:rPr>
          <w:rStyle w:val="tl2Char"/>
        </w:rPr>
        <w:t>obdĺžnikových častí s</w:t>
      </w:r>
      <w:r w:rsidR="00760222">
        <w:rPr>
          <w:rStyle w:val="tl2Char"/>
        </w:rPr>
        <w:t> celkovými rozmermi približne 48</w:t>
      </w:r>
      <w:r w:rsidR="0015638B" w:rsidRPr="0015638B">
        <w:rPr>
          <w:rStyle w:val="tl2Char"/>
        </w:rPr>
        <w:t>x3</w:t>
      </w:r>
      <w:r w:rsidR="00760222">
        <w:rPr>
          <w:rStyle w:val="tl2Char"/>
        </w:rPr>
        <w:t>8</w:t>
      </w:r>
      <w:r w:rsidR="0015638B" w:rsidRPr="0015638B">
        <w:rPr>
          <w:rStyle w:val="tl2Char"/>
        </w:rPr>
        <w:t xml:space="preserve"> m. Objekt je napojený na existujúce inžinierske siete. Budova je prístupná z miestnej komunikácie ul. Považská.</w:t>
      </w:r>
      <w:r w:rsidR="0015638B" w:rsidRPr="009C6BA7">
        <w:rPr>
          <w:rFonts w:ascii="Times New Roman" w:hAnsi="Times New Roman"/>
        </w:rPr>
        <w:t xml:space="preserve"> </w:t>
      </w:r>
    </w:p>
    <w:p w:rsidR="004834B8" w:rsidRPr="008C2E46" w:rsidRDefault="00294854" w:rsidP="00294854">
      <w:pPr>
        <w:pStyle w:val="tl2d"/>
        <w:rPr>
          <w:sz w:val="22"/>
        </w:rPr>
      </w:pPr>
      <w:r w:rsidRPr="008C2E46">
        <w:rPr>
          <w:sz w:val="22"/>
        </w:rPr>
        <w:t>V pôvodnom riešení pozostáva budova z </w:t>
      </w:r>
      <w:r w:rsidR="0015638B">
        <w:rPr>
          <w:sz w:val="22"/>
        </w:rPr>
        <w:t>2</w:t>
      </w:r>
      <w:r w:rsidRPr="008C2E46">
        <w:rPr>
          <w:sz w:val="22"/>
        </w:rPr>
        <w:t xml:space="preserve"> tried, kde</w:t>
      </w:r>
      <w:r w:rsidR="0015638B">
        <w:rPr>
          <w:sz w:val="22"/>
        </w:rPr>
        <w:t xml:space="preserve"> </w:t>
      </w:r>
      <w:r w:rsidRPr="008C2E46">
        <w:rPr>
          <w:sz w:val="22"/>
        </w:rPr>
        <w:t xml:space="preserve">triedy pozostávajú zo spálne, šatne pre deti a umývarne ( celkom pre </w:t>
      </w:r>
      <w:r w:rsidR="0015638B">
        <w:rPr>
          <w:sz w:val="22"/>
        </w:rPr>
        <w:t>46</w:t>
      </w:r>
      <w:r w:rsidRPr="008C2E46">
        <w:rPr>
          <w:sz w:val="22"/>
        </w:rPr>
        <w:t xml:space="preserve"> detí</w:t>
      </w:r>
      <w:r w:rsidR="0015638B">
        <w:rPr>
          <w:sz w:val="22"/>
        </w:rPr>
        <w:t xml:space="preserve">). </w:t>
      </w:r>
      <w:r w:rsidR="00837BF7">
        <w:rPr>
          <w:sz w:val="22"/>
        </w:rPr>
        <w:t xml:space="preserve">Ďalej sa tu nachádza technické , hygienické a administratívne zázemie budovy. </w:t>
      </w:r>
      <w:r w:rsidR="0015638B">
        <w:rPr>
          <w:sz w:val="22"/>
        </w:rPr>
        <w:t xml:space="preserve"> </w:t>
      </w:r>
      <w:r w:rsidRPr="008C2E46">
        <w:rPr>
          <w:sz w:val="22"/>
        </w:rPr>
        <w:t xml:space="preserve">Realizáciou projektu nedôjde k zmene dispozície. </w:t>
      </w:r>
    </w:p>
    <w:p w:rsidR="004834B8" w:rsidRPr="008C2E46" w:rsidRDefault="004834B8" w:rsidP="00294854">
      <w:pPr>
        <w:widowControl w:val="0"/>
        <w:suppressLineNumbers/>
        <w:spacing w:line="312" w:lineRule="auto"/>
        <w:jc w:val="both"/>
        <w:rPr>
          <w:rStyle w:val="FontStyle207"/>
          <w:rFonts w:ascii="ISOCPEUR" w:hAnsi="ISOCPEUR"/>
          <w:sz w:val="22"/>
          <w:szCs w:val="20"/>
        </w:rPr>
      </w:pPr>
      <w:r w:rsidRPr="008C2E46">
        <w:rPr>
          <w:rFonts w:ascii="ISOCPEUR" w:hAnsi="ISOCPEUR"/>
          <w:sz w:val="22"/>
        </w:rPr>
        <w:t xml:space="preserve">Budova bola vytvorená </w:t>
      </w:r>
      <w:r w:rsidR="00760222">
        <w:rPr>
          <w:rFonts w:ascii="ISOCPEUR" w:hAnsi="ISOCPEUR"/>
          <w:sz w:val="22"/>
        </w:rPr>
        <w:t>tradičnou murovanou technolo</w:t>
      </w:r>
      <w:r w:rsidR="00F37265">
        <w:rPr>
          <w:rFonts w:ascii="ISOCPEUR" w:hAnsi="ISOCPEUR"/>
          <w:sz w:val="22"/>
        </w:rPr>
        <w:t xml:space="preserve">giou z keramických tvárnic CDm </w:t>
      </w:r>
      <w:r w:rsidR="00760222">
        <w:rPr>
          <w:rFonts w:ascii="ISOCPEUR" w:hAnsi="ISOCPEUR"/>
          <w:sz w:val="22"/>
        </w:rPr>
        <w:t>hr. 375 mm, a taktiež v miestach pod oknami boli použité panel</w:t>
      </w:r>
      <w:r w:rsidR="00F37265">
        <w:rPr>
          <w:rFonts w:ascii="ISOCPEUR" w:hAnsi="ISOCPEUR"/>
          <w:sz w:val="22"/>
        </w:rPr>
        <w:t xml:space="preserve">y z autoklávového betónu hr. 240 </w:t>
      </w:r>
      <w:r w:rsidR="00760222">
        <w:rPr>
          <w:rFonts w:ascii="ISOCPEUR" w:hAnsi="ISOCPEUR"/>
          <w:sz w:val="22"/>
        </w:rPr>
        <w:t>mm spolu s prímurovkou</w:t>
      </w:r>
      <w:r w:rsidR="00837BF7">
        <w:rPr>
          <w:rFonts w:ascii="ISOCPEUR" w:hAnsi="ISOCPEUR"/>
          <w:sz w:val="22"/>
        </w:rPr>
        <w:t xml:space="preserve"> </w:t>
      </w:r>
      <w:r w:rsidR="00760222">
        <w:rPr>
          <w:rFonts w:ascii="ISOCPEUR" w:hAnsi="ISOCPEUR"/>
          <w:sz w:val="22"/>
        </w:rPr>
        <w:t>hr. 12</w:t>
      </w:r>
      <w:r w:rsidR="00F37265">
        <w:rPr>
          <w:rFonts w:ascii="ISOCPEUR" w:hAnsi="ISOCPEUR"/>
          <w:sz w:val="22"/>
        </w:rPr>
        <w:t>0</w:t>
      </w:r>
      <w:r w:rsidR="00760222">
        <w:rPr>
          <w:rFonts w:ascii="ISOCPEUR" w:hAnsi="ISOCPEUR"/>
          <w:sz w:val="22"/>
        </w:rPr>
        <w:t xml:space="preserve"> mm z keramických tvárnic</w:t>
      </w:r>
      <w:r w:rsidR="00837BF7">
        <w:rPr>
          <w:rFonts w:ascii="ISOCPEUR" w:hAnsi="ISOCPEUR"/>
          <w:sz w:val="22"/>
        </w:rPr>
        <w:t xml:space="preserve">, nosné steny </w:t>
      </w:r>
      <w:r w:rsidR="00760222">
        <w:rPr>
          <w:rFonts w:ascii="ISOCPEUR" w:hAnsi="ISOCPEUR"/>
          <w:sz w:val="22"/>
        </w:rPr>
        <w:t xml:space="preserve">a priečky sú </w:t>
      </w:r>
      <w:r w:rsidRPr="008C2E46">
        <w:rPr>
          <w:rFonts w:ascii="ISOCPEUR" w:hAnsi="ISOCPEUR"/>
          <w:sz w:val="22"/>
        </w:rPr>
        <w:t>z </w:t>
      </w:r>
      <w:r w:rsidR="00804E51" w:rsidRPr="008C2E46">
        <w:rPr>
          <w:rFonts w:ascii="ISOCPEUR" w:hAnsi="ISOCPEUR"/>
          <w:sz w:val="22"/>
        </w:rPr>
        <w:t>keramick</w:t>
      </w:r>
      <w:r w:rsidR="00435DB1" w:rsidRPr="008C2E46">
        <w:rPr>
          <w:rFonts w:ascii="ISOCPEUR" w:hAnsi="ISOCPEUR"/>
          <w:sz w:val="22"/>
        </w:rPr>
        <w:t>ých</w:t>
      </w:r>
      <w:r w:rsidR="00760222">
        <w:rPr>
          <w:rFonts w:ascii="ISOCPEUR" w:hAnsi="ISOCPEUR"/>
          <w:sz w:val="22"/>
        </w:rPr>
        <w:t xml:space="preserve"> tvárnic</w:t>
      </w:r>
      <w:r w:rsidRPr="008C2E46">
        <w:rPr>
          <w:rFonts w:ascii="ISOCPEUR" w:hAnsi="ISOCPEUR"/>
          <w:sz w:val="22"/>
        </w:rPr>
        <w:t xml:space="preserve">. </w:t>
      </w:r>
      <w:r w:rsidR="00760222">
        <w:rPr>
          <w:rFonts w:ascii="ISOCPEUR" w:hAnsi="ISOCPEUR"/>
          <w:sz w:val="22"/>
        </w:rPr>
        <w:t>Obvodový plášť tvorí</w:t>
      </w:r>
      <w:r w:rsidR="00837BF7">
        <w:rPr>
          <w:rFonts w:ascii="ISOCPEUR" w:hAnsi="ISOCPEUR"/>
          <w:sz w:val="22"/>
        </w:rPr>
        <w:t xml:space="preserve"> </w:t>
      </w:r>
      <w:r w:rsidRPr="008C2E46">
        <w:rPr>
          <w:rFonts w:ascii="ISOCPEUR" w:hAnsi="ISOCPEUR"/>
          <w:sz w:val="22"/>
        </w:rPr>
        <w:t>vonkajš</w:t>
      </w:r>
      <w:r w:rsidR="00760222">
        <w:rPr>
          <w:rFonts w:ascii="ISOCPEUR" w:hAnsi="ISOCPEUR"/>
          <w:sz w:val="22"/>
        </w:rPr>
        <w:t xml:space="preserve">ia </w:t>
      </w:r>
      <w:r w:rsidRPr="008C2E46">
        <w:rPr>
          <w:rFonts w:ascii="ISOCPEUR" w:hAnsi="ISOCPEUR"/>
          <w:sz w:val="22"/>
        </w:rPr>
        <w:t>vápennocementovou omietkou. Strop</w:t>
      </w:r>
      <w:r w:rsidR="00D16818" w:rsidRPr="008C2E46">
        <w:rPr>
          <w:rFonts w:ascii="ISOCPEUR" w:hAnsi="ISOCPEUR"/>
          <w:sz w:val="22"/>
        </w:rPr>
        <w:t xml:space="preserve">y sú </w:t>
      </w:r>
      <w:r w:rsidRPr="008C2E46">
        <w:rPr>
          <w:rFonts w:ascii="ISOCPEUR" w:hAnsi="ISOCPEUR"/>
          <w:sz w:val="22"/>
        </w:rPr>
        <w:t>z</w:t>
      </w:r>
      <w:r w:rsidR="00294854" w:rsidRPr="008C2E46">
        <w:rPr>
          <w:rFonts w:ascii="ISOCPEUR" w:hAnsi="ISOCPEUR"/>
          <w:sz w:val="22"/>
        </w:rPr>
        <w:t xml:space="preserve"> tvorené zo stropných panelov. </w:t>
      </w:r>
      <w:r w:rsidR="00D16818" w:rsidRPr="008C2E46">
        <w:rPr>
          <w:rFonts w:ascii="ISOCPEUR" w:hAnsi="ISOCPEUR"/>
          <w:sz w:val="22"/>
        </w:rPr>
        <w:t xml:space="preserve">Základy </w:t>
      </w:r>
      <w:r w:rsidRPr="008C2E46">
        <w:rPr>
          <w:rFonts w:ascii="ISOCPEUR" w:hAnsi="ISOCPEUR"/>
          <w:sz w:val="22"/>
        </w:rPr>
        <w:t>sú predpoklad pásy z prostého betónu</w:t>
      </w:r>
      <w:r w:rsidR="00804E51" w:rsidRPr="008C2E46">
        <w:rPr>
          <w:rFonts w:ascii="ISOCPEUR" w:hAnsi="ISOCPEUR"/>
          <w:sz w:val="22"/>
        </w:rPr>
        <w:t xml:space="preserve"> prekladané kameňom</w:t>
      </w:r>
      <w:r w:rsidRPr="008C2E46">
        <w:rPr>
          <w:rFonts w:ascii="ISOCPEUR" w:hAnsi="ISOCPEUR"/>
          <w:sz w:val="22"/>
        </w:rPr>
        <w:t xml:space="preserve">. </w:t>
      </w:r>
      <w:r w:rsidR="006333DD">
        <w:rPr>
          <w:rFonts w:ascii="ISOCPEUR" w:hAnsi="ISOCPEUR"/>
          <w:sz w:val="22"/>
        </w:rPr>
        <w:t>Na udove prebehli niektoré rekonštrukčné práce, ktoré súvisia z výmenou okenných konštrukcií a zateplením strešnej konštrukcie. Vzhľadom na nové technické podmienky je potrebné vš</w:t>
      </w:r>
      <w:r w:rsidR="00BC2DE3">
        <w:rPr>
          <w:rFonts w:ascii="ISOCPEUR" w:hAnsi="ISOCPEUR"/>
          <w:sz w:val="22"/>
        </w:rPr>
        <w:t xml:space="preserve">etky okenné konštrukcie vymeniť. Na budove už prebehli nejaké stavebné práce spojené z rekonštrukciou strechy, kde boli do pôvodných skladieb dodané tepelné izolácie z EPS 2X 50 mm. V šasti kde je vyššia strecha sa táto konštrukcia nebude meniť – strecha sa doteplí v podhlade minerálnou vlnou hr. 120 mm ( </w:t>
      </w:r>
      <w:r w:rsidR="00BC2DE3" w:rsidRPr="00F37265">
        <w:rPr>
          <w:rFonts w:ascii="Symbol" w:hAnsi="Symbol"/>
          <w:sz w:val="22"/>
        </w:rPr>
        <w:t></w:t>
      </w:r>
      <w:r w:rsidR="00BC2DE3">
        <w:rPr>
          <w:rFonts w:ascii="ISOCPEUR" w:hAnsi="ISOCPEUR"/>
          <w:sz w:val="22"/>
        </w:rPr>
        <w:t xml:space="preserve"> = 0,032 W/mK), v časti kde je znížená časť, je nutné strechu otvoriť a strechu dotepliť zhora minerálnou vlnou hr. 150 mm ( </w:t>
      </w:r>
      <w:r w:rsidR="00BC2DE3" w:rsidRPr="00F37265">
        <w:rPr>
          <w:rFonts w:ascii="Symbol" w:hAnsi="Symbol"/>
          <w:sz w:val="22"/>
        </w:rPr>
        <w:t></w:t>
      </w:r>
      <w:r w:rsidR="00BC2DE3">
        <w:rPr>
          <w:rFonts w:ascii="ISOCPEUR" w:hAnsi="ISOCPEUR"/>
          <w:sz w:val="22"/>
        </w:rPr>
        <w:t xml:space="preserve"> = 0,03</w:t>
      </w:r>
      <w:r w:rsidR="00F37265">
        <w:rPr>
          <w:rFonts w:ascii="ISOCPEUR" w:hAnsi="ISOCPEUR"/>
          <w:sz w:val="22"/>
        </w:rPr>
        <w:t>4</w:t>
      </w:r>
      <w:r w:rsidR="00BC2DE3">
        <w:rPr>
          <w:rFonts w:ascii="ISOCPEUR" w:hAnsi="ISOCPEUR"/>
          <w:sz w:val="22"/>
        </w:rPr>
        <w:t xml:space="preserve"> W/mK),</w:t>
      </w:r>
    </w:p>
    <w:p w:rsidR="00294854" w:rsidRPr="008C2E46" w:rsidRDefault="00D16818" w:rsidP="005C6A04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spacing w:after="120" w:line="312" w:lineRule="auto"/>
        <w:rPr>
          <w:rFonts w:ascii="ISOCPEUR" w:hAnsi="ISOCPEUR" w:cs="Arial"/>
          <w:i/>
          <w:sz w:val="22"/>
          <w:szCs w:val="18"/>
        </w:rPr>
      </w:pPr>
      <w:r w:rsidRPr="008C2E46">
        <w:rPr>
          <w:rFonts w:ascii="ISOCPEUR" w:hAnsi="ISOCPEUR" w:cs="Arial"/>
          <w:sz w:val="22"/>
          <w:szCs w:val="18"/>
        </w:rPr>
        <w:lastRenderedPageBreak/>
        <w:t xml:space="preserve">Vzhľadom na to, že existujúci stav z hľadiska STN 73 0540-2 (2012) je  nevyhovujúci, bolo nutné urobiť nasledovné úpravy a to: </w:t>
      </w:r>
      <w:r w:rsidR="00435DB1" w:rsidRPr="008C2E46">
        <w:rPr>
          <w:rFonts w:ascii="ISOCPEUR" w:hAnsi="ISOCPEUR" w:cs="Arial"/>
          <w:i/>
          <w:sz w:val="22"/>
          <w:szCs w:val="18"/>
        </w:rPr>
        <w:t xml:space="preserve">zatepliť celú stavbu kontaktným zatepľovacím systémom z vonkajšieho priestoru s tepelnou </w:t>
      </w:r>
      <w:r w:rsidR="00435DB1" w:rsidRPr="00BC2DE3">
        <w:rPr>
          <w:rFonts w:ascii="ISOCPEUR" w:hAnsi="ISOCPEUR" w:cs="Arial"/>
          <w:i/>
          <w:sz w:val="22"/>
          <w:szCs w:val="18"/>
        </w:rPr>
        <w:t xml:space="preserve">izoláciou z minerálnej vlny hrúbky </w:t>
      </w:r>
      <w:r w:rsidR="00BC2DE3" w:rsidRPr="00BC2DE3">
        <w:rPr>
          <w:rFonts w:ascii="ISOCPEUR" w:hAnsi="ISOCPEUR" w:cs="Arial"/>
          <w:i/>
          <w:sz w:val="22"/>
          <w:szCs w:val="18"/>
        </w:rPr>
        <w:t xml:space="preserve">200, a 150 </w:t>
      </w:r>
      <w:r w:rsidR="00435DB1" w:rsidRPr="00BC2DE3">
        <w:rPr>
          <w:rFonts w:ascii="ISOCPEUR" w:hAnsi="ISOCPEUR" w:cs="Arial"/>
          <w:i/>
          <w:sz w:val="22"/>
          <w:szCs w:val="18"/>
        </w:rPr>
        <w:t>mm</w:t>
      </w:r>
      <w:r w:rsidR="00BC2DE3" w:rsidRPr="00BC2DE3">
        <w:rPr>
          <w:rFonts w:ascii="ISOCPEUR" w:hAnsi="ISOCPEUR" w:cs="Arial"/>
          <w:i/>
          <w:sz w:val="22"/>
          <w:szCs w:val="18"/>
        </w:rPr>
        <w:t xml:space="preserve"> </w:t>
      </w:r>
      <w:r w:rsidR="00837BF7" w:rsidRPr="00BC2DE3">
        <w:rPr>
          <w:rFonts w:ascii="ISOCPEUR" w:hAnsi="ISOCPEUR" w:cs="Arial"/>
          <w:i/>
          <w:sz w:val="22"/>
          <w:szCs w:val="18"/>
        </w:rPr>
        <w:t>( zateplenie realizovať so zapustenými kotvami)</w:t>
      </w:r>
      <w:r w:rsidR="00435DB1" w:rsidRPr="00BC2DE3">
        <w:rPr>
          <w:rFonts w:ascii="ISOCPEUR" w:hAnsi="ISOCPEUR" w:cs="Arial"/>
          <w:i/>
          <w:sz w:val="22"/>
          <w:szCs w:val="18"/>
        </w:rPr>
        <w:t>, ( resp. XPS hr.</w:t>
      </w:r>
      <w:r w:rsidR="00BC2DE3" w:rsidRPr="00BC2DE3">
        <w:rPr>
          <w:rFonts w:ascii="ISOCPEUR" w:hAnsi="ISOCPEUR" w:cs="Arial"/>
          <w:i/>
          <w:sz w:val="22"/>
          <w:szCs w:val="18"/>
        </w:rPr>
        <w:t xml:space="preserve"> 120 </w:t>
      </w:r>
      <w:r w:rsidR="00435DB1" w:rsidRPr="00BC2DE3">
        <w:rPr>
          <w:rFonts w:ascii="ISOCPEUR" w:hAnsi="ISOCPEUR" w:cs="Arial"/>
          <w:i/>
          <w:sz w:val="22"/>
          <w:szCs w:val="18"/>
        </w:rPr>
        <w:t>mm pre sokle</w:t>
      </w:r>
      <w:r w:rsidR="00BC2DE3" w:rsidRPr="00BC2DE3">
        <w:rPr>
          <w:rFonts w:ascii="ISOCPEUR" w:hAnsi="ISOCPEUR" w:cs="Arial"/>
          <w:i/>
          <w:sz w:val="22"/>
          <w:szCs w:val="18"/>
        </w:rPr>
        <w:t xml:space="preserve"> min 0,9</w:t>
      </w:r>
      <w:r w:rsidR="00837BF7" w:rsidRPr="00BC2DE3">
        <w:rPr>
          <w:rFonts w:ascii="ISOCPEUR" w:hAnsi="ISOCPEUR" w:cs="Arial"/>
          <w:i/>
          <w:sz w:val="22"/>
          <w:szCs w:val="18"/>
        </w:rPr>
        <w:t xml:space="preserve"> m pod terén</w:t>
      </w:r>
      <w:r w:rsidR="00435DB1" w:rsidRPr="00BC2DE3">
        <w:rPr>
          <w:rFonts w:ascii="ISOCPEUR" w:hAnsi="ISOCPEUR" w:cs="Arial"/>
          <w:i/>
          <w:sz w:val="22"/>
          <w:szCs w:val="18"/>
        </w:rPr>
        <w:t xml:space="preserve">), je nutné </w:t>
      </w:r>
      <w:r w:rsidR="00BC2DE3" w:rsidRPr="00BC2DE3">
        <w:rPr>
          <w:rFonts w:ascii="ISOCPEUR" w:hAnsi="ISOCPEUR" w:cs="Arial"/>
          <w:i/>
          <w:sz w:val="22"/>
          <w:szCs w:val="18"/>
        </w:rPr>
        <w:t>dotepliť</w:t>
      </w:r>
      <w:r w:rsidR="00435DB1" w:rsidRPr="00BC2DE3">
        <w:rPr>
          <w:rFonts w:ascii="ISOCPEUR" w:hAnsi="ISOCPEUR" w:cs="Arial"/>
          <w:i/>
          <w:sz w:val="22"/>
          <w:szCs w:val="18"/>
        </w:rPr>
        <w:t xml:space="preserve"> strešnú konštrukciou tepelnou izoláciou z</w:t>
      </w:r>
      <w:r w:rsidR="00837BF7" w:rsidRPr="00BC2DE3">
        <w:rPr>
          <w:rFonts w:ascii="ISOCPEUR" w:hAnsi="ISOCPEUR" w:cs="Arial"/>
          <w:i/>
          <w:sz w:val="22"/>
          <w:szCs w:val="18"/>
        </w:rPr>
        <w:t> minerálnej vlny hr.</w:t>
      </w:r>
      <w:r w:rsidR="00892AA2" w:rsidRPr="00BC2DE3">
        <w:rPr>
          <w:rFonts w:ascii="ISOCPEUR" w:hAnsi="ISOCPEUR" w:cs="Arial"/>
          <w:i/>
          <w:sz w:val="22"/>
          <w:szCs w:val="18"/>
        </w:rPr>
        <w:t xml:space="preserve"> </w:t>
      </w:r>
      <w:r w:rsidR="00BC2DE3" w:rsidRPr="00BC2DE3">
        <w:rPr>
          <w:rFonts w:ascii="ISOCPEUR" w:hAnsi="ISOCPEUR" w:cs="Arial"/>
          <w:i/>
          <w:sz w:val="22"/>
          <w:szCs w:val="18"/>
        </w:rPr>
        <w:t xml:space="preserve">150 </w:t>
      </w:r>
      <w:r w:rsidR="00892AA2" w:rsidRPr="00BC2DE3">
        <w:rPr>
          <w:rFonts w:ascii="ISOCPEUR" w:hAnsi="ISOCPEUR" w:cs="Arial"/>
          <w:i/>
          <w:sz w:val="22"/>
          <w:szCs w:val="18"/>
        </w:rPr>
        <w:t>mm</w:t>
      </w:r>
      <w:r w:rsidR="00294854" w:rsidRPr="00BC2DE3">
        <w:rPr>
          <w:rFonts w:ascii="ISOCPEUR" w:hAnsi="ISOCPEUR" w:cs="Arial"/>
          <w:i/>
          <w:sz w:val="22"/>
          <w:szCs w:val="18"/>
        </w:rPr>
        <w:t>.</w:t>
      </w:r>
      <w:r w:rsidR="00BC2DE3" w:rsidRPr="00BC2DE3">
        <w:rPr>
          <w:rFonts w:ascii="ISOCPEUR" w:hAnsi="ISOCPEUR" w:cs="Arial"/>
          <w:i/>
          <w:sz w:val="22"/>
          <w:szCs w:val="18"/>
        </w:rPr>
        <w:t>( nižšia strecha)</w:t>
      </w:r>
      <w:r w:rsidR="00837BF7" w:rsidRPr="00BC2DE3">
        <w:rPr>
          <w:rFonts w:ascii="ISOCPEUR" w:hAnsi="ISOCPEUR" w:cs="Arial"/>
          <w:i/>
          <w:sz w:val="22"/>
          <w:szCs w:val="18"/>
        </w:rPr>
        <w:t xml:space="preserve">, zatepliť podhľad </w:t>
      </w:r>
      <w:r w:rsidR="00BC2DE3" w:rsidRPr="00BC2DE3">
        <w:rPr>
          <w:rFonts w:ascii="ISOCPEUR" w:hAnsi="ISOCPEUR" w:cs="Arial"/>
          <w:i/>
          <w:sz w:val="22"/>
          <w:szCs w:val="18"/>
        </w:rPr>
        <w:t xml:space="preserve"> ( vyššia časť strechy )- minerálnou vlnou hr. 12</w:t>
      </w:r>
      <w:r w:rsidR="00837BF7" w:rsidRPr="00BC2DE3">
        <w:rPr>
          <w:rFonts w:ascii="ISOCPEUR" w:hAnsi="ISOCPEUR" w:cs="Arial"/>
          <w:i/>
          <w:sz w:val="22"/>
          <w:szCs w:val="18"/>
        </w:rPr>
        <w:t xml:space="preserve">0 mm. </w:t>
      </w:r>
      <w:r w:rsidR="00892AA2" w:rsidRPr="00BC2DE3">
        <w:rPr>
          <w:rFonts w:ascii="ISOCPEUR" w:hAnsi="ISOCPEUR" w:cs="Arial"/>
          <w:i/>
          <w:sz w:val="22"/>
          <w:szCs w:val="18"/>
        </w:rPr>
        <w:t xml:space="preserve"> </w:t>
      </w:r>
      <w:r w:rsidR="00294854" w:rsidRPr="00BC2DE3">
        <w:rPr>
          <w:rFonts w:ascii="ISOCPEUR" w:hAnsi="ISOCPEUR" w:cs="Arial"/>
          <w:i/>
          <w:sz w:val="22"/>
          <w:szCs w:val="18"/>
        </w:rPr>
        <w:t xml:space="preserve">Zateplenie podlahy na teréne nie je funkčne a ani technicky uskutočniteľné. </w:t>
      </w:r>
      <w:r w:rsidR="00BC2DE3" w:rsidRPr="00BC2DE3">
        <w:rPr>
          <w:rFonts w:ascii="ISOCPEUR" w:hAnsi="ISOCPEUR" w:cs="Arial"/>
          <w:i/>
          <w:color w:val="4F81BD" w:themeColor="accent1"/>
          <w:sz w:val="22"/>
          <w:szCs w:val="18"/>
        </w:rPr>
        <w:t>( pred tepelnu izoláciu</w:t>
      </w:r>
      <w:r w:rsidR="00837BF7" w:rsidRPr="00BC2DE3">
        <w:rPr>
          <w:rFonts w:ascii="ISOCPEUR" w:hAnsi="ISOCPEUR" w:cs="Arial"/>
          <w:i/>
          <w:color w:val="4F81BD" w:themeColor="accent1"/>
          <w:sz w:val="22"/>
          <w:szCs w:val="18"/>
        </w:rPr>
        <w:t xml:space="preserve"> je nutné dať Parozábranu –( n min 500 000).</w:t>
      </w:r>
    </w:p>
    <w:p w:rsidR="00F96705" w:rsidRPr="008C2E46" w:rsidRDefault="00837BF7" w:rsidP="00F96705">
      <w:pPr>
        <w:pStyle w:val="Style15"/>
        <w:widowControl/>
        <w:spacing w:after="120" w:line="312" w:lineRule="auto"/>
        <w:rPr>
          <w:rStyle w:val="FontStyle207"/>
          <w:rFonts w:ascii="ISOCPEUR" w:hAnsi="ISOCPEUR"/>
          <w:sz w:val="22"/>
          <w:szCs w:val="20"/>
        </w:rPr>
      </w:pPr>
      <w:r>
        <w:rPr>
          <w:rFonts w:ascii="ISOCPEUR" w:hAnsi="ISOCPEUR"/>
          <w:i/>
          <w:sz w:val="22"/>
          <w:szCs w:val="18"/>
        </w:rPr>
        <w:t>Okenné konštrukcie pozostávaju z</w:t>
      </w:r>
      <w:r w:rsidR="006333DD">
        <w:rPr>
          <w:rFonts w:ascii="ISOCPEUR" w:hAnsi="ISOCPEUR"/>
          <w:i/>
          <w:sz w:val="22"/>
          <w:szCs w:val="18"/>
        </w:rPr>
        <w:t> </w:t>
      </w:r>
      <w:r>
        <w:rPr>
          <w:rFonts w:ascii="ISOCPEUR" w:hAnsi="ISOCPEUR"/>
          <w:i/>
          <w:sz w:val="22"/>
          <w:szCs w:val="18"/>
        </w:rPr>
        <w:t>plastových</w:t>
      </w:r>
      <w:r w:rsidR="006333DD">
        <w:rPr>
          <w:rFonts w:ascii="ISOCPEUR" w:hAnsi="ISOCPEUR"/>
          <w:i/>
          <w:sz w:val="22"/>
          <w:szCs w:val="18"/>
        </w:rPr>
        <w:t xml:space="preserve"> profilo z tepelnoizolačným dvojsklom</w:t>
      </w:r>
      <w:r>
        <w:rPr>
          <w:rFonts w:ascii="ISOCPEUR" w:hAnsi="ISOCPEUR"/>
          <w:i/>
          <w:sz w:val="22"/>
          <w:szCs w:val="18"/>
        </w:rPr>
        <w:t xml:space="preserve">, tvšetky okenné konštrukcie je potrebné vymeniť </w:t>
      </w:r>
      <w:r w:rsidR="00294854" w:rsidRPr="008C2E46">
        <w:rPr>
          <w:rFonts w:ascii="ISOCPEUR" w:hAnsi="ISOCPEUR"/>
          <w:i/>
          <w:sz w:val="22"/>
          <w:szCs w:val="18"/>
        </w:rPr>
        <w:t xml:space="preserve">za plastové s tepelnoizolačným </w:t>
      </w:r>
      <w:r>
        <w:rPr>
          <w:rFonts w:ascii="ISOCPEUR" w:hAnsi="ISOCPEUR"/>
          <w:i/>
          <w:sz w:val="22"/>
          <w:szCs w:val="18"/>
        </w:rPr>
        <w:t>tr</w:t>
      </w:r>
      <w:r w:rsidR="00294854" w:rsidRPr="008C2E46">
        <w:rPr>
          <w:rFonts w:ascii="ISOCPEUR" w:hAnsi="ISOCPEUR"/>
          <w:i/>
          <w:sz w:val="22"/>
          <w:szCs w:val="18"/>
        </w:rPr>
        <w:t>ojsklom.</w:t>
      </w:r>
      <w:r w:rsidR="00F37265">
        <w:rPr>
          <w:rFonts w:ascii="ISOCPEUR" w:hAnsi="ISOCPEUR"/>
          <w:i/>
          <w:sz w:val="22"/>
          <w:szCs w:val="18"/>
        </w:rPr>
        <w:t xml:space="preserve"> Minimálne </w:t>
      </w:r>
      <w:r w:rsidR="00F37265">
        <w:rPr>
          <w:rStyle w:val="FontStyle207"/>
          <w:rFonts w:ascii="ISOCPEUR" w:hAnsi="ISOCPEUR"/>
          <w:sz w:val="22"/>
          <w:szCs w:val="20"/>
        </w:rPr>
        <w:t>t</w:t>
      </w:r>
      <w:r w:rsidR="00F96705" w:rsidRPr="008C2E46">
        <w:rPr>
          <w:rStyle w:val="FontStyle207"/>
          <w:rFonts w:ascii="ISOCPEUR" w:hAnsi="ISOCPEUR"/>
          <w:sz w:val="22"/>
          <w:szCs w:val="20"/>
        </w:rPr>
        <w:t>eplo-technické vlastnosti sú: U</w:t>
      </w:r>
      <w:r w:rsidR="00F96705" w:rsidRPr="008C2E46">
        <w:rPr>
          <w:rStyle w:val="FontStyle149"/>
          <w:rFonts w:ascii="ISOCPEUR" w:hAnsi="ISOCPEUR"/>
          <w:sz w:val="22"/>
          <w:szCs w:val="20"/>
        </w:rPr>
        <w:t>f</w:t>
      </w:r>
      <w:r w:rsidR="00F96705" w:rsidRPr="008C2E46">
        <w:rPr>
          <w:rStyle w:val="FontStyle207"/>
          <w:rFonts w:ascii="ISOCPEUR" w:hAnsi="ISOCPEUR"/>
          <w:sz w:val="22"/>
          <w:szCs w:val="20"/>
        </w:rPr>
        <w:t xml:space="preserve">- </w:t>
      </w:r>
      <w:r>
        <w:rPr>
          <w:rStyle w:val="FontStyle207"/>
          <w:rFonts w:ascii="ISOCPEUR" w:hAnsi="ISOCPEUR"/>
          <w:sz w:val="22"/>
          <w:szCs w:val="20"/>
        </w:rPr>
        <w:t>1,0</w:t>
      </w:r>
      <w:r w:rsidR="00F96705" w:rsidRPr="008C2E46">
        <w:rPr>
          <w:rStyle w:val="FontStyle207"/>
          <w:rFonts w:ascii="ISOCPEUR" w:hAnsi="ISOCPEUR"/>
          <w:sz w:val="22"/>
          <w:szCs w:val="20"/>
        </w:rPr>
        <w:t xml:space="preserve"> W/m</w:t>
      </w:r>
      <w:r w:rsidR="00F96705" w:rsidRPr="008C2E46">
        <w:rPr>
          <w:rStyle w:val="FontStyle207"/>
          <w:rFonts w:ascii="ISOCPEUR" w:hAnsi="ISOCPEUR"/>
          <w:sz w:val="22"/>
          <w:szCs w:val="20"/>
          <w:vertAlign w:val="superscript"/>
        </w:rPr>
        <w:t>2</w:t>
      </w:r>
      <w:r w:rsidR="00F96705" w:rsidRPr="008C2E46">
        <w:rPr>
          <w:rStyle w:val="FontStyle207"/>
          <w:rFonts w:ascii="ISOCPEUR" w:hAnsi="ISOCPEUR"/>
          <w:sz w:val="22"/>
          <w:szCs w:val="20"/>
        </w:rPr>
        <w:t>K. Zasklenie tepelnoizolačným trojsklom 4-16-4-16-4, U</w:t>
      </w:r>
      <w:r w:rsidR="00F96705" w:rsidRPr="008C2E46">
        <w:rPr>
          <w:rStyle w:val="FontStyle207"/>
          <w:rFonts w:ascii="ISOCPEUR" w:hAnsi="ISOCPEUR"/>
          <w:sz w:val="22"/>
          <w:szCs w:val="20"/>
          <w:vertAlign w:val="subscript"/>
        </w:rPr>
        <w:t>g</w:t>
      </w:r>
      <w:r w:rsidR="00F96705" w:rsidRPr="008C2E46">
        <w:rPr>
          <w:rStyle w:val="FontStyle207"/>
          <w:rFonts w:ascii="ISOCPEUR" w:hAnsi="ISOCPEUR"/>
          <w:sz w:val="22"/>
          <w:szCs w:val="20"/>
        </w:rPr>
        <w:t xml:space="preserve"> = 0</w:t>
      </w:r>
      <w:r>
        <w:rPr>
          <w:rStyle w:val="FontStyle207"/>
          <w:rFonts w:ascii="ISOCPEUR" w:hAnsi="ISOCPEUR"/>
          <w:sz w:val="22"/>
          <w:szCs w:val="20"/>
        </w:rPr>
        <w:t>,6</w:t>
      </w:r>
      <w:r w:rsidR="00F96705" w:rsidRPr="008C2E46">
        <w:rPr>
          <w:rStyle w:val="FontStyle207"/>
          <w:rFonts w:ascii="ISOCPEUR" w:hAnsi="ISOCPEUR"/>
          <w:sz w:val="22"/>
          <w:szCs w:val="20"/>
        </w:rPr>
        <w:t xml:space="preserve"> W/m</w:t>
      </w:r>
      <w:r w:rsidR="00F96705" w:rsidRPr="008C2E46">
        <w:rPr>
          <w:rStyle w:val="FontStyle207"/>
          <w:rFonts w:ascii="ISOCPEUR" w:hAnsi="ISOCPEUR"/>
          <w:sz w:val="22"/>
          <w:szCs w:val="20"/>
          <w:vertAlign w:val="superscript"/>
        </w:rPr>
        <w:t>2</w:t>
      </w:r>
      <w:r>
        <w:rPr>
          <w:rStyle w:val="FontStyle207"/>
          <w:rFonts w:ascii="ISOCPEUR" w:hAnsi="ISOCPEUR"/>
          <w:sz w:val="22"/>
          <w:szCs w:val="20"/>
        </w:rPr>
        <w:t>K</w:t>
      </w:r>
      <w:r w:rsidR="00F96705" w:rsidRPr="008C2E46">
        <w:rPr>
          <w:rStyle w:val="FontStyle207"/>
          <w:rFonts w:ascii="ISOCPEUR" w:hAnsi="ISOCPEUR"/>
          <w:sz w:val="22"/>
          <w:szCs w:val="20"/>
        </w:rPr>
        <w:t xml:space="preserve">. Celková priepustnosť slnečného žiarenia g= 53 %. Pripojovaciu škáru je nutné riešiť cez komprimačnú pásku a fólie. </w:t>
      </w:r>
    </w:p>
    <w:p w:rsidR="004834B8" w:rsidRPr="008C2E46" w:rsidRDefault="004834B8" w:rsidP="005C6A04">
      <w:pPr>
        <w:pStyle w:val="Style15"/>
        <w:widowControl/>
        <w:spacing w:line="312" w:lineRule="auto"/>
        <w:jc w:val="left"/>
        <w:rPr>
          <w:rStyle w:val="FontStyle207"/>
          <w:rFonts w:ascii="ISOCPEUR" w:hAnsi="ISOCPEUR"/>
          <w:sz w:val="22"/>
          <w:szCs w:val="20"/>
        </w:rPr>
      </w:pPr>
      <w:r w:rsidRPr="008C2E46">
        <w:rPr>
          <w:rStyle w:val="FontStyle207"/>
          <w:rFonts w:ascii="ISOCPEUR" w:hAnsi="ISOCPEUR"/>
          <w:sz w:val="22"/>
          <w:szCs w:val="20"/>
        </w:rPr>
        <w:t>Vykurovanie celého</w:t>
      </w:r>
      <w:r w:rsidR="00F96705" w:rsidRPr="008C2E46">
        <w:rPr>
          <w:rStyle w:val="FontStyle207"/>
          <w:rFonts w:ascii="ISOCPEUR" w:hAnsi="ISOCPEUR"/>
          <w:sz w:val="22"/>
          <w:szCs w:val="20"/>
        </w:rPr>
        <w:t xml:space="preserve"> objektu </w:t>
      </w:r>
      <w:r w:rsidR="00F37265">
        <w:rPr>
          <w:rStyle w:val="FontStyle207"/>
          <w:rFonts w:ascii="ISOCPEUR" w:hAnsi="ISOCPEUR"/>
          <w:sz w:val="22"/>
          <w:szCs w:val="20"/>
        </w:rPr>
        <w:t xml:space="preserve">v pôvodnom stave </w:t>
      </w:r>
      <w:r w:rsidR="00F96705" w:rsidRPr="008C2E46">
        <w:rPr>
          <w:rStyle w:val="FontStyle207"/>
          <w:rFonts w:ascii="ISOCPEUR" w:hAnsi="ISOCPEUR"/>
          <w:sz w:val="22"/>
          <w:szCs w:val="20"/>
        </w:rPr>
        <w:t xml:space="preserve">je zabezpečené </w:t>
      </w:r>
      <w:r w:rsidR="006333DD">
        <w:rPr>
          <w:rStyle w:val="FontStyle207"/>
          <w:rFonts w:ascii="ISOCPEUR" w:hAnsi="ISOCPEUR"/>
          <w:sz w:val="22"/>
          <w:szCs w:val="20"/>
        </w:rPr>
        <w:t xml:space="preserve">pôvodným </w:t>
      </w:r>
      <w:r w:rsidR="00837BF7">
        <w:rPr>
          <w:rStyle w:val="FontStyle207"/>
          <w:rFonts w:ascii="ISOCPEUR" w:hAnsi="ISOCPEUR"/>
          <w:sz w:val="22"/>
          <w:szCs w:val="20"/>
        </w:rPr>
        <w:t>kotlom na plyn</w:t>
      </w:r>
      <w:r w:rsidR="00F96705" w:rsidRPr="008C2E46">
        <w:rPr>
          <w:rStyle w:val="FontStyle207"/>
          <w:rFonts w:ascii="ISOCPEUR" w:hAnsi="ISOCPEUR"/>
          <w:sz w:val="22"/>
          <w:szCs w:val="20"/>
        </w:rPr>
        <w:t xml:space="preserve">, </w:t>
      </w:r>
      <w:r w:rsidR="006333DD">
        <w:rPr>
          <w:rStyle w:val="FontStyle207"/>
          <w:rFonts w:ascii="ISOCPEUR" w:hAnsi="ISOCPEUR"/>
          <w:sz w:val="22"/>
          <w:szCs w:val="20"/>
        </w:rPr>
        <w:t xml:space="preserve">príprava </w:t>
      </w:r>
      <w:r w:rsidR="00F96705" w:rsidRPr="008C2E46">
        <w:rPr>
          <w:rStyle w:val="FontStyle207"/>
          <w:rFonts w:ascii="ISOCPEUR" w:hAnsi="ISOCPEUR"/>
          <w:sz w:val="22"/>
          <w:szCs w:val="20"/>
        </w:rPr>
        <w:t>TV</w:t>
      </w:r>
      <w:r w:rsidR="006333DD">
        <w:rPr>
          <w:rStyle w:val="FontStyle207"/>
          <w:rFonts w:ascii="ISOCPEUR" w:hAnsi="ISOCPEUR"/>
          <w:sz w:val="22"/>
          <w:szCs w:val="20"/>
        </w:rPr>
        <w:t xml:space="preserve"> je v zásobníkovom ohrievači 50 +120 l</w:t>
      </w:r>
      <w:r w:rsidR="00F96705" w:rsidRPr="008C2E46">
        <w:rPr>
          <w:rStyle w:val="FontStyle207"/>
          <w:rFonts w:ascii="ISOCPEUR" w:hAnsi="ISOCPEUR"/>
          <w:sz w:val="22"/>
          <w:szCs w:val="20"/>
        </w:rPr>
        <w:t xml:space="preserve">. </w:t>
      </w:r>
      <w:r w:rsidRPr="008C2E46">
        <w:rPr>
          <w:rStyle w:val="FontStyle207"/>
          <w:rFonts w:ascii="ISOCPEUR" w:hAnsi="ISOCPEUR"/>
          <w:sz w:val="22"/>
          <w:szCs w:val="20"/>
        </w:rPr>
        <w:t>Všetky miestnosti posudzovanej budovy sú vykurov</w:t>
      </w:r>
      <w:r w:rsidR="00837BF7">
        <w:rPr>
          <w:rStyle w:val="FontStyle207"/>
          <w:rFonts w:ascii="ISOCPEUR" w:hAnsi="ISOCPEUR"/>
          <w:sz w:val="22"/>
          <w:szCs w:val="20"/>
        </w:rPr>
        <w:t>ané</w:t>
      </w:r>
      <w:r w:rsidRPr="008C2E46">
        <w:rPr>
          <w:rStyle w:val="FontStyle207"/>
          <w:rFonts w:ascii="ISOCPEUR" w:hAnsi="ISOCPEUR"/>
          <w:sz w:val="22"/>
          <w:szCs w:val="20"/>
        </w:rPr>
        <w:t xml:space="preserve">.  Požadované vnútorné teploty v teplotných zónach sa nikdy vzájomne nelíšia o viac ako 4K. Vo výpočte uvažujem  jednu teplotnú zónu. </w:t>
      </w:r>
    </w:p>
    <w:p w:rsidR="00F96705" w:rsidRPr="008C2E46" w:rsidRDefault="00F96705" w:rsidP="00F96705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spacing w:after="120" w:line="312" w:lineRule="auto"/>
        <w:rPr>
          <w:rFonts w:ascii="ISOCPEUR" w:hAnsi="ISOCPEUR" w:cs="Arial"/>
          <w:sz w:val="22"/>
          <w:szCs w:val="18"/>
        </w:rPr>
      </w:pPr>
      <w:r w:rsidRPr="008C2E46">
        <w:rPr>
          <w:rFonts w:ascii="ISOCPEUR" w:hAnsi="ISOCPEUR" w:cs="Arial"/>
          <w:sz w:val="22"/>
          <w:szCs w:val="18"/>
        </w:rPr>
        <w:t>Zhľadiska zníženia energetickej náročnosti je nutné urobiť vyregulovanie celého vykurovacieho systému</w:t>
      </w:r>
      <w:r w:rsidR="00F37265">
        <w:rPr>
          <w:rFonts w:ascii="ISOCPEUR" w:hAnsi="ISOCPEUR" w:cs="Arial"/>
          <w:sz w:val="22"/>
          <w:szCs w:val="18"/>
        </w:rPr>
        <w:t xml:space="preserve"> </w:t>
      </w:r>
      <w:r w:rsidR="006333DD">
        <w:rPr>
          <w:rFonts w:ascii="ISOCPEUR" w:hAnsi="ISOCPEUR" w:cs="Arial"/>
          <w:sz w:val="22"/>
          <w:szCs w:val="18"/>
        </w:rPr>
        <w:t>a taktiež výmena zastaralých častí a výmena zásobníka TV za zásobník z tepelným čerpadlom</w:t>
      </w:r>
      <w:r w:rsidRPr="008C2E46">
        <w:rPr>
          <w:rFonts w:ascii="ISOCPEUR" w:hAnsi="ISOCPEUR" w:cs="Arial"/>
          <w:sz w:val="22"/>
          <w:szCs w:val="18"/>
        </w:rPr>
        <w:t xml:space="preserve">. K zníženiu energetickej potreby </w:t>
      </w:r>
      <w:r w:rsidR="00430CB8" w:rsidRPr="008C2E46">
        <w:rPr>
          <w:rFonts w:ascii="ISOCPEUR" w:hAnsi="ISOCPEUR" w:cs="Arial"/>
          <w:sz w:val="22"/>
          <w:szCs w:val="18"/>
        </w:rPr>
        <w:t xml:space="preserve">čiastočne </w:t>
      </w:r>
      <w:r w:rsidRPr="008C2E46">
        <w:rPr>
          <w:rFonts w:ascii="ISOCPEUR" w:hAnsi="ISOCPEUR" w:cs="Arial"/>
          <w:sz w:val="22"/>
          <w:szCs w:val="18"/>
        </w:rPr>
        <w:t>prispeje aj výmena existujúcich žiarovkových</w:t>
      </w:r>
      <w:r w:rsidR="00430CB8" w:rsidRPr="008C2E46">
        <w:rPr>
          <w:rFonts w:ascii="ISOCPEUR" w:hAnsi="ISOCPEUR" w:cs="Arial"/>
          <w:sz w:val="22"/>
          <w:szCs w:val="18"/>
        </w:rPr>
        <w:t xml:space="preserve"> a žiarivkových</w:t>
      </w:r>
      <w:r w:rsidRPr="008C2E46">
        <w:rPr>
          <w:rFonts w:ascii="ISOCPEUR" w:hAnsi="ISOCPEUR" w:cs="Arial"/>
          <w:sz w:val="22"/>
          <w:szCs w:val="18"/>
        </w:rPr>
        <w:t xml:space="preserve"> svietidiel za LED svie</w:t>
      </w:r>
      <w:r w:rsidR="006333DD">
        <w:rPr>
          <w:rFonts w:ascii="ISOCPEUR" w:hAnsi="ISOCPEUR" w:cs="Arial"/>
          <w:sz w:val="22"/>
          <w:szCs w:val="18"/>
        </w:rPr>
        <w:t>tidlá.</w:t>
      </w:r>
    </w:p>
    <w:p w:rsidR="00251BB9" w:rsidRPr="007868E9" w:rsidRDefault="00251BB9" w:rsidP="00251BB9">
      <w:pPr>
        <w:pStyle w:val="tl2"/>
        <w:rPr>
          <w:color w:val="4F81BD" w:themeColor="accent1"/>
          <w:sz w:val="28"/>
        </w:rPr>
      </w:pPr>
      <w:r w:rsidRPr="007868E9">
        <w:rPr>
          <w:color w:val="4F81BD" w:themeColor="accent1"/>
          <w:sz w:val="28"/>
        </w:rPr>
        <w:t>Energetický posudok hodnotí objekt z hľadiska tepelnej ochrany stavebných konštrukcií a budov, s preukázaním splnenia piatich kritérií.</w:t>
      </w:r>
    </w:p>
    <w:p w:rsidR="00251BB9" w:rsidRPr="007868E9" w:rsidRDefault="00251BB9" w:rsidP="00251BB9">
      <w:pPr>
        <w:pStyle w:val="tl2"/>
        <w:rPr>
          <w:rFonts w:eastAsia="Calibri"/>
        </w:rPr>
      </w:pPr>
      <w:r>
        <w:rPr>
          <w:rFonts w:eastAsia="Calibri"/>
        </w:rPr>
        <w:t xml:space="preserve">Zahŕňa stanovenie predpokladu splnenia minimálnej požiadavky na energetickú hospodárnosť budovy podľa STN 73 0540 -2 /Z1 a „ </w:t>
      </w:r>
      <w:r w:rsidRPr="007868E9">
        <w:rPr>
          <w:rFonts w:eastAsia="Calibri"/>
          <w:i/>
          <w:sz w:val="20"/>
          <w:szCs w:val="20"/>
        </w:rPr>
        <w:t xml:space="preserve">slúži na vzájomné porovnanie budov pri zohľadnení vplyvu osadenia budovy vzhľadom na svetové strany, tepelnotechnickú kvalitu stavebných konštrukcií a normalizovaný spôsob užívania. </w:t>
      </w:r>
      <w:r w:rsidRPr="007868E9">
        <w:rPr>
          <w:rFonts w:eastAsia="Calibri"/>
          <w:i/>
          <w:sz w:val="20"/>
          <w:szCs w:val="20"/>
          <w:u w:val="single"/>
        </w:rPr>
        <w:t>Nie je hodnotením skutočnej spotreby energie v konkrétnych podmienkach. „</w:t>
      </w:r>
      <w:r w:rsidRPr="007868E9">
        <w:rPr>
          <w:i/>
          <w:sz w:val="20"/>
          <w:szCs w:val="20"/>
        </w:rPr>
        <w:t>(STN 73 0540-2/z1)</w:t>
      </w:r>
    </w:p>
    <w:p w:rsidR="004834B8" w:rsidRPr="008331A3" w:rsidRDefault="004834B8" w:rsidP="004834B8">
      <w:pPr>
        <w:pStyle w:val="Style22"/>
        <w:widowControl/>
        <w:tabs>
          <w:tab w:val="left" w:pos="242"/>
        </w:tabs>
        <w:spacing w:before="130" w:after="120" w:line="312" w:lineRule="auto"/>
        <w:rPr>
          <w:rStyle w:val="FontStyle198"/>
          <w:rFonts w:ascii="ISOCPEUR" w:hAnsi="ISOCPEUR"/>
          <w:sz w:val="24"/>
          <w:szCs w:val="22"/>
          <w:u w:val="single"/>
        </w:rPr>
      </w:pPr>
      <w:r w:rsidRPr="008331A3">
        <w:rPr>
          <w:rStyle w:val="FontStyle198"/>
          <w:rFonts w:ascii="ISOCPEUR" w:hAnsi="ISOCPEUR"/>
          <w:sz w:val="24"/>
          <w:szCs w:val="22"/>
          <w:u w:val="single"/>
        </w:rPr>
        <w:t>3.</w:t>
      </w:r>
      <w:r w:rsidRPr="008331A3">
        <w:rPr>
          <w:rStyle w:val="FontStyle198"/>
          <w:rFonts w:ascii="ISOCPEUR" w:hAnsi="ISOCPEUR" w:cs="Times New Roman"/>
          <w:sz w:val="24"/>
          <w:szCs w:val="22"/>
        </w:rPr>
        <w:tab/>
      </w:r>
      <w:r w:rsidRPr="008331A3">
        <w:rPr>
          <w:rStyle w:val="FontStyle198"/>
          <w:rFonts w:ascii="ISOCPEUR" w:hAnsi="ISOCPEUR"/>
          <w:sz w:val="24"/>
          <w:szCs w:val="22"/>
          <w:u w:val="single"/>
        </w:rPr>
        <w:t>Východiskové podklady</w:t>
      </w:r>
    </w:p>
    <w:p w:rsidR="004834B8" w:rsidRPr="008331A3" w:rsidRDefault="004834B8" w:rsidP="004834B8">
      <w:pPr>
        <w:pStyle w:val="Style15"/>
        <w:widowControl/>
        <w:spacing w:line="312" w:lineRule="auto"/>
        <w:jc w:val="left"/>
        <w:rPr>
          <w:rStyle w:val="FontStyle207"/>
          <w:rFonts w:ascii="ISOCPEUR" w:hAnsi="ISOCPEUR"/>
          <w:sz w:val="20"/>
        </w:rPr>
      </w:pPr>
      <w:r w:rsidRPr="008331A3">
        <w:rPr>
          <w:rStyle w:val="FontStyle207"/>
          <w:rFonts w:ascii="ISOCPEUR" w:hAnsi="ISOCPEUR"/>
          <w:sz w:val="20"/>
        </w:rPr>
        <w:t xml:space="preserve">[1] Podklady stavebnej časti </w:t>
      </w:r>
    </w:p>
    <w:p w:rsidR="004834B8" w:rsidRPr="008331A3" w:rsidRDefault="004834B8" w:rsidP="004834B8">
      <w:pPr>
        <w:pStyle w:val="Style15"/>
        <w:widowControl/>
        <w:spacing w:line="312" w:lineRule="auto"/>
        <w:rPr>
          <w:rStyle w:val="FontStyle207"/>
          <w:rFonts w:ascii="ISOCPEUR" w:hAnsi="ISOCPEUR"/>
          <w:sz w:val="20"/>
        </w:rPr>
      </w:pPr>
      <w:r w:rsidRPr="008331A3">
        <w:rPr>
          <w:rStyle w:val="FontStyle207"/>
          <w:rFonts w:ascii="ISOCPEUR" w:hAnsi="ISOCPEUR"/>
          <w:sz w:val="20"/>
        </w:rPr>
        <w:t xml:space="preserve">[2] Zákon č. 50/1976 Z. z.o územnom plánovaní a stavebnom poriadku(stavebný zákon) v znení zákona </w:t>
      </w:r>
    </w:p>
    <w:p w:rsidR="004834B8" w:rsidRPr="008331A3" w:rsidRDefault="004834B8" w:rsidP="004834B8">
      <w:pPr>
        <w:pStyle w:val="Style15"/>
        <w:widowControl/>
        <w:spacing w:line="312" w:lineRule="auto"/>
        <w:rPr>
          <w:rStyle w:val="FontStyle207"/>
          <w:rFonts w:ascii="ISOCPEUR" w:hAnsi="ISOCPEUR"/>
          <w:sz w:val="20"/>
        </w:rPr>
      </w:pPr>
      <w:r w:rsidRPr="008331A3">
        <w:rPr>
          <w:rStyle w:val="FontStyle207"/>
          <w:rFonts w:ascii="ISOCPEUR" w:hAnsi="ISOCPEUR"/>
          <w:sz w:val="20"/>
        </w:rPr>
        <w:t xml:space="preserve">     237/2000 Z.z</w:t>
      </w:r>
    </w:p>
    <w:p w:rsidR="004834B8" w:rsidRPr="008331A3" w:rsidRDefault="004834B8" w:rsidP="004834B8">
      <w:pPr>
        <w:pStyle w:val="Style15"/>
        <w:widowControl/>
        <w:spacing w:line="312" w:lineRule="auto"/>
        <w:rPr>
          <w:rStyle w:val="FontStyle207"/>
          <w:rFonts w:ascii="ISOCPEUR" w:hAnsi="ISOCPEUR"/>
          <w:sz w:val="20"/>
        </w:rPr>
      </w:pPr>
      <w:r w:rsidRPr="008331A3">
        <w:rPr>
          <w:rStyle w:val="FontStyle207"/>
          <w:rFonts w:ascii="ISOCPEUR" w:hAnsi="ISOCPEUR"/>
          <w:sz w:val="20"/>
        </w:rPr>
        <w:t xml:space="preserve">[3] STN 73 0540-2 Tepelná ochrana budov. Tepelno-technické vlastnosti stavebných konštrukcií a budov. </w:t>
      </w:r>
    </w:p>
    <w:p w:rsidR="004834B8" w:rsidRPr="008331A3" w:rsidRDefault="004834B8" w:rsidP="004834B8">
      <w:pPr>
        <w:pStyle w:val="Style15"/>
        <w:widowControl/>
        <w:spacing w:line="312" w:lineRule="auto"/>
        <w:rPr>
          <w:rStyle w:val="FontStyle207"/>
          <w:rFonts w:ascii="ISOCPEUR" w:hAnsi="ISOCPEUR"/>
          <w:sz w:val="20"/>
        </w:rPr>
      </w:pPr>
      <w:r w:rsidRPr="008331A3">
        <w:rPr>
          <w:rStyle w:val="FontStyle207"/>
          <w:rFonts w:ascii="ISOCPEUR" w:hAnsi="ISOCPEUR"/>
          <w:sz w:val="20"/>
        </w:rPr>
        <w:t xml:space="preserve">     Tepelná ochrana budov. Časť 2: Funkčné požiadavky (2012)</w:t>
      </w:r>
    </w:p>
    <w:p w:rsidR="004834B8" w:rsidRPr="008331A3" w:rsidRDefault="004834B8" w:rsidP="004834B8">
      <w:pPr>
        <w:pStyle w:val="Style23"/>
        <w:widowControl/>
        <w:spacing w:line="312" w:lineRule="auto"/>
        <w:ind w:firstLine="0"/>
        <w:rPr>
          <w:rStyle w:val="FontStyle207"/>
          <w:rFonts w:ascii="ISOCPEUR" w:hAnsi="ISOCPEUR"/>
          <w:sz w:val="20"/>
        </w:rPr>
      </w:pPr>
      <w:r w:rsidRPr="008331A3">
        <w:rPr>
          <w:rStyle w:val="FontStyle207"/>
          <w:rFonts w:ascii="ISOCPEUR" w:hAnsi="ISOCPEUR"/>
          <w:sz w:val="20"/>
        </w:rPr>
        <w:t xml:space="preserve">[4] STN 73 0540-3 Tepelná ochrana budov.  Tepelno-technické vlastnosti stavebných konštrukcií a budov. </w:t>
      </w:r>
    </w:p>
    <w:p w:rsidR="004834B8" w:rsidRPr="008331A3" w:rsidRDefault="004834B8" w:rsidP="004834B8">
      <w:pPr>
        <w:pStyle w:val="Style23"/>
        <w:widowControl/>
        <w:spacing w:line="312" w:lineRule="auto"/>
        <w:ind w:firstLine="0"/>
        <w:rPr>
          <w:rStyle w:val="FontStyle207"/>
          <w:rFonts w:ascii="ISOCPEUR" w:hAnsi="ISOCPEUR"/>
          <w:sz w:val="20"/>
        </w:rPr>
      </w:pPr>
      <w:r w:rsidRPr="008331A3">
        <w:rPr>
          <w:rStyle w:val="FontStyle207"/>
          <w:rFonts w:ascii="ISOCPEUR" w:hAnsi="ISOCPEUR"/>
          <w:sz w:val="20"/>
        </w:rPr>
        <w:t xml:space="preserve">     Tepelná ochrana budov. Časť 3: Vlastnosti prostredia a stavebných výrobkov (2012)</w:t>
      </w:r>
    </w:p>
    <w:p w:rsidR="004834B8" w:rsidRPr="008331A3" w:rsidRDefault="004834B8" w:rsidP="004834B8">
      <w:pPr>
        <w:pStyle w:val="Style23"/>
        <w:widowControl/>
        <w:spacing w:before="2" w:line="312" w:lineRule="auto"/>
        <w:ind w:firstLine="0"/>
        <w:rPr>
          <w:rStyle w:val="FontStyle207"/>
          <w:rFonts w:ascii="ISOCPEUR" w:hAnsi="ISOCPEUR"/>
          <w:sz w:val="20"/>
        </w:rPr>
      </w:pPr>
      <w:r w:rsidRPr="008331A3">
        <w:rPr>
          <w:rStyle w:val="FontStyle207"/>
          <w:rFonts w:ascii="ISOCPEUR" w:hAnsi="ISOCPEUR"/>
          <w:sz w:val="20"/>
        </w:rPr>
        <w:t xml:space="preserve">[5] STN EN 15603 Energetická hospodárnosť budov. Celková potreba energie a definície energetického </w:t>
      </w:r>
    </w:p>
    <w:p w:rsidR="004834B8" w:rsidRPr="008331A3" w:rsidRDefault="004834B8" w:rsidP="004834B8">
      <w:pPr>
        <w:pStyle w:val="Style23"/>
        <w:widowControl/>
        <w:spacing w:before="2" w:line="312" w:lineRule="auto"/>
        <w:ind w:firstLine="0"/>
        <w:rPr>
          <w:rStyle w:val="FontStyle207"/>
          <w:rFonts w:ascii="ISOCPEUR" w:hAnsi="ISOCPEUR"/>
          <w:sz w:val="20"/>
        </w:rPr>
      </w:pPr>
      <w:r w:rsidRPr="008331A3">
        <w:rPr>
          <w:rStyle w:val="FontStyle207"/>
          <w:rFonts w:ascii="ISOCPEUR" w:hAnsi="ISOCPEUR"/>
          <w:sz w:val="20"/>
        </w:rPr>
        <w:t xml:space="preserve">     hodnotenia. (2008)</w:t>
      </w:r>
    </w:p>
    <w:p w:rsidR="004834B8" w:rsidRPr="008331A3" w:rsidRDefault="004834B8" w:rsidP="004834B8">
      <w:pPr>
        <w:pStyle w:val="Style23"/>
        <w:widowControl/>
        <w:spacing w:before="2" w:line="312" w:lineRule="auto"/>
        <w:ind w:firstLine="0"/>
        <w:rPr>
          <w:rStyle w:val="FontStyle207"/>
          <w:rFonts w:ascii="ISOCPEUR" w:hAnsi="ISOCPEUR"/>
          <w:sz w:val="20"/>
        </w:rPr>
      </w:pPr>
      <w:r w:rsidRPr="008331A3">
        <w:rPr>
          <w:rStyle w:val="FontStyle207"/>
          <w:rFonts w:ascii="ISOCPEUR" w:hAnsi="ISOCPEUR"/>
          <w:sz w:val="20"/>
        </w:rPr>
        <w:t>[6] STN EN ISO 13370 Tepelno-technické vlastnosti budov. Šírenie tepla zeminou. Výpočtové metódy.</w:t>
      </w:r>
    </w:p>
    <w:p w:rsidR="004834B8" w:rsidRPr="008331A3" w:rsidRDefault="004834B8" w:rsidP="004834B8">
      <w:pPr>
        <w:pStyle w:val="Style23"/>
        <w:widowControl/>
        <w:spacing w:before="2" w:line="312" w:lineRule="auto"/>
        <w:ind w:firstLine="0"/>
        <w:rPr>
          <w:rStyle w:val="FontStyle207"/>
          <w:rFonts w:ascii="ISOCPEUR" w:hAnsi="ISOCPEUR"/>
          <w:sz w:val="20"/>
        </w:rPr>
      </w:pPr>
      <w:r w:rsidRPr="008331A3">
        <w:rPr>
          <w:rStyle w:val="FontStyle207"/>
          <w:rFonts w:ascii="ISOCPEUR" w:hAnsi="ISOCPEUR"/>
          <w:sz w:val="20"/>
        </w:rPr>
        <w:t xml:space="preserve">[7] STN EN ISO 13790 + NA Energetická hospodárnosť budov. Výpočet potreby energie na vykurovanie </w:t>
      </w:r>
    </w:p>
    <w:p w:rsidR="004834B8" w:rsidRPr="008331A3" w:rsidRDefault="004834B8" w:rsidP="004834B8">
      <w:pPr>
        <w:pStyle w:val="Style23"/>
        <w:widowControl/>
        <w:spacing w:before="2" w:line="312" w:lineRule="auto"/>
        <w:ind w:firstLine="0"/>
        <w:rPr>
          <w:rStyle w:val="FontStyle207"/>
          <w:rFonts w:ascii="ISOCPEUR" w:hAnsi="ISOCPEUR"/>
          <w:sz w:val="20"/>
        </w:rPr>
      </w:pPr>
      <w:r w:rsidRPr="008331A3">
        <w:rPr>
          <w:rStyle w:val="FontStyle207"/>
          <w:rFonts w:ascii="ISOCPEUR" w:hAnsi="ISOCPEUR"/>
          <w:sz w:val="20"/>
        </w:rPr>
        <w:t xml:space="preserve">     a chladenie (2008)</w:t>
      </w:r>
    </w:p>
    <w:p w:rsidR="004834B8" w:rsidRPr="008331A3" w:rsidRDefault="004834B8" w:rsidP="004834B8">
      <w:pPr>
        <w:pStyle w:val="Style23"/>
        <w:widowControl/>
        <w:spacing w:line="312" w:lineRule="auto"/>
        <w:ind w:firstLine="0"/>
        <w:rPr>
          <w:rStyle w:val="FontStyle207"/>
          <w:rFonts w:ascii="ISOCPEUR" w:hAnsi="ISOCPEUR"/>
          <w:sz w:val="20"/>
        </w:rPr>
      </w:pPr>
      <w:r w:rsidRPr="008331A3">
        <w:rPr>
          <w:rStyle w:val="FontStyle207"/>
          <w:rFonts w:ascii="ISOCPEUR" w:hAnsi="ISOCPEUR"/>
          <w:sz w:val="20"/>
        </w:rPr>
        <w:t>[8] Zákon č. 555/2005 Z. z. o energetickej hospodárnosti budov a o zmene a doplnení niektorých zákonov</w:t>
      </w:r>
    </w:p>
    <w:p w:rsidR="004834B8" w:rsidRPr="008331A3" w:rsidRDefault="004834B8" w:rsidP="004834B8">
      <w:pPr>
        <w:pStyle w:val="Style23"/>
        <w:widowControl/>
        <w:spacing w:line="312" w:lineRule="auto"/>
        <w:ind w:firstLine="0"/>
        <w:rPr>
          <w:rStyle w:val="FontStyle207"/>
          <w:rFonts w:ascii="ISOCPEUR" w:hAnsi="ISOCPEUR"/>
          <w:sz w:val="20"/>
        </w:rPr>
      </w:pPr>
      <w:r w:rsidRPr="008331A3">
        <w:rPr>
          <w:rStyle w:val="FontStyle207"/>
          <w:rFonts w:ascii="ISOCPEUR" w:hAnsi="ISOCPEUR"/>
          <w:sz w:val="20"/>
        </w:rPr>
        <w:t>[9] Vyhláška č. 364/2012 MDVRR, ktorou sa ustanovujú podrobnosti o výpočte energetickej hospodárnosti budov a obsah energetického certifikátu  z 12.novembra 2012</w:t>
      </w:r>
    </w:p>
    <w:p w:rsidR="004834B8" w:rsidRPr="008331A3" w:rsidRDefault="004834B8" w:rsidP="004834B8">
      <w:pPr>
        <w:pStyle w:val="Style23"/>
        <w:widowControl/>
        <w:spacing w:line="312" w:lineRule="auto"/>
        <w:ind w:firstLine="0"/>
        <w:rPr>
          <w:rStyle w:val="FontStyle207"/>
          <w:rFonts w:ascii="ISOCPEUR" w:hAnsi="ISOCPEUR"/>
          <w:sz w:val="20"/>
        </w:rPr>
      </w:pPr>
      <w:r w:rsidRPr="008331A3">
        <w:rPr>
          <w:rStyle w:val="FontStyle207"/>
          <w:rFonts w:ascii="ISOCPEUR" w:hAnsi="ISOCPEUR"/>
          <w:sz w:val="20"/>
        </w:rPr>
        <w:t>[10] M. Halahyja a kolektív : Stavebná tepelná technika, akustika a osvetlenie, Bratislava, 1985</w:t>
      </w:r>
    </w:p>
    <w:p w:rsidR="004834B8" w:rsidRPr="008331A3" w:rsidRDefault="004834B8" w:rsidP="004834B8">
      <w:pPr>
        <w:pStyle w:val="Style23"/>
        <w:widowControl/>
        <w:spacing w:after="120" w:line="312" w:lineRule="auto"/>
        <w:ind w:firstLine="0"/>
        <w:rPr>
          <w:rFonts w:ascii="ISOCPEUR" w:hAnsi="ISOCPEUR"/>
          <w:sz w:val="20"/>
          <w:szCs w:val="18"/>
        </w:rPr>
      </w:pPr>
      <w:r w:rsidRPr="008331A3">
        <w:rPr>
          <w:rStyle w:val="FontStyle207"/>
          <w:rFonts w:ascii="ISOCPEUR" w:hAnsi="ISOCPEUR"/>
          <w:sz w:val="20"/>
        </w:rPr>
        <w:t>[11] Sternová, Z. a kolektív : Energetická hospodárnosť a energetická certifikácia budov, Bratislava, 2010</w:t>
      </w:r>
    </w:p>
    <w:p w:rsidR="004834B8" w:rsidRPr="008331A3" w:rsidRDefault="004834B8" w:rsidP="004834B8">
      <w:pPr>
        <w:pStyle w:val="Style22"/>
        <w:widowControl/>
        <w:tabs>
          <w:tab w:val="left" w:pos="242"/>
        </w:tabs>
        <w:spacing w:before="127" w:line="312" w:lineRule="auto"/>
        <w:rPr>
          <w:rStyle w:val="FontStyle198"/>
          <w:rFonts w:ascii="ISOCPEUR" w:hAnsi="ISOCPEUR"/>
          <w:sz w:val="24"/>
          <w:szCs w:val="22"/>
          <w:u w:val="single"/>
        </w:rPr>
      </w:pPr>
      <w:r w:rsidRPr="008331A3">
        <w:rPr>
          <w:rStyle w:val="FontStyle198"/>
          <w:rFonts w:ascii="ISOCPEUR" w:hAnsi="ISOCPEUR"/>
          <w:sz w:val="24"/>
          <w:szCs w:val="22"/>
          <w:u w:val="single"/>
        </w:rPr>
        <w:lastRenderedPageBreak/>
        <w:t>4.</w:t>
      </w:r>
      <w:r w:rsidRPr="008331A3">
        <w:rPr>
          <w:rStyle w:val="FontStyle198"/>
          <w:rFonts w:ascii="ISOCPEUR" w:hAnsi="ISOCPEUR" w:cs="Times New Roman"/>
          <w:sz w:val="24"/>
          <w:szCs w:val="22"/>
        </w:rPr>
        <w:tab/>
      </w:r>
      <w:r w:rsidRPr="008331A3">
        <w:rPr>
          <w:rStyle w:val="FontStyle198"/>
          <w:rFonts w:ascii="ISOCPEUR" w:hAnsi="ISOCPEUR"/>
          <w:sz w:val="24"/>
          <w:szCs w:val="22"/>
          <w:u w:val="single"/>
        </w:rPr>
        <w:t>Predmet tepelno-technického posudku</w:t>
      </w:r>
    </w:p>
    <w:p w:rsidR="004834B8" w:rsidRPr="008331A3" w:rsidRDefault="004834B8" w:rsidP="004834B8">
      <w:pPr>
        <w:pStyle w:val="Style21"/>
        <w:widowControl/>
        <w:spacing w:line="312" w:lineRule="auto"/>
        <w:rPr>
          <w:rStyle w:val="FontStyle208"/>
          <w:rFonts w:ascii="ISOCPEUR" w:hAnsi="ISOCPEUR"/>
          <w:sz w:val="20"/>
          <w:szCs w:val="20"/>
        </w:rPr>
      </w:pPr>
      <w:r w:rsidRPr="008331A3">
        <w:rPr>
          <w:rStyle w:val="FontStyle138"/>
          <w:rFonts w:ascii="ISOCPEUR" w:hAnsi="ISOCPEUR"/>
          <w:sz w:val="20"/>
          <w:szCs w:val="20"/>
        </w:rPr>
        <w:t xml:space="preserve">Posudok je vypracovaný na základe platných požiadaviek legislatívy v zmysle Zákona č. 555/2005 o energetickej hospodárnosti budov </w:t>
      </w:r>
      <w:r w:rsidRPr="008331A3">
        <w:rPr>
          <w:rStyle w:val="FontStyle208"/>
          <w:rFonts w:ascii="ISOCPEUR" w:hAnsi="ISOCPEUR"/>
          <w:sz w:val="20"/>
          <w:szCs w:val="20"/>
        </w:rPr>
        <w:t xml:space="preserve">ktorý „ </w:t>
      </w:r>
      <w:r w:rsidRPr="008331A3">
        <w:rPr>
          <w:rStyle w:val="FontStyle200"/>
          <w:rFonts w:ascii="ISOCPEUR" w:hAnsi="ISOCPEUR"/>
          <w:sz w:val="20"/>
          <w:szCs w:val="20"/>
        </w:rPr>
        <w:t xml:space="preserve">ustanovuje postupy a opatrenia na zlepšenie energetickej hospodárnosti budov s cieľom optimalizovať vnútorné prostredie v budovách a znížiť emisie oxidu uhličitého z prevádzky budov." </w:t>
      </w:r>
      <w:r w:rsidRPr="008331A3">
        <w:rPr>
          <w:rStyle w:val="FontStyle208"/>
          <w:rFonts w:ascii="ISOCPEUR" w:hAnsi="ISOCPEUR"/>
          <w:sz w:val="20"/>
          <w:szCs w:val="20"/>
        </w:rPr>
        <w:t>(Zákon č. 555/2005 Z.z.).</w:t>
      </w:r>
    </w:p>
    <w:p w:rsidR="00F96705" w:rsidRDefault="004834B8" w:rsidP="004834B8">
      <w:pPr>
        <w:pStyle w:val="Style21"/>
        <w:widowControl/>
        <w:spacing w:after="120" w:line="312" w:lineRule="auto"/>
        <w:rPr>
          <w:rStyle w:val="FontStyle208"/>
          <w:rFonts w:ascii="ISOCPEUR" w:hAnsi="ISOCPEUR"/>
          <w:sz w:val="20"/>
          <w:szCs w:val="20"/>
        </w:rPr>
      </w:pPr>
      <w:r w:rsidRPr="008331A3">
        <w:rPr>
          <w:rStyle w:val="FontStyle208"/>
          <w:rFonts w:ascii="ISOCPEUR" w:hAnsi="ISOCPEUR"/>
          <w:sz w:val="20"/>
          <w:szCs w:val="20"/>
        </w:rPr>
        <w:t xml:space="preserve">Predmetom posúdenia sú obalové konštrukcie budovy ako celku, v zmysle platných požiadaviek STN 73 0540, ktoré platia „ </w:t>
      </w:r>
      <w:r w:rsidRPr="008331A3">
        <w:rPr>
          <w:rStyle w:val="FontStyle200"/>
          <w:rFonts w:ascii="ISOCPEUR" w:hAnsi="ISOCPEUR"/>
          <w:sz w:val="20"/>
          <w:szCs w:val="20"/>
        </w:rPr>
        <w:t xml:space="preserve">pre celý rozsah budov pozemných stavieb, bytových a nebytových s trvalým pobytom ľudí, ktorých pobyt vo vnútornom priestore alebo jeho funkčne vymedzenej </w:t>
      </w:r>
      <w:r w:rsidRPr="008331A3">
        <w:rPr>
          <w:rStyle w:val="FontStyle138"/>
          <w:rFonts w:ascii="ISOCPEUR" w:hAnsi="ISOCPEUR"/>
          <w:sz w:val="20"/>
          <w:szCs w:val="20"/>
        </w:rPr>
        <w:t>č</w:t>
      </w:r>
      <w:r w:rsidRPr="008331A3">
        <w:rPr>
          <w:rStyle w:val="FontStyle200"/>
          <w:rFonts w:ascii="ISOCPEUR" w:hAnsi="ISOCPEUR"/>
          <w:sz w:val="20"/>
          <w:szCs w:val="20"/>
        </w:rPr>
        <w:t xml:space="preserve">asti trvá počas jedného dňa viac ako 4 hodiny a opakuje sa pri trvalom užívaní budovy viac ako raz týždenne." </w:t>
      </w:r>
      <w:r w:rsidRPr="008331A3">
        <w:rPr>
          <w:rStyle w:val="FontStyle208"/>
          <w:rFonts w:ascii="ISOCPEUR" w:hAnsi="ISOCPEUR"/>
          <w:sz w:val="20"/>
          <w:szCs w:val="20"/>
        </w:rPr>
        <w:t>(STN 73 0540-2).</w:t>
      </w:r>
    </w:p>
    <w:p w:rsidR="004834B8" w:rsidRPr="008331A3" w:rsidRDefault="004834B8" w:rsidP="004834B8">
      <w:pPr>
        <w:pStyle w:val="Style29"/>
        <w:widowControl/>
        <w:spacing w:line="312" w:lineRule="auto"/>
        <w:rPr>
          <w:rStyle w:val="FontStyle198"/>
          <w:rFonts w:ascii="ISOCPEUR" w:hAnsi="ISOCPEUR"/>
          <w:sz w:val="24"/>
          <w:u w:val="single"/>
        </w:rPr>
      </w:pPr>
      <w:r w:rsidRPr="008331A3">
        <w:rPr>
          <w:rStyle w:val="FontStyle198"/>
          <w:rFonts w:ascii="ISOCPEUR" w:hAnsi="ISOCPEUR"/>
          <w:sz w:val="24"/>
          <w:u w:val="single"/>
        </w:rPr>
        <w:t>5. Normatívne požiadavky na spracovanie tepelno-technického posúdenia</w:t>
      </w:r>
    </w:p>
    <w:p w:rsidR="004834B8" w:rsidRPr="008331A3" w:rsidRDefault="004834B8" w:rsidP="004834B8">
      <w:pPr>
        <w:pStyle w:val="Style21"/>
        <w:widowControl/>
        <w:spacing w:line="312" w:lineRule="auto"/>
        <w:rPr>
          <w:rStyle w:val="FontStyle207"/>
          <w:rFonts w:ascii="ISOCPEUR" w:hAnsi="ISOCPEUR"/>
          <w:sz w:val="20"/>
          <w:lang w:val="en-US"/>
        </w:rPr>
      </w:pPr>
      <w:r w:rsidRPr="008331A3">
        <w:rPr>
          <w:rStyle w:val="FontStyle200"/>
          <w:rFonts w:ascii="ISOCPEUR" w:hAnsi="ISOCPEUR"/>
          <w:sz w:val="20"/>
          <w:szCs w:val="18"/>
        </w:rPr>
        <w:t xml:space="preserve">„Pri návrhu stavebných konštrukcií a priestorov vymedzených určeným stavom vnútorného prostredia bytových a nebytových budov sa požadujú kritériá minimálnych tepelnoizolačných vlastností stavebnej konštrukcie (maximálnej hodnoty súčiniteľa prechodu tepla konštrukcie U), minimálnej teploty vnútorného povrchu (hygienické kritérium), kritérium minimálnej výmeny vzduchu a maximálnej mernej potreby tepla na vykurovanie (energetické kritérium)". </w:t>
      </w:r>
      <w:r w:rsidRPr="008331A3">
        <w:rPr>
          <w:rStyle w:val="FontStyle207"/>
          <w:rFonts w:ascii="ISOCPEUR" w:hAnsi="ISOCPEUR"/>
          <w:sz w:val="20"/>
        </w:rPr>
        <w:t xml:space="preserve">(STN 73 </w:t>
      </w:r>
      <w:r w:rsidRPr="008331A3">
        <w:rPr>
          <w:rStyle w:val="FontStyle207"/>
          <w:rFonts w:ascii="ISOCPEUR" w:hAnsi="ISOCPEUR"/>
          <w:sz w:val="20"/>
          <w:lang w:val="en-US"/>
        </w:rPr>
        <w:t>0540</w:t>
      </w:r>
      <w:r w:rsidRPr="008331A3">
        <w:rPr>
          <w:rStyle w:val="FontStyle207"/>
          <w:rFonts w:ascii="ISOCPEUR" w:hAnsi="ISOCPEUR"/>
          <w:sz w:val="20"/>
          <w:lang w:val="en-US"/>
        </w:rPr>
        <w:softHyphen/>
        <w:t>)</w:t>
      </w:r>
    </w:p>
    <w:p w:rsidR="005C6A04" w:rsidRPr="008331A3" w:rsidRDefault="004834B8" w:rsidP="004834B8">
      <w:pPr>
        <w:pStyle w:val="Style3"/>
        <w:widowControl/>
        <w:spacing w:after="120" w:line="312" w:lineRule="auto"/>
        <w:rPr>
          <w:rStyle w:val="FontStyle208"/>
          <w:rFonts w:ascii="ISOCPEUR" w:hAnsi="ISOCPEUR"/>
          <w:sz w:val="20"/>
          <w:szCs w:val="18"/>
        </w:rPr>
      </w:pPr>
      <w:r w:rsidRPr="008331A3">
        <w:rPr>
          <w:rStyle w:val="FontStyle208"/>
          <w:rFonts w:ascii="ISOCPEUR" w:hAnsi="ISOCPEUR"/>
          <w:sz w:val="20"/>
          <w:szCs w:val="18"/>
        </w:rPr>
        <w:t>Požiadavky sú uvedené v jednotlivých častiach posúdení, kde sú uvedené aj okrajové podmienky.</w:t>
      </w:r>
    </w:p>
    <w:p w:rsidR="005C6A04" w:rsidRPr="008331A3" w:rsidRDefault="005C6A04" w:rsidP="005C6A04">
      <w:pPr>
        <w:spacing w:after="240" w:line="312" w:lineRule="auto"/>
        <w:rPr>
          <w:rFonts w:ascii="ISOCPEUR" w:hAnsi="ISOCPEUR" w:cs="Arial"/>
          <w:b/>
          <w:sz w:val="28"/>
        </w:rPr>
      </w:pPr>
      <w:r w:rsidRPr="008331A3">
        <w:rPr>
          <w:rStyle w:val="FontStyle180"/>
          <w:rFonts w:ascii="ISOCPEUR" w:hAnsi="ISOCPEUR"/>
          <w:sz w:val="24"/>
        </w:rPr>
        <w:t xml:space="preserve">6. </w:t>
      </w:r>
      <w:r w:rsidRPr="008331A3">
        <w:rPr>
          <w:rStyle w:val="FontStyle180"/>
          <w:rFonts w:ascii="ISOCPEUR" w:hAnsi="ISOCPEUR"/>
          <w:sz w:val="24"/>
          <w:u w:val="single"/>
        </w:rPr>
        <w:t>Teplo- technický posudok</w:t>
      </w:r>
    </w:p>
    <w:p w:rsidR="005C6A04" w:rsidRPr="008331A3" w:rsidRDefault="005C6A04" w:rsidP="005C6A04">
      <w:pPr>
        <w:spacing w:after="240" w:line="312" w:lineRule="auto"/>
        <w:rPr>
          <w:rFonts w:ascii="ISOCPEUR" w:hAnsi="ISOCPEUR" w:cs="Arial"/>
          <w:b/>
          <w:szCs w:val="22"/>
        </w:rPr>
      </w:pPr>
      <w:r w:rsidRPr="008331A3">
        <w:rPr>
          <w:rFonts w:ascii="ISOCPEUR" w:hAnsi="ISOCPEUR" w:cs="Arial"/>
          <w:b/>
          <w:szCs w:val="22"/>
        </w:rPr>
        <w:t xml:space="preserve">6.1 </w:t>
      </w:r>
      <w:r w:rsidRPr="008331A3">
        <w:rPr>
          <w:rFonts w:ascii="ISOCPEUR" w:hAnsi="ISOCPEUR" w:cs="Arial"/>
          <w:b/>
          <w:bCs/>
          <w:iCs/>
          <w:szCs w:val="22"/>
        </w:rPr>
        <w:t>FYZIKÁLNE POSÚDENIE STAVEBNÝCH KONŠTRUKCIÍ</w:t>
      </w:r>
    </w:p>
    <w:p w:rsidR="005C6A04" w:rsidRPr="008331A3" w:rsidRDefault="005C6A04" w:rsidP="005C6A04">
      <w:pPr>
        <w:spacing w:after="120" w:line="312" w:lineRule="auto"/>
        <w:rPr>
          <w:rFonts w:ascii="ISOCPEUR" w:hAnsi="ISOCPEUR" w:cs="Arial"/>
          <w:b/>
        </w:rPr>
      </w:pPr>
      <w:r w:rsidRPr="008331A3">
        <w:rPr>
          <w:rFonts w:ascii="ISOCPEUR" w:hAnsi="ISOCPEUR" w:cs="Arial"/>
          <w:b/>
        </w:rPr>
        <w:t xml:space="preserve">6.1.1 Úvod </w:t>
      </w:r>
    </w:p>
    <w:p w:rsidR="005C6A04" w:rsidRPr="008331A3" w:rsidRDefault="005C6A04" w:rsidP="005C6A04">
      <w:pPr>
        <w:autoSpaceDE w:val="0"/>
        <w:autoSpaceDN w:val="0"/>
        <w:adjustRightInd w:val="0"/>
        <w:spacing w:line="312" w:lineRule="auto"/>
        <w:rPr>
          <w:rFonts w:ascii="ISOCPEUR" w:eastAsia="Calibri" w:hAnsi="ISOCPEUR" w:cs="Arial"/>
          <w:sz w:val="20"/>
          <w:szCs w:val="18"/>
          <w:lang w:eastAsia="en-US"/>
        </w:rPr>
      </w:pPr>
      <w:r w:rsidRPr="008331A3">
        <w:rPr>
          <w:rFonts w:ascii="ISOCPEUR" w:hAnsi="ISOCPEUR" w:cs="Arial"/>
          <w:sz w:val="20"/>
          <w:szCs w:val="18"/>
        </w:rPr>
        <w:t xml:space="preserve"> „ </w:t>
      </w:r>
      <w:r w:rsidRPr="008331A3">
        <w:rPr>
          <w:rFonts w:ascii="ISOCPEUR" w:eastAsia="Calibri" w:hAnsi="ISOCPEUR" w:cs="Arial"/>
          <w:sz w:val="20"/>
          <w:szCs w:val="18"/>
          <w:lang w:eastAsia="en-US"/>
        </w:rPr>
        <w:t>Pri návrhu stavebných konštrukcií a budov sa požaduje splnenie kritéria minimálnych tepelnoizolačných</w:t>
      </w:r>
    </w:p>
    <w:p w:rsidR="005C6A04" w:rsidRPr="008331A3" w:rsidRDefault="005C6A04" w:rsidP="005C6A04">
      <w:pPr>
        <w:autoSpaceDE w:val="0"/>
        <w:autoSpaceDN w:val="0"/>
        <w:adjustRightInd w:val="0"/>
        <w:spacing w:line="312" w:lineRule="auto"/>
        <w:rPr>
          <w:rFonts w:ascii="ISOCPEUR" w:eastAsia="Calibri" w:hAnsi="ISOCPEUR" w:cs="Arial"/>
          <w:sz w:val="20"/>
          <w:szCs w:val="18"/>
          <w:lang w:eastAsia="en-US"/>
        </w:rPr>
      </w:pPr>
      <w:r w:rsidRPr="008331A3">
        <w:rPr>
          <w:rFonts w:ascii="ISOCPEUR" w:eastAsia="Calibri" w:hAnsi="ISOCPEUR" w:cs="Arial"/>
          <w:sz w:val="20"/>
          <w:szCs w:val="18"/>
          <w:lang w:eastAsia="en-US"/>
        </w:rPr>
        <w:t xml:space="preserve">vlastností stavebnej konštrukcie (maximálnej hodnoty súčiniteľa prechodu tepla konštrukcie U), minimálnej teploty vnútorného povrchu (hygienické kritérium),minimálnej priemernej </w:t>
      </w:r>
      <w:r w:rsidRPr="008331A3">
        <w:rPr>
          <w:rFonts w:ascii="ISOCPEUR" w:eastAsia="Calibri" w:hAnsi="ISOCPEUR" w:cs="Arial"/>
          <w:iCs/>
          <w:sz w:val="20"/>
          <w:szCs w:val="18"/>
          <w:lang w:eastAsia="en-US"/>
        </w:rPr>
        <w:t>výmeny</w:t>
      </w:r>
      <w:r w:rsidRPr="008331A3">
        <w:rPr>
          <w:rFonts w:ascii="ISOCPEUR" w:eastAsia="Calibri" w:hAnsi="ISOCPEUR" w:cs="Arial"/>
          <w:i/>
          <w:iCs/>
          <w:sz w:val="20"/>
          <w:szCs w:val="18"/>
          <w:lang w:eastAsia="en-US"/>
        </w:rPr>
        <w:t xml:space="preserve"> </w:t>
      </w:r>
      <w:r w:rsidRPr="008331A3">
        <w:rPr>
          <w:rFonts w:ascii="ISOCPEUR" w:eastAsia="Calibri" w:hAnsi="ISOCPEUR" w:cs="Arial"/>
          <w:sz w:val="20"/>
          <w:szCs w:val="18"/>
          <w:lang w:eastAsia="en-US"/>
        </w:rPr>
        <w:t>vzduchu v miestnosti (kritérium výmeny vzduchu), maximálnej mernej potreby tepla na vykurovanie (energetické kritérium). Požaduje sa stanoviť potrebu</w:t>
      </w:r>
    </w:p>
    <w:p w:rsidR="005C6A04" w:rsidRPr="008331A3" w:rsidRDefault="005C6A04" w:rsidP="005C6A04">
      <w:pPr>
        <w:autoSpaceDE w:val="0"/>
        <w:autoSpaceDN w:val="0"/>
        <w:adjustRightInd w:val="0"/>
        <w:spacing w:line="312" w:lineRule="auto"/>
        <w:rPr>
          <w:rFonts w:ascii="ISOCPEUR" w:eastAsia="Calibri" w:hAnsi="ISOCPEUR" w:cs="Arial"/>
          <w:sz w:val="20"/>
          <w:szCs w:val="18"/>
          <w:lang w:eastAsia="en-US"/>
        </w:rPr>
      </w:pPr>
      <w:r w:rsidRPr="008331A3">
        <w:rPr>
          <w:rFonts w:ascii="ISOCPEUR" w:eastAsia="Calibri" w:hAnsi="ISOCPEUR" w:cs="Arial"/>
          <w:sz w:val="20"/>
          <w:szCs w:val="18"/>
          <w:lang w:eastAsia="en-US"/>
        </w:rPr>
        <w:t>tepla na vykurovanie s preukázaním predpokladu splnenia energetickej hospodárnosti budovy (kritérium</w:t>
      </w:r>
    </w:p>
    <w:p w:rsidR="005C6A04" w:rsidRPr="008331A3" w:rsidRDefault="005C6A04" w:rsidP="005C6A04">
      <w:pPr>
        <w:spacing w:after="120" w:line="312" w:lineRule="auto"/>
        <w:jc w:val="both"/>
        <w:rPr>
          <w:rFonts w:ascii="ISOCPEUR" w:hAnsi="ISOCPEUR" w:cs="Arial"/>
          <w:sz w:val="20"/>
          <w:szCs w:val="18"/>
        </w:rPr>
      </w:pPr>
      <w:r w:rsidRPr="008331A3">
        <w:rPr>
          <w:rFonts w:ascii="ISOCPEUR" w:eastAsia="Calibri" w:hAnsi="ISOCPEUR" w:cs="Arial"/>
          <w:sz w:val="20"/>
          <w:szCs w:val="18"/>
          <w:lang w:eastAsia="en-US"/>
        </w:rPr>
        <w:t xml:space="preserve">minimálnej požiadavky na energetickú hospodárnosť budov). </w:t>
      </w:r>
      <w:r w:rsidRPr="008331A3">
        <w:rPr>
          <w:rFonts w:ascii="ISOCPEUR" w:hAnsi="ISOCPEUR" w:cs="Arial"/>
          <w:sz w:val="20"/>
          <w:szCs w:val="18"/>
        </w:rPr>
        <w:t>„</w:t>
      </w:r>
      <w:r w:rsidRPr="008331A3">
        <w:rPr>
          <w:rFonts w:ascii="ISOCPEUR" w:hAnsi="ISOCPEUR" w:cs="Arial"/>
          <w:sz w:val="22"/>
          <w:szCs w:val="18"/>
        </w:rPr>
        <w:t>STN 73 0540- 2 (2012)</w:t>
      </w:r>
    </w:p>
    <w:p w:rsidR="005C6A04" w:rsidRPr="008331A3" w:rsidRDefault="005C6A04" w:rsidP="005C6A04">
      <w:pPr>
        <w:spacing w:after="120" w:line="312" w:lineRule="auto"/>
        <w:jc w:val="both"/>
        <w:rPr>
          <w:rFonts w:ascii="ISOCPEUR" w:hAnsi="ISOCPEUR" w:cs="Arial"/>
          <w:sz w:val="22"/>
          <w:szCs w:val="22"/>
          <w:u w:val="single"/>
        </w:rPr>
      </w:pPr>
      <w:r w:rsidRPr="008331A3">
        <w:rPr>
          <w:rFonts w:ascii="ISOCPEUR" w:hAnsi="ISOCPEUR" w:cs="Arial"/>
          <w:sz w:val="22"/>
          <w:szCs w:val="22"/>
          <w:u w:val="single"/>
        </w:rPr>
        <w:t xml:space="preserve">Pre posúdenie rodinného domu na jednotlivé kritéria boli stanovené tieto okrajové podmienky: </w:t>
      </w:r>
    </w:p>
    <w:p w:rsidR="005C6A04" w:rsidRPr="008331A3" w:rsidRDefault="005C6A04" w:rsidP="005C6A04">
      <w:pPr>
        <w:pStyle w:val="Bezriadkovania"/>
        <w:spacing w:line="312" w:lineRule="auto"/>
        <w:jc w:val="both"/>
        <w:rPr>
          <w:rFonts w:ascii="ISOCPEUR" w:eastAsia="Times New Roman" w:hAnsi="ISOCPEUR" w:cs="Arial"/>
          <w:b/>
          <w:color w:val="1F497D"/>
          <w:sz w:val="18"/>
        </w:rPr>
      </w:pPr>
      <w:r w:rsidRPr="008331A3">
        <w:rPr>
          <w:rFonts w:ascii="ISOCPEUR" w:eastAsia="Times New Roman" w:hAnsi="ISOCPEUR" w:cs="Arial"/>
          <w:b/>
          <w:color w:val="1F497D"/>
          <w:sz w:val="18"/>
        </w:rPr>
        <w:t xml:space="preserve">Vlastnosti vnútorného prostredia : </w:t>
      </w:r>
    </w:p>
    <w:p w:rsidR="005C6A04" w:rsidRPr="008331A3" w:rsidRDefault="005C6A04" w:rsidP="005C6A04">
      <w:pPr>
        <w:pStyle w:val="Bezriadkovania"/>
        <w:spacing w:line="312" w:lineRule="auto"/>
        <w:jc w:val="both"/>
        <w:rPr>
          <w:rFonts w:ascii="ISOCPEUR" w:eastAsia="Times New Roman" w:hAnsi="ISOCPEUR" w:cs="Arial"/>
          <w:color w:val="1F497D"/>
          <w:sz w:val="18"/>
        </w:rPr>
      </w:pPr>
      <w:r w:rsidRPr="008331A3">
        <w:rPr>
          <w:rFonts w:ascii="ISOCPEUR" w:eastAsia="Times New Roman" w:hAnsi="ISOCPEUR" w:cs="Arial"/>
          <w:color w:val="1F497D"/>
          <w:sz w:val="18"/>
        </w:rPr>
        <w:t>- teplota vnútorného vzduchu  je θ</w:t>
      </w:r>
      <w:r w:rsidRPr="008331A3">
        <w:rPr>
          <w:rFonts w:ascii="ISOCPEUR" w:eastAsia="Times New Roman" w:hAnsi="ISOCPEUR" w:cs="Arial"/>
          <w:color w:val="1F497D"/>
          <w:sz w:val="18"/>
          <w:vertAlign w:val="subscript"/>
        </w:rPr>
        <w:t xml:space="preserve">ai </w:t>
      </w:r>
      <w:r w:rsidR="00251BB9">
        <w:rPr>
          <w:rFonts w:ascii="ISOCPEUR" w:eastAsia="Times New Roman" w:hAnsi="ISOCPEUR" w:cs="Arial"/>
          <w:color w:val="1F497D"/>
          <w:sz w:val="18"/>
        </w:rPr>
        <w:t>= 22</w:t>
      </w:r>
      <w:r w:rsidRPr="008331A3">
        <w:rPr>
          <w:rFonts w:ascii="ISOCPEUR" w:eastAsia="Times New Roman" w:hAnsi="ISOCPEUR" w:cs="Arial"/>
          <w:color w:val="1F497D"/>
          <w:sz w:val="18"/>
        </w:rPr>
        <w:t xml:space="preserve"> °C, </w:t>
      </w:r>
    </w:p>
    <w:p w:rsidR="005C6A04" w:rsidRPr="008331A3" w:rsidRDefault="005C6A04" w:rsidP="005C6A04">
      <w:pPr>
        <w:pStyle w:val="Bezriadkovania"/>
        <w:spacing w:line="312" w:lineRule="auto"/>
        <w:jc w:val="both"/>
        <w:rPr>
          <w:rFonts w:ascii="ISOCPEUR" w:eastAsia="Times New Roman" w:hAnsi="ISOCPEUR" w:cs="Arial"/>
          <w:color w:val="1F497D"/>
          <w:sz w:val="18"/>
        </w:rPr>
      </w:pPr>
      <w:r w:rsidRPr="008331A3">
        <w:rPr>
          <w:rFonts w:ascii="ISOCPEUR" w:eastAsia="Times New Roman" w:hAnsi="ISOCPEUR" w:cs="Arial"/>
          <w:color w:val="1F497D"/>
          <w:sz w:val="18"/>
        </w:rPr>
        <w:t>- relatívna vlhkosť vnútorného vzduchu je  φ</w:t>
      </w:r>
      <w:r w:rsidRPr="008331A3">
        <w:rPr>
          <w:rFonts w:ascii="ISOCPEUR" w:eastAsia="Times New Roman" w:hAnsi="ISOCPEUR" w:cs="Arial"/>
          <w:color w:val="1F497D"/>
          <w:sz w:val="18"/>
          <w:vertAlign w:val="subscript"/>
        </w:rPr>
        <w:t>i</w:t>
      </w:r>
      <w:r w:rsidRPr="008331A3">
        <w:rPr>
          <w:rFonts w:ascii="ISOCPEUR" w:eastAsia="Times New Roman" w:hAnsi="ISOCPEUR" w:cs="Arial"/>
          <w:color w:val="1F497D"/>
          <w:sz w:val="18"/>
        </w:rPr>
        <w:t xml:space="preserve">= 50 % </w:t>
      </w:r>
    </w:p>
    <w:p w:rsidR="005C6A04" w:rsidRPr="008331A3" w:rsidRDefault="005C6A04" w:rsidP="005C6A04">
      <w:pPr>
        <w:pStyle w:val="Bezriadkovania"/>
        <w:spacing w:line="312" w:lineRule="auto"/>
        <w:jc w:val="both"/>
        <w:rPr>
          <w:rFonts w:ascii="ISOCPEUR" w:eastAsia="Times New Roman" w:hAnsi="ISOCPEUR" w:cs="Arial"/>
          <w:b/>
          <w:color w:val="1F497D"/>
          <w:sz w:val="20"/>
        </w:rPr>
      </w:pPr>
      <w:r w:rsidRPr="008331A3">
        <w:rPr>
          <w:rFonts w:ascii="ISOCPEUR" w:eastAsia="Times New Roman" w:hAnsi="ISOCPEUR" w:cs="Arial"/>
          <w:b/>
          <w:color w:val="1F497D"/>
          <w:sz w:val="20"/>
        </w:rPr>
        <w:t xml:space="preserve">Vlastnosti vnútorného prostredia pre lokalitu </w:t>
      </w:r>
      <w:r w:rsidR="00251BB9">
        <w:rPr>
          <w:rFonts w:ascii="ISOCPEUR" w:eastAsia="Times New Roman" w:hAnsi="ISOCPEUR" w:cs="Arial"/>
          <w:b/>
          <w:color w:val="1F497D"/>
          <w:sz w:val="20"/>
        </w:rPr>
        <w:t>Piešťany</w:t>
      </w:r>
      <w:r w:rsidRPr="008331A3">
        <w:rPr>
          <w:rFonts w:ascii="ISOCPEUR" w:eastAsia="Times New Roman" w:hAnsi="ISOCPEUR" w:cs="Arial"/>
          <w:b/>
          <w:color w:val="1F497D"/>
          <w:sz w:val="20"/>
        </w:rPr>
        <w:t xml:space="preserve">: </w:t>
      </w:r>
    </w:p>
    <w:p w:rsidR="005C6A04" w:rsidRPr="008331A3" w:rsidRDefault="005C6A04" w:rsidP="005C6A04">
      <w:pPr>
        <w:pStyle w:val="Bezriadkovania"/>
        <w:spacing w:line="312" w:lineRule="auto"/>
        <w:jc w:val="both"/>
        <w:rPr>
          <w:rFonts w:ascii="ISOCPEUR" w:eastAsia="Times New Roman" w:hAnsi="ISOCPEUR" w:cs="Arial"/>
          <w:color w:val="1F497D"/>
          <w:sz w:val="20"/>
        </w:rPr>
      </w:pPr>
      <w:r w:rsidRPr="008331A3">
        <w:rPr>
          <w:rFonts w:ascii="ISOCPEUR" w:eastAsia="Times New Roman" w:hAnsi="ISOCPEUR" w:cs="Arial"/>
          <w:color w:val="1F497D"/>
          <w:sz w:val="20"/>
        </w:rPr>
        <w:t>- teplota vonkajšieho  vzduchu  je θ</w:t>
      </w:r>
      <w:r w:rsidRPr="008331A3">
        <w:rPr>
          <w:rFonts w:ascii="ISOCPEUR" w:eastAsia="Times New Roman" w:hAnsi="ISOCPEUR" w:cs="Arial"/>
          <w:color w:val="1F497D"/>
          <w:sz w:val="20"/>
          <w:vertAlign w:val="subscript"/>
        </w:rPr>
        <w:t>e</w:t>
      </w:r>
      <w:r w:rsidR="00251BB9">
        <w:rPr>
          <w:rFonts w:ascii="ISOCPEUR" w:eastAsia="Times New Roman" w:hAnsi="ISOCPEUR" w:cs="Arial"/>
          <w:color w:val="1F497D"/>
          <w:sz w:val="20"/>
        </w:rPr>
        <w:t>= -11</w:t>
      </w:r>
      <w:r w:rsidRPr="008331A3">
        <w:rPr>
          <w:rFonts w:ascii="ISOCPEUR" w:eastAsia="Times New Roman" w:hAnsi="ISOCPEUR" w:cs="Arial"/>
          <w:color w:val="1F497D"/>
          <w:sz w:val="20"/>
        </w:rPr>
        <w:t xml:space="preserve"> °C, </w:t>
      </w:r>
    </w:p>
    <w:p w:rsidR="005C6A04" w:rsidRPr="008331A3" w:rsidRDefault="005C6A04" w:rsidP="005C6A04">
      <w:pPr>
        <w:pStyle w:val="Bezriadkovania"/>
        <w:spacing w:line="312" w:lineRule="auto"/>
        <w:jc w:val="both"/>
        <w:rPr>
          <w:rFonts w:ascii="ISOCPEUR" w:eastAsia="Times New Roman" w:hAnsi="ISOCPEUR" w:cs="Arial"/>
          <w:color w:val="1F497D"/>
          <w:sz w:val="20"/>
        </w:rPr>
      </w:pPr>
      <w:r w:rsidRPr="008331A3">
        <w:rPr>
          <w:rFonts w:ascii="ISOCPEUR" w:eastAsia="Times New Roman" w:hAnsi="ISOCPEUR" w:cs="Arial"/>
          <w:color w:val="1F497D"/>
          <w:sz w:val="20"/>
        </w:rPr>
        <w:t>- relatívna vlhkosť vonkajšieho  vzduchu je  φ</w:t>
      </w:r>
      <w:r w:rsidRPr="008331A3">
        <w:rPr>
          <w:rFonts w:ascii="ISOCPEUR" w:eastAsia="Times New Roman" w:hAnsi="ISOCPEUR" w:cs="Arial"/>
          <w:color w:val="1F497D"/>
          <w:sz w:val="20"/>
          <w:vertAlign w:val="subscript"/>
        </w:rPr>
        <w:t>e</w:t>
      </w:r>
      <w:r w:rsidR="00251BB9">
        <w:rPr>
          <w:rFonts w:ascii="ISOCPEUR" w:eastAsia="Times New Roman" w:hAnsi="ISOCPEUR" w:cs="Arial"/>
          <w:color w:val="1F497D"/>
          <w:sz w:val="20"/>
        </w:rPr>
        <w:t>= 83</w:t>
      </w:r>
      <w:r w:rsidRPr="008331A3">
        <w:rPr>
          <w:rFonts w:ascii="ISOCPEUR" w:eastAsia="Times New Roman" w:hAnsi="ISOCPEUR" w:cs="Arial"/>
          <w:color w:val="1F497D"/>
          <w:sz w:val="20"/>
        </w:rPr>
        <w:t xml:space="preserve"> % </w:t>
      </w:r>
    </w:p>
    <w:p w:rsidR="005C6A04" w:rsidRPr="008331A3" w:rsidRDefault="005C6A04" w:rsidP="005C6A04">
      <w:pPr>
        <w:pStyle w:val="Bezriadkovania"/>
        <w:spacing w:line="312" w:lineRule="auto"/>
        <w:jc w:val="both"/>
        <w:rPr>
          <w:rFonts w:ascii="ISOCPEUR" w:eastAsia="Times New Roman" w:hAnsi="ISOCPEUR" w:cs="Arial"/>
          <w:color w:val="1F497D"/>
          <w:sz w:val="20"/>
        </w:rPr>
      </w:pPr>
      <w:r w:rsidRPr="008331A3">
        <w:rPr>
          <w:rFonts w:ascii="ISOCPEUR" w:eastAsia="Times New Roman" w:hAnsi="ISOCPEUR" w:cs="Arial"/>
          <w:color w:val="1F497D"/>
          <w:sz w:val="20"/>
        </w:rPr>
        <w:t>- teplota vzduchu v nevykurovanom priestore je θ</w:t>
      </w:r>
      <w:r w:rsidRPr="008331A3">
        <w:rPr>
          <w:rFonts w:ascii="ISOCPEUR" w:eastAsia="Times New Roman" w:hAnsi="ISOCPEUR" w:cs="Arial"/>
          <w:color w:val="1F497D"/>
          <w:sz w:val="20"/>
          <w:vertAlign w:val="subscript"/>
        </w:rPr>
        <w:t>e</w:t>
      </w:r>
      <w:r w:rsidRPr="008331A3">
        <w:rPr>
          <w:rFonts w:ascii="ISOCPEUR" w:eastAsia="Times New Roman" w:hAnsi="ISOCPEUR" w:cs="Arial"/>
          <w:color w:val="1F497D"/>
          <w:sz w:val="20"/>
        </w:rPr>
        <w:t xml:space="preserve">= 10 °C, </w:t>
      </w:r>
    </w:p>
    <w:p w:rsidR="005C6A04" w:rsidRPr="008331A3" w:rsidRDefault="005C6A04" w:rsidP="005C6A04">
      <w:pPr>
        <w:pStyle w:val="Bezriadkovania"/>
        <w:spacing w:line="312" w:lineRule="auto"/>
        <w:jc w:val="both"/>
        <w:rPr>
          <w:rFonts w:ascii="ISOCPEUR" w:eastAsia="Times New Roman" w:hAnsi="ISOCPEUR" w:cs="Arial"/>
          <w:color w:val="1F497D"/>
          <w:sz w:val="20"/>
        </w:rPr>
      </w:pPr>
      <w:r w:rsidRPr="008331A3">
        <w:rPr>
          <w:rFonts w:ascii="ISOCPEUR" w:eastAsia="Times New Roman" w:hAnsi="ISOCPEUR" w:cs="Arial"/>
          <w:color w:val="1F497D"/>
          <w:sz w:val="20"/>
        </w:rPr>
        <w:t>- relatívna vlhkosť vonkajšieho  vzduchu je  φ</w:t>
      </w:r>
      <w:r w:rsidRPr="008331A3">
        <w:rPr>
          <w:rFonts w:ascii="ISOCPEUR" w:eastAsia="Times New Roman" w:hAnsi="ISOCPEUR" w:cs="Arial"/>
          <w:color w:val="1F497D"/>
          <w:sz w:val="20"/>
          <w:vertAlign w:val="subscript"/>
        </w:rPr>
        <w:t>e</w:t>
      </w:r>
      <w:r w:rsidRPr="008331A3">
        <w:rPr>
          <w:rFonts w:ascii="ISOCPEUR" w:eastAsia="Times New Roman" w:hAnsi="ISOCPEUR" w:cs="Arial"/>
          <w:color w:val="1F497D"/>
          <w:sz w:val="20"/>
        </w:rPr>
        <w:t xml:space="preserve">= 50 % </w:t>
      </w:r>
    </w:p>
    <w:p w:rsidR="005C6A04" w:rsidRPr="008331A3" w:rsidRDefault="005C6A04" w:rsidP="005C6A04">
      <w:pPr>
        <w:pStyle w:val="Bezriadkovania"/>
        <w:spacing w:line="312" w:lineRule="auto"/>
        <w:jc w:val="both"/>
        <w:rPr>
          <w:rFonts w:ascii="ISOCPEUR" w:eastAsia="Times New Roman" w:hAnsi="ISOCPEUR" w:cs="Arial"/>
          <w:sz w:val="20"/>
        </w:rPr>
      </w:pPr>
      <w:r w:rsidRPr="008331A3">
        <w:rPr>
          <w:rFonts w:ascii="ISOCPEUR" w:eastAsia="Times New Roman" w:hAnsi="ISOCPEUR" w:cs="Arial"/>
          <w:sz w:val="20"/>
        </w:rPr>
        <w:t>„ - Odpor pri prestupe tepla na vonkajšom povrchu konštrukcie je R</w:t>
      </w:r>
      <w:r w:rsidRPr="008331A3">
        <w:rPr>
          <w:rFonts w:ascii="ISOCPEUR" w:eastAsia="Times New Roman" w:hAnsi="ISOCPEUR" w:cs="Arial"/>
          <w:sz w:val="20"/>
          <w:vertAlign w:val="subscript"/>
        </w:rPr>
        <w:t>se</w:t>
      </w:r>
      <w:r w:rsidRPr="008331A3">
        <w:rPr>
          <w:rFonts w:ascii="ISOCPEUR" w:eastAsia="Times New Roman" w:hAnsi="ISOCPEUR" w:cs="Arial"/>
          <w:sz w:val="20"/>
        </w:rPr>
        <w:t xml:space="preserve"> = 0,04 m</w:t>
      </w:r>
      <w:r w:rsidRPr="008331A3">
        <w:rPr>
          <w:rFonts w:ascii="ISOCPEUR" w:eastAsia="Times New Roman" w:hAnsi="ISOCPEUR" w:cs="Arial"/>
          <w:sz w:val="20"/>
          <w:vertAlign w:val="superscript"/>
        </w:rPr>
        <w:t xml:space="preserve">2 </w:t>
      </w:r>
      <w:r w:rsidRPr="008331A3">
        <w:rPr>
          <w:rFonts w:ascii="ISOCPEUR" w:eastAsia="Times New Roman" w:hAnsi="ISOCPEUR" w:cs="Arial"/>
          <w:sz w:val="20"/>
        </w:rPr>
        <w:t>.K/W</w:t>
      </w:r>
    </w:p>
    <w:p w:rsidR="005C6A04" w:rsidRPr="008331A3" w:rsidRDefault="005C6A04" w:rsidP="005C6A04">
      <w:pPr>
        <w:pStyle w:val="Bezriadkovania"/>
        <w:spacing w:line="312" w:lineRule="auto"/>
        <w:jc w:val="both"/>
        <w:rPr>
          <w:rFonts w:ascii="ISOCPEUR" w:eastAsia="Times New Roman" w:hAnsi="ISOCPEUR" w:cs="Arial"/>
          <w:sz w:val="20"/>
        </w:rPr>
      </w:pPr>
      <w:r w:rsidRPr="008331A3">
        <w:rPr>
          <w:rFonts w:ascii="ISOCPEUR" w:eastAsia="Times New Roman" w:hAnsi="ISOCPEUR" w:cs="Arial"/>
          <w:sz w:val="20"/>
        </w:rPr>
        <w:t>- pre odvetrané konštrukcie je R</w:t>
      </w:r>
      <w:r w:rsidRPr="008331A3">
        <w:rPr>
          <w:rFonts w:ascii="ISOCPEUR" w:eastAsia="Times New Roman" w:hAnsi="ISOCPEUR" w:cs="Arial"/>
          <w:sz w:val="20"/>
          <w:vertAlign w:val="subscript"/>
        </w:rPr>
        <w:t>se</w:t>
      </w:r>
      <w:r w:rsidRPr="008331A3">
        <w:rPr>
          <w:rFonts w:ascii="ISOCPEUR" w:eastAsia="Times New Roman" w:hAnsi="ISOCPEUR" w:cs="Arial"/>
          <w:sz w:val="20"/>
        </w:rPr>
        <w:t xml:space="preserve"> = 0,08 m</w:t>
      </w:r>
      <w:r w:rsidRPr="008331A3">
        <w:rPr>
          <w:rFonts w:ascii="ISOCPEUR" w:eastAsia="Times New Roman" w:hAnsi="ISOCPEUR" w:cs="Arial"/>
          <w:sz w:val="20"/>
          <w:vertAlign w:val="superscript"/>
        </w:rPr>
        <w:t xml:space="preserve">2 </w:t>
      </w:r>
      <w:r w:rsidRPr="008331A3">
        <w:rPr>
          <w:rFonts w:ascii="ISOCPEUR" w:eastAsia="Times New Roman" w:hAnsi="ISOCPEUR" w:cs="Arial"/>
          <w:sz w:val="20"/>
        </w:rPr>
        <w:t>.K/W</w:t>
      </w:r>
    </w:p>
    <w:p w:rsidR="005C6A04" w:rsidRPr="008331A3" w:rsidRDefault="005C6A04" w:rsidP="005C6A04">
      <w:pPr>
        <w:pStyle w:val="Bezriadkovania"/>
        <w:spacing w:line="312" w:lineRule="auto"/>
        <w:jc w:val="both"/>
        <w:rPr>
          <w:rFonts w:ascii="ISOCPEUR" w:eastAsia="Times New Roman" w:hAnsi="ISOCPEUR" w:cs="Arial"/>
          <w:sz w:val="20"/>
        </w:rPr>
      </w:pPr>
      <w:r w:rsidRPr="008331A3">
        <w:rPr>
          <w:rFonts w:ascii="ISOCPEUR" w:eastAsia="Times New Roman" w:hAnsi="ISOCPEUR" w:cs="Arial"/>
          <w:sz w:val="20"/>
        </w:rPr>
        <w:t>- Odpor pri prestupe tepla na vnútornom povrchu konštrukcie je R</w:t>
      </w:r>
      <w:r w:rsidRPr="008331A3">
        <w:rPr>
          <w:rFonts w:ascii="ISOCPEUR" w:eastAsia="Times New Roman" w:hAnsi="ISOCPEUR" w:cs="Arial"/>
          <w:sz w:val="20"/>
          <w:vertAlign w:val="subscript"/>
        </w:rPr>
        <w:t>si</w:t>
      </w:r>
      <w:r w:rsidRPr="008331A3">
        <w:rPr>
          <w:rFonts w:ascii="ISOCPEUR" w:eastAsia="Times New Roman" w:hAnsi="ISOCPEUR" w:cs="Arial"/>
          <w:sz w:val="20"/>
        </w:rPr>
        <w:t xml:space="preserve"> = 0,17 m</w:t>
      </w:r>
      <w:r w:rsidRPr="008331A3">
        <w:rPr>
          <w:rFonts w:ascii="ISOCPEUR" w:eastAsia="Times New Roman" w:hAnsi="ISOCPEUR" w:cs="Arial"/>
          <w:sz w:val="20"/>
          <w:vertAlign w:val="superscript"/>
        </w:rPr>
        <w:t>2</w:t>
      </w:r>
      <w:r w:rsidRPr="008331A3">
        <w:rPr>
          <w:rFonts w:ascii="ISOCPEUR" w:eastAsia="Times New Roman" w:hAnsi="ISOCPEUR" w:cs="Arial"/>
          <w:sz w:val="20"/>
        </w:rPr>
        <w:t xml:space="preserve">.K/W (tepelný tok zhora nadol). </w:t>
      </w:r>
    </w:p>
    <w:p w:rsidR="005C6A04" w:rsidRPr="008331A3" w:rsidRDefault="005C6A04" w:rsidP="005C6A04">
      <w:pPr>
        <w:pStyle w:val="Bezriadkovania"/>
        <w:spacing w:line="312" w:lineRule="auto"/>
        <w:jc w:val="both"/>
        <w:rPr>
          <w:rFonts w:ascii="ISOCPEUR" w:eastAsia="Times New Roman" w:hAnsi="ISOCPEUR" w:cs="Arial"/>
          <w:sz w:val="20"/>
        </w:rPr>
      </w:pPr>
      <w:r w:rsidRPr="008331A3">
        <w:rPr>
          <w:rFonts w:ascii="ISOCPEUR" w:eastAsia="Times New Roman" w:hAnsi="ISOCPEUR" w:cs="Arial"/>
          <w:sz w:val="20"/>
        </w:rPr>
        <w:t>-  Odpor pri prestupe tepla na vnútornom povrchu konštrukcie je R</w:t>
      </w:r>
      <w:r w:rsidRPr="008331A3">
        <w:rPr>
          <w:rFonts w:ascii="ISOCPEUR" w:eastAsia="Times New Roman" w:hAnsi="ISOCPEUR" w:cs="Arial"/>
          <w:sz w:val="20"/>
          <w:vertAlign w:val="subscript"/>
        </w:rPr>
        <w:t>si</w:t>
      </w:r>
      <w:r w:rsidRPr="008331A3">
        <w:rPr>
          <w:rFonts w:ascii="ISOCPEUR" w:eastAsia="Times New Roman" w:hAnsi="ISOCPEUR" w:cs="Arial"/>
          <w:sz w:val="20"/>
        </w:rPr>
        <w:t xml:space="preserve"> = 0,10 m</w:t>
      </w:r>
      <w:r w:rsidRPr="008331A3">
        <w:rPr>
          <w:rFonts w:ascii="ISOCPEUR" w:eastAsia="Times New Roman" w:hAnsi="ISOCPEUR" w:cs="Arial"/>
          <w:sz w:val="20"/>
          <w:vertAlign w:val="superscript"/>
        </w:rPr>
        <w:t>2</w:t>
      </w:r>
      <w:r w:rsidRPr="008331A3">
        <w:rPr>
          <w:rFonts w:ascii="ISOCPEUR" w:eastAsia="Times New Roman" w:hAnsi="ISOCPEUR" w:cs="Arial"/>
          <w:sz w:val="20"/>
        </w:rPr>
        <w:t xml:space="preserve">.K/W (tepelný tok zdola nahor). </w:t>
      </w:r>
    </w:p>
    <w:p w:rsidR="005C6A04" w:rsidRDefault="005C6A04" w:rsidP="005C6A04">
      <w:pPr>
        <w:pStyle w:val="Bezriadkovania"/>
        <w:spacing w:after="240" w:line="312" w:lineRule="auto"/>
        <w:jc w:val="both"/>
        <w:rPr>
          <w:rFonts w:ascii="ISOCPEUR" w:hAnsi="ISOCPEUR" w:cs="Arial"/>
          <w:sz w:val="20"/>
        </w:rPr>
      </w:pPr>
      <w:r w:rsidRPr="008331A3">
        <w:rPr>
          <w:rFonts w:ascii="ISOCPEUR" w:eastAsia="Times New Roman" w:hAnsi="ISOCPEUR" w:cs="Arial"/>
          <w:sz w:val="20"/>
        </w:rPr>
        <w:t>- Odpor pri prestupe tepla na vnútornom povrchu konštrukcie R</w:t>
      </w:r>
      <w:r w:rsidRPr="008331A3">
        <w:rPr>
          <w:rFonts w:ascii="ISOCPEUR" w:eastAsia="Times New Roman" w:hAnsi="ISOCPEUR" w:cs="Arial"/>
          <w:sz w:val="20"/>
          <w:vertAlign w:val="subscript"/>
        </w:rPr>
        <w:t xml:space="preserve">si </w:t>
      </w:r>
      <w:r w:rsidRPr="008331A3">
        <w:rPr>
          <w:rFonts w:ascii="ISOCPEUR" w:eastAsia="Times New Roman" w:hAnsi="ISOCPEUR" w:cs="Arial"/>
          <w:sz w:val="20"/>
        </w:rPr>
        <w:t>= 0,13 m</w:t>
      </w:r>
      <w:r w:rsidRPr="008331A3">
        <w:rPr>
          <w:rFonts w:ascii="ISOCPEUR" w:eastAsia="Times New Roman" w:hAnsi="ISOCPEUR" w:cs="Arial"/>
          <w:sz w:val="20"/>
          <w:vertAlign w:val="superscript"/>
        </w:rPr>
        <w:t>2</w:t>
      </w:r>
      <w:r w:rsidRPr="008331A3">
        <w:rPr>
          <w:rFonts w:ascii="ISOCPEUR" w:eastAsia="Times New Roman" w:hAnsi="ISOCPEUR" w:cs="Arial"/>
          <w:sz w:val="20"/>
        </w:rPr>
        <w:t xml:space="preserve">.K/W (tepelný tok vodorovne)„ </w:t>
      </w:r>
      <w:r w:rsidRPr="008331A3">
        <w:rPr>
          <w:rFonts w:ascii="ISOCPEUR" w:hAnsi="ISOCPEUR" w:cs="Arial"/>
          <w:sz w:val="20"/>
        </w:rPr>
        <w:t>(STN 73 0540-)</w:t>
      </w:r>
    </w:p>
    <w:p w:rsidR="006333DD" w:rsidRDefault="006333DD" w:rsidP="005C6A04">
      <w:pPr>
        <w:pStyle w:val="Bezriadkovania"/>
        <w:spacing w:after="240" w:line="312" w:lineRule="auto"/>
        <w:jc w:val="both"/>
        <w:rPr>
          <w:rFonts w:ascii="ISOCPEUR" w:hAnsi="ISOCPEUR" w:cs="Arial"/>
          <w:sz w:val="20"/>
        </w:rPr>
      </w:pPr>
    </w:p>
    <w:p w:rsidR="00BC2DE3" w:rsidRDefault="00BC2DE3" w:rsidP="005C6A04">
      <w:pPr>
        <w:spacing w:after="120" w:line="312" w:lineRule="auto"/>
        <w:rPr>
          <w:rFonts w:ascii="ISOCPEUR" w:eastAsia="Calibri" w:hAnsi="ISOCPEUR" w:cs="Arial"/>
          <w:sz w:val="20"/>
          <w:szCs w:val="22"/>
          <w:lang w:eastAsia="en-US"/>
        </w:rPr>
      </w:pPr>
    </w:p>
    <w:p w:rsidR="005C6A04" w:rsidRPr="008331A3" w:rsidRDefault="005C6A04" w:rsidP="005C6A04">
      <w:pPr>
        <w:spacing w:after="120" w:line="312" w:lineRule="auto"/>
        <w:rPr>
          <w:rFonts w:ascii="ISOCPEUR" w:hAnsi="ISOCPEUR" w:cs="Arial"/>
          <w:b/>
        </w:rPr>
      </w:pPr>
      <w:r w:rsidRPr="008331A3">
        <w:rPr>
          <w:rFonts w:ascii="ISOCPEUR" w:hAnsi="ISOCPEUR" w:cs="Arial"/>
          <w:b/>
        </w:rPr>
        <w:lastRenderedPageBreak/>
        <w:t xml:space="preserve">6.1.1.1 Požiadavky a kritériá pre obalové konštrukcie budov (fragmenty a kritické detaily) </w:t>
      </w:r>
    </w:p>
    <w:p w:rsidR="005C6A04" w:rsidRPr="008331A3" w:rsidRDefault="005C6A04" w:rsidP="005C6A04">
      <w:pPr>
        <w:spacing w:after="120" w:line="312" w:lineRule="auto"/>
        <w:rPr>
          <w:rFonts w:ascii="ISOCPEUR" w:hAnsi="ISOCPEUR" w:cs="Arial"/>
          <w:b/>
          <w:sz w:val="22"/>
          <w:szCs w:val="22"/>
          <w:u w:val="single"/>
        </w:rPr>
      </w:pPr>
      <w:r w:rsidRPr="008331A3">
        <w:rPr>
          <w:rFonts w:ascii="ISOCPEUR" w:hAnsi="ISOCPEUR" w:cs="Arial"/>
          <w:b/>
          <w:sz w:val="22"/>
          <w:szCs w:val="22"/>
          <w:u w:val="single"/>
        </w:rPr>
        <w:t>a.) Posúdenie z hľadiska kritéria minimálnej hodnoty tepelného odporu, respektíve maximálnej hodnoty súčiniteľa prechodu tepla</w:t>
      </w:r>
    </w:p>
    <w:p w:rsidR="005C6A04" w:rsidRPr="008331A3" w:rsidRDefault="005C6A04" w:rsidP="005C6A04">
      <w:pPr>
        <w:spacing w:afterLines="60" w:after="144" w:line="312" w:lineRule="auto"/>
        <w:jc w:val="both"/>
        <w:rPr>
          <w:rFonts w:ascii="ISOCPEUR" w:hAnsi="ISOCPEUR" w:cs="Arial"/>
          <w:sz w:val="20"/>
          <w:szCs w:val="22"/>
        </w:rPr>
      </w:pPr>
      <w:r w:rsidRPr="008331A3">
        <w:rPr>
          <w:rFonts w:ascii="ISOCPEUR" w:hAnsi="ISOCPEUR" w:cs="Arial"/>
          <w:sz w:val="20"/>
          <w:szCs w:val="22"/>
        </w:rPr>
        <w:t>Stanovenie hodnôt  tepelného odporu, respektíve hodnôt súčiniteľa prechodu tepla bolo urobené existujúcich ako aj navrhovaným fragmentov. Výsledné hodnoty boli porovnané z hodnotami uvedenými v norme STN 73 0540- časť 2 respektíve časť 3.</w:t>
      </w:r>
    </w:p>
    <w:p w:rsidR="005C6A04" w:rsidRPr="008331A3" w:rsidRDefault="005C6A04" w:rsidP="005C6A04">
      <w:pPr>
        <w:spacing w:afterLines="60" w:after="144" w:line="312" w:lineRule="auto"/>
        <w:jc w:val="both"/>
        <w:rPr>
          <w:rFonts w:ascii="ISOCPEUR" w:hAnsi="ISOCPEUR" w:cs="Arial"/>
          <w:i/>
          <w:sz w:val="20"/>
          <w:szCs w:val="22"/>
        </w:rPr>
      </w:pPr>
      <w:r w:rsidRPr="008331A3">
        <w:rPr>
          <w:rFonts w:ascii="ISOCPEUR" w:hAnsi="ISOCPEUR" w:cs="Arial"/>
          <w:sz w:val="20"/>
          <w:szCs w:val="22"/>
        </w:rPr>
        <w:t>„</w:t>
      </w:r>
      <w:r w:rsidRPr="008331A3">
        <w:rPr>
          <w:rFonts w:ascii="ISOCPEUR" w:hAnsi="ISOCPEUR" w:cs="Arial"/>
          <w:i/>
          <w:sz w:val="20"/>
          <w:szCs w:val="22"/>
        </w:rPr>
        <w:t xml:space="preserve">S ohľadom na splnenie podmienok tepelnej pohody v miestnosti v zimnom období a splnenie energetických požiadaviek podľa musia mať steny, strechy, stropy a podlahy vykurovaných alebo klimatizovaných bytových a nebytových (občianskej výstavby) budov v priestoroch s relatívnou vlhkosťou  </w:t>
      </w:r>
      <w:r w:rsidRPr="008331A3">
        <w:rPr>
          <w:rFonts w:ascii="ISOCPEUR" w:hAnsi="ISOCPEUR" w:cs="Cambria Math"/>
          <w:i/>
          <w:sz w:val="20"/>
          <w:szCs w:val="22"/>
        </w:rPr>
        <w:t>ϕ</w:t>
      </w:r>
      <w:r w:rsidRPr="008331A3">
        <w:rPr>
          <w:rFonts w:ascii="ISOCPEUR" w:hAnsi="ISOCPEUR" w:cs="Arial"/>
          <w:i/>
          <w:sz w:val="20"/>
          <w:szCs w:val="22"/>
        </w:rPr>
        <w:t xml:space="preserve">i ≤ 80 % taký súčiniteľ prechodu tepla konštrukcie U, alebo tepelný odpor konštrukcie R, aby bola splnená podmienka :“ </w:t>
      </w:r>
      <w:r w:rsidRPr="008331A3">
        <w:rPr>
          <w:rFonts w:ascii="ISOCPEUR" w:hAnsi="ISOCPEUR" w:cs="Arial"/>
          <w:sz w:val="20"/>
          <w:szCs w:val="22"/>
        </w:rPr>
        <w:t>(STN 73 0540-2)</w:t>
      </w:r>
    </w:p>
    <w:p w:rsidR="005C6A04" w:rsidRPr="008331A3" w:rsidRDefault="005C6A04" w:rsidP="005C6A04">
      <w:pPr>
        <w:spacing w:after="60" w:line="312" w:lineRule="auto"/>
        <w:jc w:val="both"/>
        <w:rPr>
          <w:rFonts w:ascii="ISOCPEUR" w:hAnsi="ISOCPEUR" w:cs="Arial"/>
          <w:sz w:val="20"/>
          <w:szCs w:val="22"/>
        </w:rPr>
      </w:pPr>
      <w:r w:rsidRPr="008331A3">
        <w:rPr>
          <w:rFonts w:ascii="ISOCPEUR" w:hAnsi="ISOCPEUR" w:cs="Arial"/>
          <w:sz w:val="20"/>
          <w:szCs w:val="22"/>
        </w:rPr>
        <w:t>U ≤ U</w:t>
      </w:r>
      <w:r w:rsidRPr="008331A3">
        <w:rPr>
          <w:rFonts w:ascii="ISOCPEUR" w:hAnsi="ISOCPEUR" w:cs="Arial"/>
          <w:sz w:val="20"/>
          <w:szCs w:val="22"/>
          <w:vertAlign w:val="subscript"/>
        </w:rPr>
        <w:t>N</w:t>
      </w:r>
      <w:r w:rsidRPr="008331A3">
        <w:rPr>
          <w:rFonts w:ascii="ISOCPEUR" w:hAnsi="ISOCPEUR" w:cs="Arial"/>
          <w:sz w:val="20"/>
          <w:szCs w:val="22"/>
        </w:rPr>
        <w:t>, resp. R ≥ R</w:t>
      </w:r>
      <w:r w:rsidRPr="008331A3">
        <w:rPr>
          <w:rFonts w:ascii="ISOCPEUR" w:hAnsi="ISOCPEUR" w:cs="Arial"/>
          <w:sz w:val="20"/>
          <w:szCs w:val="22"/>
          <w:vertAlign w:val="subscript"/>
        </w:rPr>
        <w:t>N</w:t>
      </w:r>
      <w:r w:rsidRPr="008331A3">
        <w:rPr>
          <w:rFonts w:ascii="ISOCPEUR" w:hAnsi="ISOCPEUR" w:cs="Arial"/>
          <w:sz w:val="20"/>
          <w:szCs w:val="22"/>
        </w:rPr>
        <w:t xml:space="preserve">  (STN 73 0540-2) </w:t>
      </w:r>
    </w:p>
    <w:p w:rsidR="005C6A04" w:rsidRPr="00F96705" w:rsidRDefault="005C6A04" w:rsidP="00F96705">
      <w:pPr>
        <w:spacing w:after="240" w:line="312" w:lineRule="auto"/>
        <w:jc w:val="both"/>
        <w:rPr>
          <w:rFonts w:ascii="ISOCPEUR" w:hAnsi="ISOCPEUR" w:cs="Arial"/>
          <w:sz w:val="20"/>
          <w:szCs w:val="22"/>
        </w:rPr>
      </w:pPr>
      <w:r w:rsidRPr="008331A3">
        <w:rPr>
          <w:rFonts w:ascii="ISOCPEUR" w:hAnsi="ISOCPEUR" w:cs="Arial"/>
          <w:sz w:val="20"/>
          <w:szCs w:val="22"/>
        </w:rPr>
        <w:t>kde U</w:t>
      </w:r>
      <w:r w:rsidRPr="008331A3">
        <w:rPr>
          <w:rFonts w:ascii="ISOCPEUR" w:hAnsi="ISOCPEUR" w:cs="Arial"/>
          <w:sz w:val="20"/>
          <w:szCs w:val="22"/>
          <w:vertAlign w:val="subscript"/>
        </w:rPr>
        <w:t>N</w:t>
      </w:r>
      <w:r w:rsidRPr="008331A3">
        <w:rPr>
          <w:rFonts w:ascii="ISOCPEUR" w:hAnsi="ISOCPEUR" w:cs="Arial"/>
          <w:sz w:val="20"/>
          <w:szCs w:val="22"/>
        </w:rPr>
        <w:t xml:space="preserve">  je normalizovaná hodnota súčiniteľa prechodu tepla konštrukcie vo W/(m</w:t>
      </w:r>
      <w:r w:rsidRPr="008331A3">
        <w:rPr>
          <w:rFonts w:ascii="ISOCPEUR" w:hAnsi="ISOCPEUR" w:cs="Arial"/>
          <w:sz w:val="20"/>
          <w:szCs w:val="22"/>
          <w:vertAlign w:val="superscript"/>
        </w:rPr>
        <w:t>2</w:t>
      </w:r>
      <w:r w:rsidRPr="008331A3">
        <w:rPr>
          <w:rFonts w:ascii="ISOCPEUR" w:hAnsi="ISOCPEUR" w:cs="Arial"/>
          <w:sz w:val="20"/>
          <w:szCs w:val="22"/>
        </w:rPr>
        <w:t>.K) tabuľka č.2;  R</w:t>
      </w:r>
      <w:r w:rsidRPr="008331A3">
        <w:rPr>
          <w:rFonts w:ascii="ISOCPEUR" w:hAnsi="ISOCPEUR" w:cs="Arial"/>
          <w:sz w:val="20"/>
          <w:szCs w:val="22"/>
          <w:vertAlign w:val="subscript"/>
        </w:rPr>
        <w:t>N</w:t>
      </w:r>
      <w:r w:rsidRPr="008331A3">
        <w:rPr>
          <w:rFonts w:ascii="ISOCPEUR" w:hAnsi="ISOCPEUR" w:cs="Arial"/>
          <w:sz w:val="20"/>
          <w:szCs w:val="22"/>
        </w:rPr>
        <w:t xml:space="preserve"> normalizovaná hodnota  tepelného odporu v m</w:t>
      </w:r>
      <w:r w:rsidRPr="008331A3">
        <w:rPr>
          <w:rFonts w:ascii="ISOCPEUR" w:hAnsi="ISOCPEUR" w:cs="Arial"/>
          <w:sz w:val="20"/>
          <w:szCs w:val="22"/>
          <w:vertAlign w:val="superscript"/>
        </w:rPr>
        <w:t>2</w:t>
      </w:r>
      <w:r w:rsidR="00F96705">
        <w:rPr>
          <w:rFonts w:ascii="ISOCPEUR" w:hAnsi="ISOCPEUR" w:cs="Arial"/>
          <w:sz w:val="20"/>
          <w:szCs w:val="22"/>
        </w:rPr>
        <w:t>.K/W- tabuľka č.1</w:t>
      </w:r>
    </w:p>
    <w:p w:rsidR="005C6A04" w:rsidRDefault="005C6A04" w:rsidP="005C6A04">
      <w:pPr>
        <w:pStyle w:val="Bezriadkovania"/>
        <w:spacing w:line="312" w:lineRule="auto"/>
        <w:jc w:val="both"/>
        <w:rPr>
          <w:rFonts w:ascii="ISOCPEUR" w:eastAsia="Times New Roman" w:hAnsi="ISOCPEUR" w:cs="Arial"/>
          <w:sz w:val="18"/>
        </w:rPr>
      </w:pPr>
      <w:r w:rsidRPr="008331A3">
        <w:rPr>
          <w:rFonts w:ascii="ISOCPEUR" w:eastAsia="Times New Roman" w:hAnsi="ISOCPEUR" w:cs="Arial"/>
          <w:sz w:val="18"/>
          <w:u w:val="single"/>
        </w:rPr>
        <w:t>Tabuľka č.1</w:t>
      </w:r>
      <w:r w:rsidRPr="008331A3">
        <w:rPr>
          <w:rFonts w:ascii="ISOCPEUR" w:eastAsia="Times New Roman" w:hAnsi="ISOCPEUR" w:cs="Arial"/>
          <w:sz w:val="18"/>
        </w:rPr>
        <w:t xml:space="preserve"> : Doporučené a minimálne hodnoty tepelného odporu podľa STN 730540- úryvok</w:t>
      </w:r>
    </w:p>
    <w:tbl>
      <w:tblPr>
        <w:tblW w:w="963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1843"/>
        <w:gridCol w:w="708"/>
        <w:gridCol w:w="567"/>
        <w:gridCol w:w="709"/>
        <w:gridCol w:w="709"/>
        <w:gridCol w:w="567"/>
        <w:gridCol w:w="567"/>
        <w:gridCol w:w="709"/>
        <w:gridCol w:w="661"/>
        <w:gridCol w:w="614"/>
      </w:tblGrid>
      <w:tr w:rsidR="00664248" w:rsidRPr="00740367" w:rsidTr="00664248">
        <w:tc>
          <w:tcPr>
            <w:tcW w:w="3828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b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b/>
                <w:sz w:val="16"/>
                <w:szCs w:val="16"/>
              </w:rPr>
              <w:t>Druh konštrukcie</w:t>
            </w:r>
          </w:p>
        </w:tc>
        <w:tc>
          <w:tcPr>
            <w:tcW w:w="198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b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b/>
                <w:sz w:val="16"/>
                <w:szCs w:val="16"/>
              </w:rPr>
              <w:t xml:space="preserve">Normalizovaná </w:t>
            </w:r>
            <w:r>
              <w:rPr>
                <w:rFonts w:ascii="ISOCPEUR" w:eastAsia="Times New Roman" w:hAnsi="ISOCPEUR" w:cs="Arial"/>
                <w:b/>
                <w:sz w:val="16"/>
                <w:szCs w:val="16"/>
              </w:rPr>
              <w:t xml:space="preserve">(maximálna) </w:t>
            </w:r>
            <w:r w:rsidRPr="007D1663">
              <w:rPr>
                <w:rFonts w:ascii="ISOCPEUR" w:eastAsia="Times New Roman" w:hAnsi="ISOCPEUR" w:cs="Arial"/>
                <w:b/>
                <w:sz w:val="16"/>
                <w:szCs w:val="16"/>
              </w:rPr>
              <w:t>hodnota</w:t>
            </w:r>
          </w:p>
        </w:tc>
        <w:tc>
          <w:tcPr>
            <w:tcW w:w="1843" w:type="dxa"/>
            <w:gridSpan w:val="3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b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b/>
                <w:sz w:val="16"/>
                <w:szCs w:val="18"/>
              </w:rPr>
              <w:t>O</w:t>
            </w:r>
            <w:r w:rsidRPr="007D1663">
              <w:rPr>
                <w:rFonts w:ascii="ISOCPEUR" w:eastAsia="Times New Roman" w:hAnsi="ISOCPEUR" w:cs="Arial"/>
                <w:b/>
                <w:sz w:val="16"/>
                <w:szCs w:val="18"/>
              </w:rPr>
              <w:t xml:space="preserve">dporúčaná </w:t>
            </w:r>
            <w:r w:rsidRPr="007D1663">
              <w:rPr>
                <w:rFonts w:ascii="ISOCPEUR" w:eastAsia="Times New Roman" w:hAnsi="ISOCPEUR" w:cs="Arial"/>
                <w:b/>
                <w:sz w:val="16"/>
                <w:szCs w:val="16"/>
              </w:rPr>
              <w:t xml:space="preserve">(požadovaná) </w:t>
            </w:r>
            <w:r w:rsidRPr="007D1663">
              <w:rPr>
                <w:rFonts w:ascii="ISOCPEUR" w:eastAsia="Times New Roman" w:hAnsi="ISOCPEUR" w:cs="Arial"/>
                <w:b/>
                <w:sz w:val="16"/>
                <w:szCs w:val="18"/>
              </w:rPr>
              <w:t>hodnota</w:t>
            </w:r>
          </w:p>
        </w:tc>
        <w:tc>
          <w:tcPr>
            <w:tcW w:w="1984" w:type="dxa"/>
            <w:gridSpan w:val="3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b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b/>
                <w:sz w:val="16"/>
                <w:szCs w:val="18"/>
              </w:rPr>
              <w:t>Cieľová o</w:t>
            </w:r>
            <w:r w:rsidRPr="007D1663">
              <w:rPr>
                <w:rFonts w:ascii="ISOCPEUR" w:eastAsia="Times New Roman" w:hAnsi="ISOCPEUR" w:cs="Arial"/>
                <w:b/>
                <w:sz w:val="16"/>
                <w:szCs w:val="18"/>
              </w:rPr>
              <w:t>dporúčaná hodnota</w:t>
            </w:r>
          </w:p>
        </w:tc>
      </w:tr>
      <w:tr w:rsidR="00664248" w:rsidRPr="00740367" w:rsidTr="00664248">
        <w:tc>
          <w:tcPr>
            <w:tcW w:w="3828" w:type="dxa"/>
            <w:gridSpan w:val="2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Vonkajšia stena , šikmá strecha nad obytným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vykurovaným priestorom so sklonom &gt; 45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0</w:t>
            </w:r>
          </w:p>
        </w:tc>
        <w:tc>
          <w:tcPr>
            <w:tcW w:w="198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 xml:space="preserve">3,0 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W/m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</w:t>
            </w:r>
          </w:p>
        </w:tc>
        <w:tc>
          <w:tcPr>
            <w:tcW w:w="1843" w:type="dxa"/>
            <w:gridSpan w:val="3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4,4</w:t>
            </w:r>
            <w:r>
              <w:rPr>
                <w:rFonts w:ascii="ISOCPEUR" w:eastAsia="Times New Roman" w:hAnsi="ISOCPEUR" w:cs="Arial"/>
                <w:sz w:val="16"/>
                <w:szCs w:val="16"/>
              </w:rPr>
              <w:t xml:space="preserve"> 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W/m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</w:t>
            </w:r>
          </w:p>
        </w:tc>
        <w:tc>
          <w:tcPr>
            <w:tcW w:w="1984" w:type="dxa"/>
            <w:gridSpan w:val="3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6,5 W/m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</w:t>
            </w:r>
          </w:p>
        </w:tc>
      </w:tr>
      <w:tr w:rsidR="00664248" w:rsidRPr="00740367" w:rsidTr="00664248">
        <w:tc>
          <w:tcPr>
            <w:tcW w:w="3828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Strecha plochá a šikmá do 45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0</w:t>
            </w:r>
          </w:p>
        </w:tc>
        <w:tc>
          <w:tcPr>
            <w:tcW w:w="1984" w:type="dxa"/>
            <w:gridSpan w:val="3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4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,9  W/m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</w:t>
            </w:r>
          </w:p>
        </w:tc>
        <w:tc>
          <w:tcPr>
            <w:tcW w:w="184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6,5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 xml:space="preserve">  W/m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</w:t>
            </w:r>
          </w:p>
        </w:tc>
        <w:tc>
          <w:tcPr>
            <w:tcW w:w="198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9,9  W/m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</w:t>
            </w:r>
          </w:p>
        </w:tc>
      </w:tr>
      <w:tr w:rsidR="00664248" w:rsidRPr="00740367" w:rsidTr="00664248">
        <w:tc>
          <w:tcPr>
            <w:tcW w:w="3828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Strop nad nevykurovaným prostredím</w:t>
            </w:r>
          </w:p>
        </w:tc>
        <w:tc>
          <w:tcPr>
            <w:tcW w:w="1984" w:type="dxa"/>
            <w:gridSpan w:val="3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4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,8  W/m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</w:t>
            </w:r>
          </w:p>
        </w:tc>
        <w:tc>
          <w:tcPr>
            <w:tcW w:w="184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6,5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 xml:space="preserve">  W/m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</w:t>
            </w:r>
          </w:p>
        </w:tc>
        <w:tc>
          <w:tcPr>
            <w:tcW w:w="198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9,8  W/m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</w:t>
            </w:r>
          </w:p>
        </w:tc>
      </w:tr>
      <w:tr w:rsidR="00664248" w:rsidRPr="00740367" w:rsidTr="00664248">
        <w:tc>
          <w:tcPr>
            <w:tcW w:w="3828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Strop pod nevykurovaným prostredím</w:t>
            </w:r>
          </w:p>
        </w:tc>
        <w:tc>
          <w:tcPr>
            <w:tcW w:w="1984" w:type="dxa"/>
            <w:gridSpan w:val="3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3,9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 xml:space="preserve"> W/m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</w:t>
            </w:r>
          </w:p>
        </w:tc>
        <w:tc>
          <w:tcPr>
            <w:tcW w:w="184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4,9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 xml:space="preserve"> W/m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</w:t>
            </w:r>
          </w:p>
        </w:tc>
        <w:tc>
          <w:tcPr>
            <w:tcW w:w="198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6,5 W/m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</w:t>
            </w:r>
          </w:p>
        </w:tc>
      </w:tr>
      <w:tr w:rsidR="00664248" w:rsidRPr="00740367" w:rsidTr="00664248">
        <w:trPr>
          <w:trHeight w:val="390"/>
        </w:trPr>
        <w:tc>
          <w:tcPr>
            <w:tcW w:w="1985" w:type="dxa"/>
            <w:vMerge w:val="restart"/>
            <w:tcBorders>
              <w:top w:val="single" w:sz="6" w:space="0" w:color="000000"/>
              <w:left w:val="single" w:sz="12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Stena a strop medzi vnútornými priestormi s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rozdielnou teplotou vnútorného vzduchu:</w:t>
            </w:r>
          </w:p>
        </w:tc>
        <w:tc>
          <w:tcPr>
            <w:tcW w:w="184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- do  10 K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- do  15 K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- do   20 K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- do   25 K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- nad 25 K</w:t>
            </w:r>
          </w:p>
        </w:tc>
        <w:tc>
          <w:tcPr>
            <w:tcW w:w="3827" w:type="dxa"/>
            <w:gridSpan w:val="6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Smer tepelného toku W/m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</w:t>
            </w:r>
          </w:p>
        </w:tc>
        <w:tc>
          <w:tcPr>
            <w:tcW w:w="1984" w:type="dxa"/>
            <w:gridSpan w:val="3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</w:p>
        </w:tc>
      </w:tr>
      <w:tr w:rsidR="00664248" w:rsidRPr="00740367" w:rsidTr="00664248">
        <w:trPr>
          <w:trHeight w:val="574"/>
        </w:trPr>
        <w:tc>
          <w:tcPr>
            <w:tcW w:w="1985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4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4"/>
                <w:szCs w:val="16"/>
              </w:rPr>
              <w:t>vodorovne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12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4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4"/>
                <w:szCs w:val="16"/>
              </w:rPr>
              <w:t>Zdola nahor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12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4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4"/>
                <w:szCs w:val="16"/>
              </w:rPr>
              <w:t>Zhora nadol</w:t>
            </w:r>
          </w:p>
        </w:tc>
        <w:tc>
          <w:tcPr>
            <w:tcW w:w="709" w:type="dxa"/>
            <w:tcBorders>
              <w:left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4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4"/>
                <w:szCs w:val="16"/>
              </w:rPr>
              <w:t>vodorovne</w:t>
            </w:r>
          </w:p>
        </w:tc>
        <w:tc>
          <w:tcPr>
            <w:tcW w:w="567" w:type="dxa"/>
            <w:tcBorders>
              <w:left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4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4"/>
                <w:szCs w:val="16"/>
              </w:rPr>
              <w:t>Zdola nahor</w:t>
            </w:r>
          </w:p>
        </w:tc>
        <w:tc>
          <w:tcPr>
            <w:tcW w:w="567" w:type="dxa"/>
            <w:tcBorders>
              <w:left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4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4"/>
                <w:szCs w:val="16"/>
              </w:rPr>
              <w:t>Zhora nadol</w:t>
            </w:r>
          </w:p>
        </w:tc>
        <w:tc>
          <w:tcPr>
            <w:tcW w:w="709" w:type="dxa"/>
            <w:tcBorders>
              <w:left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4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4"/>
                <w:szCs w:val="16"/>
              </w:rPr>
              <w:t>vodorovne</w:t>
            </w:r>
          </w:p>
        </w:tc>
        <w:tc>
          <w:tcPr>
            <w:tcW w:w="661" w:type="dxa"/>
            <w:tcBorders>
              <w:left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4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4"/>
                <w:szCs w:val="16"/>
              </w:rPr>
              <w:t>Zdola nahor</w:t>
            </w:r>
          </w:p>
        </w:tc>
        <w:tc>
          <w:tcPr>
            <w:tcW w:w="614" w:type="dxa"/>
            <w:tcBorders>
              <w:left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4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4"/>
                <w:szCs w:val="16"/>
              </w:rPr>
              <w:t>Zhora nadol</w:t>
            </w:r>
          </w:p>
        </w:tc>
      </w:tr>
      <w:tr w:rsidR="00664248" w:rsidRPr="00740367" w:rsidTr="00664248">
        <w:trPr>
          <w:trHeight w:val="713"/>
        </w:trPr>
        <w:tc>
          <w:tcPr>
            <w:tcW w:w="1985" w:type="dxa"/>
            <w:vMerge/>
            <w:tcBorders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0,4</w:t>
            </w:r>
          </w:p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0,7</w:t>
            </w:r>
          </w:p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1,0</w:t>
            </w:r>
          </w:p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1,3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2,0</w:t>
            </w:r>
          </w:p>
        </w:tc>
        <w:tc>
          <w:tcPr>
            <w:tcW w:w="567" w:type="dxa"/>
            <w:tcBorders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0,4</w:t>
            </w:r>
          </w:p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0,7</w:t>
            </w:r>
          </w:p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1,0</w:t>
            </w:r>
          </w:p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1,2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1,8</w:t>
            </w:r>
          </w:p>
        </w:tc>
        <w:tc>
          <w:tcPr>
            <w:tcW w:w="709" w:type="dxa"/>
            <w:tcBorders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0,4</w:t>
            </w:r>
          </w:p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0,7</w:t>
            </w:r>
          </w:p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1,0</w:t>
            </w:r>
          </w:p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1,3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2,2</w:t>
            </w:r>
          </w:p>
        </w:tc>
        <w:tc>
          <w:tcPr>
            <w:tcW w:w="709" w:type="dxa"/>
            <w:tcBorders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0,6</w:t>
            </w:r>
          </w:p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1,1</w:t>
            </w:r>
          </w:p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1,4</w:t>
            </w:r>
          </w:p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1,6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2,2</w:t>
            </w:r>
          </w:p>
        </w:tc>
        <w:tc>
          <w:tcPr>
            <w:tcW w:w="567" w:type="dxa"/>
            <w:tcBorders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0,6</w:t>
            </w:r>
          </w:p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1,1</w:t>
            </w:r>
          </w:p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1,5</w:t>
            </w:r>
          </w:p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1,8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2,3</w:t>
            </w:r>
          </w:p>
        </w:tc>
        <w:tc>
          <w:tcPr>
            <w:tcW w:w="567" w:type="dxa"/>
            <w:tcBorders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0,8</w:t>
            </w:r>
          </w:p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1,3</w:t>
            </w:r>
          </w:p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1,7</w:t>
            </w:r>
          </w:p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2,2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3,0</w:t>
            </w:r>
          </w:p>
        </w:tc>
        <w:tc>
          <w:tcPr>
            <w:tcW w:w="709" w:type="dxa"/>
            <w:tcBorders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0,7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1,20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1,60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2,0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2,60</w:t>
            </w:r>
          </w:p>
        </w:tc>
        <w:tc>
          <w:tcPr>
            <w:tcW w:w="661" w:type="dxa"/>
            <w:tcBorders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0,9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1,80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2,70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3,10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3,80</w:t>
            </w:r>
          </w:p>
        </w:tc>
        <w:tc>
          <w:tcPr>
            <w:tcW w:w="614" w:type="dxa"/>
            <w:tcBorders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1,3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2,5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3,7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4,7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6,3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</w:t>
            </w:r>
          </w:p>
        </w:tc>
      </w:tr>
      <w:tr w:rsidR="00664248" w:rsidRPr="00740367" w:rsidTr="00664248">
        <w:tc>
          <w:tcPr>
            <w:tcW w:w="1985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Stena vykurovaného priestoru priľahlá k zemine pri hĺbke zeminy: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- do 0,5m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- nad 0,5 m do 2,0 m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- nad 2,0m</w:t>
            </w:r>
          </w:p>
        </w:tc>
        <w:tc>
          <w:tcPr>
            <w:tcW w:w="1984" w:type="dxa"/>
            <w:gridSpan w:val="3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2,0 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.K/W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1,5 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 xml:space="preserve">.K/W 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1,2 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.K/W</w:t>
            </w:r>
          </w:p>
        </w:tc>
        <w:tc>
          <w:tcPr>
            <w:tcW w:w="184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2,5 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.K/W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2,0 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 xml:space="preserve">.K/W 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1,5 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.K/W</w:t>
            </w:r>
          </w:p>
        </w:tc>
        <w:tc>
          <w:tcPr>
            <w:tcW w:w="198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2,5 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.K/W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2,0 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 xml:space="preserve">.K/W 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1,5 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.K/W</w:t>
            </w:r>
          </w:p>
        </w:tc>
      </w:tr>
      <w:tr w:rsidR="00664248" w:rsidRPr="00740367" w:rsidTr="00664248">
        <w:tc>
          <w:tcPr>
            <w:tcW w:w="3828" w:type="dxa"/>
            <w:gridSpan w:val="2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Podlaha nevykurovaného priestoru na teréne: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-v úrovni do 0,5 m pod vonkajším terénom a do vzdialenosti 2,0m od vnútorného povrchu obvodovej steny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- ostatné prípady</w:t>
            </w:r>
          </w:p>
        </w:tc>
        <w:tc>
          <w:tcPr>
            <w:tcW w:w="1984" w:type="dxa"/>
            <w:gridSpan w:val="3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2,3 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.K/W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1,5 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.K/W</w:t>
            </w:r>
          </w:p>
        </w:tc>
        <w:tc>
          <w:tcPr>
            <w:tcW w:w="1843" w:type="dxa"/>
            <w:gridSpan w:val="3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2,5 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.K/W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2,0 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.K/W</w:t>
            </w:r>
          </w:p>
        </w:tc>
        <w:tc>
          <w:tcPr>
            <w:tcW w:w="1984" w:type="dxa"/>
            <w:gridSpan w:val="3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2,5 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.K/W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2,0 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.K/W</w:t>
            </w:r>
          </w:p>
        </w:tc>
      </w:tr>
    </w:tbl>
    <w:p w:rsidR="00664248" w:rsidRPr="008331A3" w:rsidRDefault="005C6A04" w:rsidP="005C6A04">
      <w:pPr>
        <w:pStyle w:val="Bezriadkovania"/>
        <w:spacing w:before="120" w:line="312" w:lineRule="auto"/>
        <w:rPr>
          <w:rFonts w:ascii="ISOCPEUR" w:eastAsia="Times New Roman" w:hAnsi="ISOCPEUR" w:cs="Arial"/>
          <w:sz w:val="20"/>
        </w:rPr>
      </w:pPr>
      <w:r w:rsidRPr="008331A3">
        <w:rPr>
          <w:rFonts w:ascii="ISOCPEUR" w:eastAsia="Times New Roman" w:hAnsi="ISOCPEUR" w:cs="Arial"/>
          <w:sz w:val="20"/>
          <w:u w:val="single"/>
        </w:rPr>
        <w:t>Tabuľka č.2</w:t>
      </w:r>
      <w:r w:rsidRPr="008331A3">
        <w:rPr>
          <w:rFonts w:ascii="ISOCPEUR" w:eastAsia="Times New Roman" w:hAnsi="ISOCPEUR" w:cs="Arial"/>
          <w:sz w:val="20"/>
        </w:rPr>
        <w:t xml:space="preserve"> : Doporučené a maximálne hodnoty tepelného odporu podľa STN 730540</w:t>
      </w:r>
    </w:p>
    <w:tbl>
      <w:tblPr>
        <w:tblW w:w="963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1843"/>
        <w:gridCol w:w="708"/>
        <w:gridCol w:w="567"/>
        <w:gridCol w:w="709"/>
        <w:gridCol w:w="709"/>
        <w:gridCol w:w="567"/>
        <w:gridCol w:w="567"/>
        <w:gridCol w:w="709"/>
        <w:gridCol w:w="661"/>
        <w:gridCol w:w="614"/>
      </w:tblGrid>
      <w:tr w:rsidR="00664248" w:rsidRPr="00740367" w:rsidTr="00664248">
        <w:tc>
          <w:tcPr>
            <w:tcW w:w="3828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b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b/>
                <w:sz w:val="16"/>
                <w:szCs w:val="16"/>
              </w:rPr>
              <w:t>Druh konštrukcie</w:t>
            </w:r>
          </w:p>
        </w:tc>
        <w:tc>
          <w:tcPr>
            <w:tcW w:w="198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b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b/>
                <w:sz w:val="16"/>
                <w:szCs w:val="16"/>
              </w:rPr>
              <w:t xml:space="preserve">Normalizovaná </w:t>
            </w:r>
            <w:r>
              <w:rPr>
                <w:rFonts w:ascii="ISOCPEUR" w:eastAsia="Times New Roman" w:hAnsi="ISOCPEUR" w:cs="Arial"/>
                <w:b/>
                <w:sz w:val="16"/>
                <w:szCs w:val="16"/>
              </w:rPr>
              <w:t xml:space="preserve">(maximálna) </w:t>
            </w:r>
            <w:r w:rsidRPr="007D1663">
              <w:rPr>
                <w:rFonts w:ascii="ISOCPEUR" w:eastAsia="Times New Roman" w:hAnsi="ISOCPEUR" w:cs="Arial"/>
                <w:b/>
                <w:sz w:val="16"/>
                <w:szCs w:val="16"/>
              </w:rPr>
              <w:t>hodnota</w:t>
            </w:r>
          </w:p>
        </w:tc>
        <w:tc>
          <w:tcPr>
            <w:tcW w:w="1843" w:type="dxa"/>
            <w:gridSpan w:val="3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b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b/>
                <w:sz w:val="16"/>
                <w:szCs w:val="18"/>
              </w:rPr>
              <w:t>O</w:t>
            </w:r>
            <w:r w:rsidRPr="007D1663">
              <w:rPr>
                <w:rFonts w:ascii="ISOCPEUR" w:eastAsia="Times New Roman" w:hAnsi="ISOCPEUR" w:cs="Arial"/>
                <w:b/>
                <w:sz w:val="16"/>
                <w:szCs w:val="18"/>
              </w:rPr>
              <w:t xml:space="preserve">dporúčaná </w:t>
            </w:r>
            <w:r w:rsidRPr="007D1663">
              <w:rPr>
                <w:rFonts w:ascii="ISOCPEUR" w:eastAsia="Times New Roman" w:hAnsi="ISOCPEUR" w:cs="Arial"/>
                <w:b/>
                <w:sz w:val="16"/>
                <w:szCs w:val="16"/>
              </w:rPr>
              <w:t xml:space="preserve">(požadovaná) </w:t>
            </w:r>
            <w:r w:rsidRPr="007D1663">
              <w:rPr>
                <w:rFonts w:ascii="ISOCPEUR" w:eastAsia="Times New Roman" w:hAnsi="ISOCPEUR" w:cs="Arial"/>
                <w:b/>
                <w:sz w:val="16"/>
                <w:szCs w:val="18"/>
              </w:rPr>
              <w:t>hodnota</w:t>
            </w:r>
          </w:p>
        </w:tc>
        <w:tc>
          <w:tcPr>
            <w:tcW w:w="1984" w:type="dxa"/>
            <w:gridSpan w:val="3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b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b/>
                <w:sz w:val="16"/>
                <w:szCs w:val="18"/>
              </w:rPr>
              <w:t>Cieľová o</w:t>
            </w:r>
            <w:r w:rsidRPr="007D1663">
              <w:rPr>
                <w:rFonts w:ascii="ISOCPEUR" w:eastAsia="Times New Roman" w:hAnsi="ISOCPEUR" w:cs="Arial"/>
                <w:b/>
                <w:sz w:val="16"/>
                <w:szCs w:val="18"/>
              </w:rPr>
              <w:t>dporúčaná hodnota</w:t>
            </w:r>
          </w:p>
        </w:tc>
      </w:tr>
      <w:tr w:rsidR="00664248" w:rsidRPr="00740367" w:rsidTr="00664248">
        <w:tc>
          <w:tcPr>
            <w:tcW w:w="3828" w:type="dxa"/>
            <w:gridSpan w:val="2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Vonkajšia stena , šikmá strecha nad obytným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vykurovaným priestorom so sklonom &gt; 45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0</w:t>
            </w:r>
          </w:p>
        </w:tc>
        <w:tc>
          <w:tcPr>
            <w:tcW w:w="198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0,32 W/m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</w:t>
            </w:r>
          </w:p>
        </w:tc>
        <w:tc>
          <w:tcPr>
            <w:tcW w:w="1843" w:type="dxa"/>
            <w:gridSpan w:val="3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0,22 W/m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</w:t>
            </w:r>
          </w:p>
        </w:tc>
        <w:tc>
          <w:tcPr>
            <w:tcW w:w="1984" w:type="dxa"/>
            <w:gridSpan w:val="3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0,</w:t>
            </w:r>
            <w:r>
              <w:rPr>
                <w:rFonts w:ascii="ISOCPEUR" w:eastAsia="Times New Roman" w:hAnsi="ISOCPEUR" w:cs="Arial"/>
                <w:sz w:val="16"/>
                <w:szCs w:val="16"/>
              </w:rPr>
              <w:t>15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 xml:space="preserve"> W/m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</w:t>
            </w:r>
          </w:p>
        </w:tc>
      </w:tr>
      <w:tr w:rsidR="00664248" w:rsidRPr="00740367" w:rsidTr="00664248">
        <w:tc>
          <w:tcPr>
            <w:tcW w:w="3828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Strecha plochá a šikmá do 45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0</w:t>
            </w:r>
          </w:p>
        </w:tc>
        <w:tc>
          <w:tcPr>
            <w:tcW w:w="1984" w:type="dxa"/>
            <w:gridSpan w:val="3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0,2  W/m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</w:t>
            </w:r>
          </w:p>
        </w:tc>
        <w:tc>
          <w:tcPr>
            <w:tcW w:w="184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0,1</w:t>
            </w:r>
            <w:r>
              <w:rPr>
                <w:rFonts w:ascii="ISOCPEUR" w:eastAsia="Times New Roman" w:hAnsi="ISOCPEUR" w:cs="Arial"/>
                <w:sz w:val="16"/>
                <w:szCs w:val="16"/>
              </w:rPr>
              <w:t>5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 xml:space="preserve">  W/m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</w:t>
            </w:r>
          </w:p>
        </w:tc>
        <w:tc>
          <w:tcPr>
            <w:tcW w:w="198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0,1  W/m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</w:t>
            </w:r>
          </w:p>
        </w:tc>
      </w:tr>
      <w:tr w:rsidR="00664248" w:rsidRPr="00740367" w:rsidTr="00664248">
        <w:tc>
          <w:tcPr>
            <w:tcW w:w="3828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Strop nad nevykurovaným prostredím</w:t>
            </w:r>
          </w:p>
        </w:tc>
        <w:tc>
          <w:tcPr>
            <w:tcW w:w="1984" w:type="dxa"/>
            <w:gridSpan w:val="3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0,2  W/m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</w:t>
            </w:r>
          </w:p>
        </w:tc>
        <w:tc>
          <w:tcPr>
            <w:tcW w:w="184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0,1</w:t>
            </w:r>
            <w:r>
              <w:rPr>
                <w:rFonts w:ascii="ISOCPEUR" w:eastAsia="Times New Roman" w:hAnsi="ISOCPEUR" w:cs="Arial"/>
                <w:sz w:val="16"/>
                <w:szCs w:val="16"/>
              </w:rPr>
              <w:t>5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 xml:space="preserve">  W/m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</w:t>
            </w:r>
          </w:p>
        </w:tc>
        <w:tc>
          <w:tcPr>
            <w:tcW w:w="198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0,1  W/m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</w:t>
            </w:r>
          </w:p>
        </w:tc>
      </w:tr>
      <w:tr w:rsidR="00664248" w:rsidRPr="00740367" w:rsidTr="00664248">
        <w:tc>
          <w:tcPr>
            <w:tcW w:w="3828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Strop pod nevykurovaným prostredím</w:t>
            </w:r>
          </w:p>
        </w:tc>
        <w:tc>
          <w:tcPr>
            <w:tcW w:w="1984" w:type="dxa"/>
            <w:gridSpan w:val="3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0,25  W/m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</w:t>
            </w:r>
          </w:p>
        </w:tc>
        <w:tc>
          <w:tcPr>
            <w:tcW w:w="184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0,20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 xml:space="preserve">  W/m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</w:t>
            </w:r>
          </w:p>
        </w:tc>
        <w:tc>
          <w:tcPr>
            <w:tcW w:w="198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0,15  W/m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</w:t>
            </w:r>
          </w:p>
        </w:tc>
      </w:tr>
      <w:tr w:rsidR="00664248" w:rsidRPr="00740367" w:rsidTr="00664248">
        <w:trPr>
          <w:trHeight w:val="390"/>
        </w:trPr>
        <w:tc>
          <w:tcPr>
            <w:tcW w:w="1985" w:type="dxa"/>
            <w:vMerge w:val="restart"/>
            <w:tcBorders>
              <w:top w:val="single" w:sz="6" w:space="0" w:color="000000"/>
              <w:left w:val="single" w:sz="12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 xml:space="preserve">Stena a strop medzi 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lastRenderedPageBreak/>
              <w:t>vnútornými priestormi s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rozdielnou teplotou vnútorného vzduchu:</w:t>
            </w:r>
          </w:p>
        </w:tc>
        <w:tc>
          <w:tcPr>
            <w:tcW w:w="184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- do  10 K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- do  15 K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- do   20 K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- do   25 K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- nad 25 K</w:t>
            </w:r>
          </w:p>
        </w:tc>
        <w:tc>
          <w:tcPr>
            <w:tcW w:w="3827" w:type="dxa"/>
            <w:gridSpan w:val="6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lastRenderedPageBreak/>
              <w:t>Smer tepelného toku W/m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  <w:vertAlign w:val="superscript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.K</w:t>
            </w:r>
          </w:p>
        </w:tc>
        <w:tc>
          <w:tcPr>
            <w:tcW w:w="1984" w:type="dxa"/>
            <w:gridSpan w:val="3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</w:p>
        </w:tc>
      </w:tr>
      <w:tr w:rsidR="00664248" w:rsidRPr="00740367" w:rsidTr="00664248">
        <w:trPr>
          <w:trHeight w:val="574"/>
        </w:trPr>
        <w:tc>
          <w:tcPr>
            <w:tcW w:w="1985" w:type="dxa"/>
            <w:vMerge/>
            <w:tcBorders>
              <w:left w:val="single" w:sz="12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4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4"/>
                <w:szCs w:val="16"/>
              </w:rPr>
              <w:t>vodorovne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12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4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4"/>
                <w:szCs w:val="16"/>
              </w:rPr>
              <w:t>Zdola nahor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12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4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4"/>
                <w:szCs w:val="16"/>
              </w:rPr>
              <w:t>Zhora nadol</w:t>
            </w:r>
          </w:p>
        </w:tc>
        <w:tc>
          <w:tcPr>
            <w:tcW w:w="709" w:type="dxa"/>
            <w:tcBorders>
              <w:left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4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4"/>
                <w:szCs w:val="16"/>
              </w:rPr>
              <w:t>vodorovne</w:t>
            </w:r>
          </w:p>
        </w:tc>
        <w:tc>
          <w:tcPr>
            <w:tcW w:w="567" w:type="dxa"/>
            <w:tcBorders>
              <w:left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4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4"/>
                <w:szCs w:val="16"/>
              </w:rPr>
              <w:t>Zdola nahor</w:t>
            </w:r>
          </w:p>
        </w:tc>
        <w:tc>
          <w:tcPr>
            <w:tcW w:w="567" w:type="dxa"/>
            <w:tcBorders>
              <w:left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4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4"/>
                <w:szCs w:val="16"/>
              </w:rPr>
              <w:t>Zhora nadol</w:t>
            </w:r>
          </w:p>
        </w:tc>
        <w:tc>
          <w:tcPr>
            <w:tcW w:w="709" w:type="dxa"/>
            <w:tcBorders>
              <w:left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4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4"/>
                <w:szCs w:val="16"/>
              </w:rPr>
              <w:t>vodorovne</w:t>
            </w:r>
          </w:p>
        </w:tc>
        <w:tc>
          <w:tcPr>
            <w:tcW w:w="661" w:type="dxa"/>
            <w:tcBorders>
              <w:left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4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4"/>
                <w:szCs w:val="16"/>
              </w:rPr>
              <w:t>Zdola nahor</w:t>
            </w:r>
          </w:p>
        </w:tc>
        <w:tc>
          <w:tcPr>
            <w:tcW w:w="614" w:type="dxa"/>
            <w:tcBorders>
              <w:left w:val="single" w:sz="6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4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4"/>
                <w:szCs w:val="16"/>
              </w:rPr>
              <w:t>Zhora nadol</w:t>
            </w:r>
          </w:p>
        </w:tc>
      </w:tr>
      <w:tr w:rsidR="00664248" w:rsidRPr="00740367" w:rsidTr="00664248">
        <w:trPr>
          <w:trHeight w:val="713"/>
        </w:trPr>
        <w:tc>
          <w:tcPr>
            <w:tcW w:w="1985" w:type="dxa"/>
            <w:vMerge/>
            <w:tcBorders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</w:p>
        </w:tc>
        <w:tc>
          <w:tcPr>
            <w:tcW w:w="1843" w:type="dxa"/>
            <w:vMerge/>
            <w:tcBorders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1,5</w:t>
            </w:r>
          </w:p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1,05</w:t>
            </w:r>
          </w:p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0,8</w:t>
            </w:r>
          </w:p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0,65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0,45</w:t>
            </w:r>
          </w:p>
        </w:tc>
        <w:tc>
          <w:tcPr>
            <w:tcW w:w="567" w:type="dxa"/>
            <w:tcBorders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1,70</w:t>
            </w:r>
          </w:p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1,10</w:t>
            </w:r>
          </w:p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0,85</w:t>
            </w:r>
          </w:p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0,70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0,50</w:t>
            </w:r>
          </w:p>
        </w:tc>
        <w:tc>
          <w:tcPr>
            <w:tcW w:w="709" w:type="dxa"/>
            <w:tcBorders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1</w:t>
            </w:r>
            <w:r>
              <w:rPr>
                <w:rFonts w:ascii="ISOCPEUR" w:eastAsia="Times New Roman" w:hAnsi="ISOCPEUR" w:cs="Arial"/>
                <w:sz w:val="16"/>
                <w:szCs w:val="16"/>
              </w:rPr>
              <w:t>,35</w:t>
            </w:r>
          </w:p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0,95</w:t>
            </w:r>
          </w:p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0,75</w:t>
            </w:r>
          </w:p>
          <w:p w:rsidR="00664248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0,60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0,40</w:t>
            </w:r>
          </w:p>
        </w:tc>
        <w:tc>
          <w:tcPr>
            <w:tcW w:w="709" w:type="dxa"/>
            <w:tcBorders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1,</w:t>
            </w:r>
            <w:r>
              <w:rPr>
                <w:rFonts w:ascii="ISOCPEUR" w:eastAsia="Times New Roman" w:hAnsi="ISOCPEUR" w:cs="Arial"/>
                <w:sz w:val="16"/>
                <w:szCs w:val="16"/>
              </w:rPr>
              <w:t>2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0,75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0,60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0,5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5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0,40</w:t>
            </w:r>
          </w:p>
        </w:tc>
        <w:tc>
          <w:tcPr>
            <w:tcW w:w="567" w:type="dxa"/>
            <w:tcBorders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1,20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0,75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0,60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0,5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0,40</w:t>
            </w:r>
          </w:p>
        </w:tc>
        <w:tc>
          <w:tcPr>
            <w:tcW w:w="567" w:type="dxa"/>
            <w:tcBorders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0,85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0,60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5</w:t>
            </w:r>
            <w:r>
              <w:rPr>
                <w:rFonts w:ascii="ISOCPEUR" w:eastAsia="Times New Roman" w:hAnsi="ISOCPEUR" w:cs="Arial"/>
                <w:sz w:val="16"/>
                <w:szCs w:val="16"/>
              </w:rPr>
              <w:t>0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0,40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0,30</w:t>
            </w:r>
          </w:p>
        </w:tc>
        <w:tc>
          <w:tcPr>
            <w:tcW w:w="709" w:type="dxa"/>
            <w:tcBorders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1,0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0,70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0,55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0,45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0,35</w:t>
            </w:r>
          </w:p>
        </w:tc>
        <w:tc>
          <w:tcPr>
            <w:tcW w:w="661" w:type="dxa"/>
            <w:tcBorders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>
              <w:rPr>
                <w:rFonts w:ascii="ISOCPEUR" w:eastAsia="Times New Roman" w:hAnsi="ISOCPEUR" w:cs="Arial"/>
                <w:sz w:val="16"/>
                <w:szCs w:val="16"/>
              </w:rPr>
              <w:t>0,9</w:t>
            </w: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5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0,50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0,35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0,30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0,40</w:t>
            </w:r>
          </w:p>
        </w:tc>
        <w:tc>
          <w:tcPr>
            <w:tcW w:w="614" w:type="dxa"/>
            <w:tcBorders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0,60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0,35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0,25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0,20</w:t>
            </w:r>
          </w:p>
          <w:p w:rsidR="00664248" w:rsidRPr="007D1663" w:rsidRDefault="00664248" w:rsidP="00664248">
            <w:pPr>
              <w:pStyle w:val="Bezriadkovania"/>
              <w:spacing w:line="312" w:lineRule="auto"/>
              <w:rPr>
                <w:rFonts w:ascii="ISOCPEUR" w:eastAsia="Times New Roman" w:hAnsi="ISOCPEUR" w:cs="Arial"/>
                <w:sz w:val="16"/>
                <w:szCs w:val="16"/>
              </w:rPr>
            </w:pPr>
            <w:r w:rsidRPr="007D1663">
              <w:rPr>
                <w:rFonts w:ascii="ISOCPEUR" w:eastAsia="Times New Roman" w:hAnsi="ISOCPEUR" w:cs="Arial"/>
                <w:sz w:val="16"/>
                <w:szCs w:val="16"/>
              </w:rPr>
              <w:t>0,15</w:t>
            </w:r>
          </w:p>
        </w:tc>
      </w:tr>
    </w:tbl>
    <w:p w:rsidR="005C6A04" w:rsidRPr="008331A3" w:rsidRDefault="005C6A04" w:rsidP="005C6A04">
      <w:pPr>
        <w:spacing w:before="240" w:after="120" w:line="312" w:lineRule="auto"/>
        <w:rPr>
          <w:rFonts w:ascii="ISOCPEUR" w:hAnsi="ISOCPEUR" w:cs="Arial"/>
          <w:b/>
          <w:sz w:val="20"/>
          <w:szCs w:val="18"/>
          <w:u w:val="single"/>
        </w:rPr>
      </w:pPr>
      <w:r w:rsidRPr="008331A3">
        <w:rPr>
          <w:rFonts w:ascii="ISOCPEUR" w:hAnsi="ISOCPEUR" w:cs="Arial"/>
          <w:b/>
          <w:sz w:val="20"/>
          <w:szCs w:val="18"/>
          <w:u w:val="single"/>
        </w:rPr>
        <w:t>b.) Posúdenie z hľadiska šírenia vlhkosti v konštrukcii</w:t>
      </w:r>
    </w:p>
    <w:p w:rsidR="005C6A04" w:rsidRPr="008331A3" w:rsidRDefault="005C6A04" w:rsidP="005C6A04">
      <w:pPr>
        <w:pStyle w:val="Bezriadkovania"/>
        <w:spacing w:line="312" w:lineRule="auto"/>
        <w:jc w:val="both"/>
        <w:rPr>
          <w:rFonts w:ascii="ISOCPEUR" w:eastAsia="Times New Roman" w:hAnsi="ISOCPEUR" w:cs="Arial"/>
          <w:sz w:val="18"/>
          <w:szCs w:val="18"/>
        </w:rPr>
      </w:pPr>
      <w:r w:rsidRPr="008331A3">
        <w:rPr>
          <w:rFonts w:ascii="ISOCPEUR" w:eastAsia="Times New Roman" w:hAnsi="ISOCPEUR" w:cs="Arial"/>
          <w:sz w:val="18"/>
          <w:szCs w:val="18"/>
        </w:rPr>
        <w:t xml:space="preserve">„ 1. Bez kondenzácie vodnej pary musia byť navrhnuté steny, stropy  a strechy, u ktorých by skondenzovaná vodná para ohrozila ich požadovanú funkciu : </w:t>
      </w:r>
      <w:r w:rsidRPr="008331A3">
        <w:rPr>
          <w:rFonts w:ascii="Cambria Math" w:hAnsi="Cambria Math" w:cs="Cambria Math"/>
          <w:sz w:val="18"/>
          <w:szCs w:val="18"/>
        </w:rPr>
        <w:t>𝑴𝒄</w:t>
      </w:r>
      <w:r w:rsidRPr="008331A3">
        <w:rPr>
          <w:rFonts w:ascii="ISOCPEUR" w:hAnsi="ISOCPEUR" w:cs="Arial"/>
          <w:sz w:val="18"/>
          <w:szCs w:val="18"/>
        </w:rPr>
        <w:t>=</w:t>
      </w:r>
      <w:r w:rsidRPr="008331A3">
        <w:rPr>
          <w:rFonts w:ascii="Cambria Math" w:hAnsi="Cambria Math" w:cs="Cambria Math"/>
          <w:sz w:val="18"/>
          <w:szCs w:val="18"/>
        </w:rPr>
        <w:t>𝟎</w:t>
      </w:r>
      <w:r w:rsidRPr="008331A3">
        <w:rPr>
          <w:rFonts w:ascii="ISOCPEUR" w:hAnsi="ISOCPEUR" w:cs="Arial"/>
          <w:sz w:val="18"/>
          <w:szCs w:val="18"/>
        </w:rPr>
        <w:t xml:space="preserve">  </w:t>
      </w:r>
      <w:r w:rsidRPr="008331A3">
        <w:rPr>
          <w:rFonts w:ascii="ISOCPEUR" w:hAnsi="ISOCPEUR" w:cs="Calibri"/>
        </w:rPr>
        <w:t xml:space="preserve">Kde: </w:t>
      </w:r>
    </w:p>
    <w:p w:rsidR="005C6A04" w:rsidRPr="008331A3" w:rsidRDefault="005C6A04" w:rsidP="005C6A04">
      <w:pPr>
        <w:pStyle w:val="Bezriadkovania"/>
        <w:spacing w:line="312" w:lineRule="auto"/>
        <w:jc w:val="both"/>
        <w:rPr>
          <w:rFonts w:ascii="ISOCPEUR" w:eastAsia="Times New Roman" w:hAnsi="ISOCPEUR" w:cs="Arial"/>
          <w:sz w:val="18"/>
          <w:szCs w:val="18"/>
        </w:rPr>
      </w:pPr>
      <w:r w:rsidRPr="008331A3">
        <w:rPr>
          <w:rFonts w:ascii="ISOCPEUR" w:hAnsi="ISOCPEUR" w:cs="Arial"/>
          <w:sz w:val="18"/>
          <w:szCs w:val="18"/>
        </w:rPr>
        <w:t>Mc - je celoročné množstvo skondenzovanej vodnej pary v konštrukcii v (kg/(m2.rok))</w:t>
      </w:r>
    </w:p>
    <w:p w:rsidR="005C6A04" w:rsidRPr="008331A3" w:rsidRDefault="005C6A04" w:rsidP="005C6A04">
      <w:pPr>
        <w:pStyle w:val="Bezriadkovania"/>
        <w:spacing w:line="312" w:lineRule="auto"/>
        <w:jc w:val="both"/>
        <w:rPr>
          <w:rFonts w:ascii="ISOCPEUR" w:eastAsia="Times New Roman" w:hAnsi="ISOCPEUR" w:cs="Arial"/>
          <w:sz w:val="18"/>
          <w:szCs w:val="18"/>
        </w:rPr>
      </w:pPr>
      <w:r w:rsidRPr="008331A3">
        <w:rPr>
          <w:rFonts w:ascii="ISOCPEUR" w:eastAsia="Times New Roman" w:hAnsi="ISOCPEUR" w:cs="Arial"/>
          <w:sz w:val="18"/>
          <w:szCs w:val="18"/>
        </w:rPr>
        <w:t>2. S obmedzenou kondenzáciou vodnej pary vnútri konštrukcie môžu byť navrhnuté steny, stropy a strechy, u ktorých sú splnené všetky nasledujúce podmienky:</w:t>
      </w:r>
    </w:p>
    <w:p w:rsidR="005C6A04" w:rsidRPr="008331A3" w:rsidRDefault="005C6A04" w:rsidP="005C6A04">
      <w:pPr>
        <w:pStyle w:val="Bezriadkovania"/>
        <w:spacing w:line="312" w:lineRule="auto"/>
        <w:jc w:val="both"/>
        <w:rPr>
          <w:rFonts w:ascii="ISOCPEUR" w:eastAsia="Times New Roman" w:hAnsi="ISOCPEUR" w:cs="Arial"/>
          <w:sz w:val="18"/>
          <w:szCs w:val="18"/>
        </w:rPr>
      </w:pPr>
      <w:r w:rsidRPr="008331A3">
        <w:rPr>
          <w:rFonts w:ascii="ISOCPEUR" w:eastAsia="Times New Roman" w:hAnsi="ISOCPEUR" w:cs="Arial"/>
          <w:sz w:val="18"/>
          <w:szCs w:val="18"/>
        </w:rPr>
        <w:t>a) skondenzovaná vodná para neohrozí funkciu konštrukcie</w:t>
      </w:r>
    </w:p>
    <w:p w:rsidR="005C6A04" w:rsidRPr="008331A3" w:rsidRDefault="005C6A04" w:rsidP="005C6A04">
      <w:pPr>
        <w:pStyle w:val="Bezriadkovania"/>
        <w:spacing w:line="312" w:lineRule="auto"/>
        <w:jc w:val="both"/>
        <w:rPr>
          <w:rFonts w:ascii="ISOCPEUR" w:eastAsia="Times New Roman" w:hAnsi="ISOCPEUR" w:cs="Arial"/>
          <w:sz w:val="18"/>
          <w:szCs w:val="18"/>
        </w:rPr>
      </w:pPr>
      <w:r w:rsidRPr="008331A3">
        <w:rPr>
          <w:rFonts w:ascii="ISOCPEUR" w:eastAsia="Times New Roman" w:hAnsi="ISOCPEUR" w:cs="Arial"/>
          <w:sz w:val="18"/>
          <w:szCs w:val="18"/>
        </w:rPr>
        <w:t>b) ročná bilancia skondenzovanej a vyparenej vodnej pary je M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>v</w:t>
      </w:r>
      <w:r w:rsidRPr="008331A3">
        <w:rPr>
          <w:rFonts w:ascii="ISOCPEUR" w:eastAsia="Times New Roman" w:hAnsi="ISOCPEUR" w:cs="Arial"/>
          <w:sz w:val="18"/>
          <w:szCs w:val="18"/>
        </w:rPr>
        <w:t>&lt;M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>ev</w:t>
      </w:r>
      <w:r w:rsidRPr="008331A3">
        <w:rPr>
          <w:rFonts w:ascii="ISOCPEUR" w:eastAsia="Times New Roman" w:hAnsi="ISOCPEUR" w:cs="Arial"/>
          <w:sz w:val="18"/>
          <w:szCs w:val="18"/>
        </w:rPr>
        <w:t>, kde M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>ev</w:t>
      </w:r>
      <w:r w:rsidRPr="008331A3">
        <w:rPr>
          <w:rFonts w:ascii="ISOCPEUR" w:eastAsia="Times New Roman" w:hAnsi="ISOCPEUR" w:cs="Arial"/>
          <w:sz w:val="18"/>
          <w:szCs w:val="18"/>
        </w:rPr>
        <w:t xml:space="preserve"> je celoročné množstvo skondenzovanej vodnej pary a M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>v</w:t>
      </w:r>
      <w:r w:rsidRPr="008331A3">
        <w:rPr>
          <w:rFonts w:ascii="ISOCPEUR" w:eastAsia="Times New Roman" w:hAnsi="ISOCPEUR" w:cs="Arial"/>
          <w:sz w:val="18"/>
          <w:szCs w:val="18"/>
        </w:rPr>
        <w:t xml:space="preserve"> je celoročné množstvo vyparenej vodnej pary v kg/m</w:t>
      </w:r>
      <w:r w:rsidRPr="008331A3">
        <w:rPr>
          <w:rFonts w:ascii="ISOCPEUR" w:eastAsia="Times New Roman" w:hAnsi="ISOCPEUR" w:cs="Arial"/>
          <w:sz w:val="18"/>
          <w:szCs w:val="18"/>
          <w:vertAlign w:val="superscript"/>
        </w:rPr>
        <w:t>2</w:t>
      </w:r>
      <w:r w:rsidRPr="008331A3">
        <w:rPr>
          <w:rFonts w:ascii="ISOCPEUR" w:eastAsia="Times New Roman" w:hAnsi="ISOCPEUR" w:cs="Arial"/>
          <w:sz w:val="18"/>
          <w:szCs w:val="18"/>
        </w:rPr>
        <w:t>.rok</w:t>
      </w:r>
    </w:p>
    <w:p w:rsidR="00804E51" w:rsidRPr="008331A3" w:rsidRDefault="005C6A04" w:rsidP="005C6A04">
      <w:pPr>
        <w:pStyle w:val="Bezriadkovania"/>
        <w:spacing w:after="240" w:line="312" w:lineRule="auto"/>
        <w:jc w:val="both"/>
        <w:rPr>
          <w:rFonts w:ascii="ISOCPEUR" w:hAnsi="ISOCPEUR" w:cs="Arial"/>
          <w:sz w:val="18"/>
          <w:szCs w:val="18"/>
        </w:rPr>
      </w:pPr>
      <w:r w:rsidRPr="008331A3">
        <w:rPr>
          <w:rFonts w:ascii="ISOCPEUR" w:eastAsia="Times New Roman" w:hAnsi="ISOCPEUR" w:cs="Arial"/>
          <w:sz w:val="18"/>
          <w:szCs w:val="18"/>
        </w:rPr>
        <w:t>c)celoročné vypočítané množstvo skondenzovanej vodnej pary M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>c</w:t>
      </w:r>
      <w:r w:rsidRPr="008331A3">
        <w:rPr>
          <w:rFonts w:ascii="ISOCPEUR" w:eastAsia="Times New Roman" w:hAnsi="ISOCPEUR" w:cs="Arial"/>
          <w:sz w:val="18"/>
          <w:szCs w:val="18"/>
        </w:rPr>
        <w:t xml:space="preserve"> je nižší ako 0,1 kg/m</w:t>
      </w:r>
      <w:r w:rsidRPr="008331A3">
        <w:rPr>
          <w:rFonts w:ascii="ISOCPEUR" w:eastAsia="Times New Roman" w:hAnsi="ISOCPEUR" w:cs="Arial"/>
          <w:sz w:val="18"/>
          <w:szCs w:val="18"/>
          <w:vertAlign w:val="superscript"/>
        </w:rPr>
        <w:t>2</w:t>
      </w:r>
      <w:r w:rsidRPr="008331A3">
        <w:rPr>
          <w:rFonts w:ascii="ISOCPEUR" w:eastAsia="Times New Roman" w:hAnsi="ISOCPEUR" w:cs="Arial"/>
          <w:sz w:val="18"/>
          <w:szCs w:val="18"/>
        </w:rPr>
        <w:t>.rok u jednoplášťových striech a 0,5 kg/m</w:t>
      </w:r>
      <w:r w:rsidRPr="008331A3">
        <w:rPr>
          <w:rFonts w:ascii="ISOCPEUR" w:eastAsia="Times New Roman" w:hAnsi="ISOCPEUR" w:cs="Arial"/>
          <w:sz w:val="18"/>
          <w:szCs w:val="18"/>
          <w:vertAlign w:val="superscript"/>
        </w:rPr>
        <w:t>2</w:t>
      </w:r>
      <w:r w:rsidRPr="008331A3">
        <w:rPr>
          <w:rFonts w:ascii="ISOCPEUR" w:eastAsia="Times New Roman" w:hAnsi="ISOCPEUR" w:cs="Arial"/>
          <w:sz w:val="18"/>
          <w:szCs w:val="18"/>
        </w:rPr>
        <w:t xml:space="preserve">.rok u ostatných konštrukcií “ </w:t>
      </w:r>
      <w:r w:rsidRPr="008331A3">
        <w:rPr>
          <w:rFonts w:ascii="ISOCPEUR" w:hAnsi="ISOCPEUR" w:cs="Arial"/>
          <w:sz w:val="18"/>
          <w:szCs w:val="18"/>
        </w:rPr>
        <w:t>(STN 73 0540-2)</w:t>
      </w:r>
    </w:p>
    <w:p w:rsidR="005C6A04" w:rsidRPr="008331A3" w:rsidRDefault="005C6A04" w:rsidP="005C6A04">
      <w:pPr>
        <w:spacing w:line="312" w:lineRule="auto"/>
        <w:rPr>
          <w:rFonts w:ascii="ISOCPEUR" w:hAnsi="ISOCPEUR" w:cs="Arial"/>
          <w:b/>
          <w:sz w:val="20"/>
          <w:szCs w:val="18"/>
        </w:rPr>
      </w:pPr>
      <w:r w:rsidRPr="008331A3">
        <w:rPr>
          <w:rFonts w:ascii="ISOCPEUR" w:hAnsi="ISOCPEUR" w:cs="Arial"/>
          <w:b/>
          <w:sz w:val="20"/>
          <w:szCs w:val="18"/>
          <w:u w:val="single"/>
        </w:rPr>
        <w:t>c.) Posúdenie na minimálnu vnútornú povrchovú teplotu (posúdenie kritickej povrchovej teploty na vznik plesní)</w:t>
      </w:r>
    </w:p>
    <w:p w:rsidR="005C6A04" w:rsidRPr="008331A3" w:rsidRDefault="005C6A04" w:rsidP="005C6A04">
      <w:pPr>
        <w:pStyle w:val="Bezriadkovania"/>
        <w:spacing w:line="312" w:lineRule="auto"/>
        <w:jc w:val="both"/>
        <w:rPr>
          <w:rFonts w:ascii="ISOCPEUR" w:eastAsia="Times New Roman" w:hAnsi="ISOCPEUR" w:cs="Arial"/>
          <w:sz w:val="18"/>
          <w:szCs w:val="18"/>
        </w:rPr>
      </w:pPr>
      <w:r w:rsidRPr="008331A3">
        <w:rPr>
          <w:rFonts w:ascii="ISOCPEUR" w:eastAsia="Times New Roman" w:hAnsi="ISOCPEUR" w:cs="Arial"/>
          <w:sz w:val="18"/>
          <w:szCs w:val="18"/>
          <w:u w:val="single"/>
        </w:rPr>
        <w:t xml:space="preserve">„1. Steny, stropy a podlahy </w:t>
      </w:r>
    </w:p>
    <w:p w:rsidR="005C6A04" w:rsidRPr="008331A3" w:rsidRDefault="005C6A04" w:rsidP="005C6A04">
      <w:pPr>
        <w:pStyle w:val="Bezriadkovania"/>
        <w:spacing w:after="120" w:line="312" w:lineRule="auto"/>
        <w:jc w:val="both"/>
        <w:rPr>
          <w:rFonts w:ascii="ISOCPEUR" w:eastAsia="Times New Roman" w:hAnsi="ISOCPEUR" w:cs="Arial"/>
          <w:sz w:val="18"/>
          <w:szCs w:val="18"/>
        </w:rPr>
      </w:pPr>
      <w:r w:rsidRPr="008331A3">
        <w:rPr>
          <w:rFonts w:ascii="ISOCPEUR" w:eastAsia="Times New Roman" w:hAnsi="ISOCPEUR" w:cs="Arial"/>
          <w:sz w:val="18"/>
          <w:szCs w:val="18"/>
        </w:rPr>
        <w:t xml:space="preserve">v priestoroch s </w:t>
      </w:r>
      <m:oMath>
        <m:sSub>
          <m:sSubPr>
            <m:ctrlPr>
              <w:rPr>
                <w:rFonts w:ascii="Cambria Math" w:eastAsia="Times New Roman" w:hAnsi="Cambria Math" w:cs="Arial"/>
                <w:sz w:val="18"/>
                <w:szCs w:val="18"/>
              </w:rPr>
            </m:ctrlPr>
          </m:sSubPr>
          <m:e>
            <m:r>
              <m:rPr>
                <m:sty m:val="p"/>
              </m:rPr>
              <w:rPr>
                <w:rFonts w:ascii="Cambria Math" w:eastAsia="Times New Roman" w:hAnsi="Cambria Math" w:cs="Arial"/>
                <w:sz w:val="18"/>
                <w:szCs w:val="18"/>
              </w:rPr>
              <m:t>φ</m:t>
            </m:r>
          </m:e>
          <m:sub>
            <m:r>
              <m:rPr>
                <m:sty m:val="p"/>
              </m:rPr>
              <w:rPr>
                <w:rFonts w:ascii="Cambria Math" w:eastAsia="Times New Roman" w:hAnsi="Cambria Math" w:cs="Arial"/>
                <w:sz w:val="18"/>
                <w:szCs w:val="18"/>
              </w:rPr>
              <m:t>i</m:t>
            </m:r>
          </m:sub>
        </m:sSub>
        <m:r>
          <m:rPr>
            <m:sty m:val="p"/>
          </m:rPr>
          <w:rPr>
            <w:rFonts w:ascii="Cambria Math" w:eastAsia="Times New Roman" w:hAnsi="Cambria Math" w:cs="Arial"/>
            <w:sz w:val="18"/>
            <w:szCs w:val="18"/>
          </w:rPr>
          <m:t>≤80%,</m:t>
        </m:r>
      </m:oMath>
      <w:r w:rsidRPr="008331A3">
        <w:rPr>
          <w:rFonts w:ascii="ISOCPEUR" w:eastAsia="Times New Roman" w:hAnsi="ISOCPEUR" w:cs="Arial"/>
          <w:sz w:val="18"/>
          <w:szCs w:val="18"/>
        </w:rPr>
        <w:t xml:space="preserve"> musia mať v každom mieste vnútornú povrchovú teplotu θ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 xml:space="preserve">si </w:t>
      </w:r>
      <w:r w:rsidRPr="008331A3">
        <w:rPr>
          <w:rFonts w:ascii="ISOCPEUR" w:eastAsia="Times New Roman" w:hAnsi="ISOCPEUR" w:cs="Arial"/>
          <w:sz w:val="18"/>
          <w:szCs w:val="18"/>
        </w:rPr>
        <w:t>(°C), ktorá je bezpečne nad teplotou rosného bodu θ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 xml:space="preserve">dp </w:t>
      </w:r>
      <w:r w:rsidRPr="008331A3">
        <w:rPr>
          <w:rFonts w:ascii="ISOCPEUR" w:eastAsia="Times New Roman" w:hAnsi="ISOCPEUR" w:cs="Arial"/>
          <w:sz w:val="18"/>
          <w:szCs w:val="18"/>
        </w:rPr>
        <w:t xml:space="preserve">(°C) a vylučuje riziko vzniku plesní: </w:t>
      </w:r>
    </w:p>
    <w:p w:rsidR="005C6A04" w:rsidRPr="008331A3" w:rsidRDefault="005C6A04" w:rsidP="005C6A04">
      <w:pPr>
        <w:pStyle w:val="Bezriadkovania"/>
        <w:spacing w:line="312" w:lineRule="auto"/>
        <w:jc w:val="both"/>
        <w:rPr>
          <w:rFonts w:ascii="ISOCPEUR" w:eastAsia="Times New Roman" w:hAnsi="ISOCPEUR" w:cs="Arial"/>
          <w:sz w:val="18"/>
          <w:szCs w:val="18"/>
        </w:rPr>
      </w:pPr>
      <w:r w:rsidRPr="008331A3">
        <w:rPr>
          <w:rFonts w:ascii="ISOCPEUR" w:eastAsia="Times New Roman" w:hAnsi="ISOCPEUR" w:cs="Arial"/>
          <w:sz w:val="18"/>
          <w:szCs w:val="18"/>
        </w:rPr>
        <w:t>θ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 xml:space="preserve">si  </w:t>
      </w:r>
      <w:r w:rsidRPr="008331A3">
        <w:rPr>
          <w:rFonts w:ascii="ISOCPEUR" w:eastAsia="Times New Roman" w:hAnsi="ISOCPEUR" w:cs="Arial"/>
          <w:sz w:val="18"/>
          <w:szCs w:val="18"/>
        </w:rPr>
        <w:t>≥ θ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 xml:space="preserve">si,80 </w:t>
      </w:r>
      <w:r w:rsidRPr="008331A3">
        <w:rPr>
          <w:rFonts w:ascii="ISOCPEUR" w:eastAsia="Times New Roman" w:hAnsi="ISOCPEUR" w:cs="Arial"/>
          <w:sz w:val="18"/>
          <w:szCs w:val="18"/>
        </w:rPr>
        <w:t>+ Δθ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 xml:space="preserve">si </w:t>
      </w:r>
      <w:r w:rsidRPr="008331A3">
        <w:rPr>
          <w:rFonts w:ascii="ISOCPEUR" w:eastAsia="Times New Roman" w:hAnsi="ISOCPEUR" w:cs="Arial"/>
          <w:sz w:val="18"/>
          <w:szCs w:val="18"/>
        </w:rPr>
        <w:t xml:space="preserve">(°C),“ </w:t>
      </w:r>
      <w:r w:rsidRPr="008331A3">
        <w:rPr>
          <w:rFonts w:ascii="ISOCPEUR" w:eastAsia="Times New Roman" w:hAnsi="ISOCPEUR" w:cs="Arial"/>
          <w:color w:val="000000"/>
          <w:sz w:val="18"/>
          <w:szCs w:val="18"/>
          <w:lang w:eastAsia="sk-SK"/>
        </w:rPr>
        <w:t>[</w:t>
      </w:r>
      <w:r w:rsidRPr="008331A3">
        <w:rPr>
          <w:rFonts w:ascii="ISOCPEUR" w:hAnsi="ISOCPEUR" w:cs="Arial"/>
          <w:sz w:val="18"/>
          <w:szCs w:val="18"/>
        </w:rPr>
        <w:t>STN 73 0540 - 2</w:t>
      </w:r>
      <w:r w:rsidRPr="008331A3">
        <w:rPr>
          <w:rFonts w:ascii="ISOCPEUR" w:eastAsia="Times New Roman" w:hAnsi="ISOCPEUR" w:cs="Arial"/>
          <w:color w:val="000000"/>
          <w:sz w:val="18"/>
          <w:szCs w:val="18"/>
          <w:lang w:eastAsia="sk-SK"/>
        </w:rPr>
        <w:t>]</w:t>
      </w:r>
    </w:p>
    <w:p w:rsidR="005C6A04" w:rsidRPr="008331A3" w:rsidRDefault="005C6A04" w:rsidP="005C6A04">
      <w:pPr>
        <w:pStyle w:val="Bezriadkovania"/>
        <w:spacing w:line="312" w:lineRule="auto"/>
        <w:jc w:val="both"/>
        <w:rPr>
          <w:rFonts w:ascii="ISOCPEUR" w:eastAsia="Times New Roman" w:hAnsi="ISOCPEUR" w:cs="Arial"/>
          <w:sz w:val="18"/>
          <w:szCs w:val="18"/>
          <w:vertAlign w:val="subscript"/>
        </w:rPr>
      </w:pPr>
      <w:r w:rsidRPr="008331A3">
        <w:rPr>
          <w:rFonts w:ascii="ISOCPEUR" w:eastAsia="Times New Roman" w:hAnsi="ISOCPEUR" w:cs="Arial"/>
          <w:sz w:val="18"/>
          <w:szCs w:val="18"/>
        </w:rPr>
        <w:t>„ θ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 xml:space="preserve">si  </w:t>
      </w:r>
      <w:r w:rsidRPr="008331A3">
        <w:rPr>
          <w:rFonts w:ascii="ISOCPEUR" w:eastAsia="Times New Roman" w:hAnsi="ISOCPEUR" w:cs="Arial"/>
          <w:sz w:val="18"/>
          <w:szCs w:val="18"/>
        </w:rPr>
        <w:t>- najnižšia</w:t>
      </w:r>
      <m:oMath>
        <m:r>
          <m:rPr>
            <m:sty m:val="p"/>
          </m:rPr>
          <w:rPr>
            <w:rFonts w:ascii="Cambria Math" w:hAnsi="Cambria Math" w:cs="Arial"/>
            <w:sz w:val="18"/>
            <w:szCs w:val="18"/>
          </w:rPr>
          <m:t xml:space="preserve"> </m:t>
        </m:r>
      </m:oMath>
      <w:r w:rsidRPr="008331A3">
        <w:rPr>
          <w:rFonts w:ascii="ISOCPEUR" w:eastAsia="Times New Roman" w:hAnsi="ISOCPEUR" w:cs="Arial"/>
          <w:sz w:val="18"/>
          <w:szCs w:val="18"/>
        </w:rPr>
        <w:t xml:space="preserve">vnútorná povrchová teplota, ktorá sa určí pre najmenej priaznivé vzájomné spolupôsobenie materiálovej skladby a geometrie stavebnej konštrukcie vrátane tepelných mostov“ </w:t>
      </w:r>
      <w:r w:rsidRPr="008331A3">
        <w:rPr>
          <w:rFonts w:ascii="ISOCPEUR" w:eastAsia="Times New Roman" w:hAnsi="ISOCPEUR" w:cs="Arial"/>
          <w:color w:val="000000"/>
          <w:sz w:val="18"/>
          <w:szCs w:val="18"/>
          <w:lang w:eastAsia="sk-SK"/>
        </w:rPr>
        <w:t xml:space="preserve">[ </w:t>
      </w:r>
      <w:r w:rsidRPr="008331A3">
        <w:rPr>
          <w:rFonts w:ascii="ISOCPEUR" w:hAnsi="ISOCPEUR" w:cs="Arial"/>
          <w:sz w:val="18"/>
          <w:szCs w:val="18"/>
        </w:rPr>
        <w:t xml:space="preserve">STN 73 0540 - 2 </w:t>
      </w:r>
      <w:r w:rsidRPr="008331A3">
        <w:rPr>
          <w:rFonts w:ascii="ISOCPEUR" w:eastAsia="Times New Roman" w:hAnsi="ISOCPEUR" w:cs="Arial"/>
          <w:color w:val="000000"/>
          <w:sz w:val="18"/>
          <w:szCs w:val="18"/>
          <w:lang w:eastAsia="sk-SK"/>
        </w:rPr>
        <w:t>]</w:t>
      </w:r>
    </w:p>
    <w:p w:rsidR="005C6A04" w:rsidRPr="008331A3" w:rsidRDefault="005C6A04" w:rsidP="005C6A04">
      <w:pPr>
        <w:pStyle w:val="Bezriadkovania"/>
        <w:spacing w:line="312" w:lineRule="auto"/>
        <w:jc w:val="both"/>
        <w:rPr>
          <w:rFonts w:ascii="ISOCPEUR" w:eastAsia="Times New Roman" w:hAnsi="ISOCPEUR" w:cs="Arial"/>
          <w:sz w:val="18"/>
          <w:szCs w:val="18"/>
        </w:rPr>
      </w:pPr>
      <w:r w:rsidRPr="008331A3">
        <w:rPr>
          <w:rFonts w:ascii="ISOCPEUR" w:eastAsia="Times New Roman" w:hAnsi="ISOCPEUR" w:cs="Arial"/>
          <w:sz w:val="18"/>
          <w:szCs w:val="18"/>
        </w:rPr>
        <w:t>„ θ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 xml:space="preserve">si,80 </w:t>
      </w:r>
      <w:r w:rsidRPr="008331A3">
        <w:rPr>
          <w:rFonts w:ascii="ISOCPEUR" w:eastAsia="Times New Roman" w:hAnsi="ISOCPEUR" w:cs="Arial"/>
          <w:sz w:val="18"/>
          <w:szCs w:val="18"/>
        </w:rPr>
        <w:t xml:space="preserve">- kritická povrchová teplota na vznik plesní zodpovedajúca 80%  relatívnej vlhkosti v tesnej blízkosti vnútorného povrchu stavebnej konštrukcie pri teplote vnútorného vzduchu </w:t>
      </w:r>
      <m:oMath>
        <m:sSub>
          <m:sSubPr>
            <m:ctrlPr>
              <w:rPr>
                <w:rFonts w:ascii="Cambria Math" w:hAnsi="Cambria Math" w:cs="Arial"/>
                <w:sz w:val="18"/>
                <w:szCs w:val="1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Arial"/>
                <w:sz w:val="18"/>
                <w:szCs w:val="18"/>
              </w:rPr>
              <m:t>θ</m:t>
            </m:r>
          </m:e>
          <m:sub>
            <m:r>
              <m:rPr>
                <m:sty m:val="p"/>
              </m:rPr>
              <w:rPr>
                <w:rFonts w:ascii="Cambria Math" w:hAnsi="Cambria Math" w:cs="Arial"/>
                <w:sz w:val="18"/>
                <w:szCs w:val="18"/>
              </w:rPr>
              <m:t>si</m:t>
            </m:r>
          </m:sub>
        </m:sSub>
      </m:oMath>
      <w:r w:rsidRPr="008331A3">
        <w:rPr>
          <w:rFonts w:ascii="ISOCPEUR" w:eastAsia="Times New Roman" w:hAnsi="ISOCPEUR" w:cs="Arial"/>
          <w:sz w:val="18"/>
          <w:szCs w:val="18"/>
        </w:rPr>
        <w:t xml:space="preserve"> a relatívnej vlhkosti vnútorného vzduchu </w:t>
      </w:r>
      <m:oMath>
        <m:sSub>
          <m:sSubPr>
            <m:ctrlPr>
              <w:rPr>
                <w:rFonts w:ascii="Cambria Math" w:eastAsia="Times New Roman" w:hAnsi="Cambria Math" w:cs="Arial"/>
                <w:sz w:val="18"/>
                <w:szCs w:val="18"/>
              </w:rPr>
            </m:ctrlPr>
          </m:sSubPr>
          <m:e>
            <m:r>
              <m:rPr>
                <m:sty m:val="p"/>
              </m:rPr>
              <w:rPr>
                <w:rFonts w:ascii="Cambria Math" w:eastAsia="Times New Roman" w:hAnsi="Cambria Math" w:cs="Arial"/>
                <w:sz w:val="18"/>
                <w:szCs w:val="18"/>
              </w:rPr>
              <m:t>φ</m:t>
            </m:r>
          </m:e>
          <m:sub>
            <m:r>
              <m:rPr>
                <m:sty m:val="p"/>
              </m:rPr>
              <w:rPr>
                <w:rFonts w:ascii="Cambria Math" w:eastAsia="Times New Roman" w:hAnsi="Cambria Math" w:cs="Arial"/>
                <w:sz w:val="18"/>
                <w:szCs w:val="18"/>
              </w:rPr>
              <m:t>i</m:t>
            </m:r>
          </m:sub>
        </m:sSub>
      </m:oMath>
      <w:r w:rsidRPr="008331A3">
        <w:rPr>
          <w:rFonts w:ascii="ISOCPEUR" w:eastAsia="Times New Roman" w:hAnsi="ISOCPEUR" w:cs="Arial"/>
          <w:sz w:val="18"/>
          <w:szCs w:val="18"/>
        </w:rPr>
        <w:t xml:space="preserve"> , pre normalizované podmienky vnútorného vzduchu θ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>ai</w:t>
      </w:r>
      <w:r w:rsidRPr="008331A3">
        <w:rPr>
          <w:rFonts w:ascii="ISOCPEUR" w:eastAsia="Times New Roman" w:hAnsi="ISOCPEUR" w:cs="Arial"/>
          <w:sz w:val="18"/>
          <w:szCs w:val="18"/>
        </w:rPr>
        <w:t>=20 °C, φ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 xml:space="preserve">i </w:t>
      </w:r>
      <w:r w:rsidRPr="008331A3">
        <w:rPr>
          <w:rFonts w:ascii="ISOCPEUR" w:eastAsia="Times New Roman" w:hAnsi="ISOCPEUR" w:cs="Arial"/>
          <w:sz w:val="18"/>
          <w:szCs w:val="18"/>
        </w:rPr>
        <w:t>=50% , je θ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 xml:space="preserve">si,80 </w:t>
      </w:r>
      <w:r w:rsidRPr="008331A3">
        <w:rPr>
          <w:rFonts w:ascii="ISOCPEUR" w:eastAsia="Times New Roman" w:hAnsi="ISOCPEUR" w:cs="Arial"/>
          <w:sz w:val="18"/>
          <w:szCs w:val="18"/>
        </w:rPr>
        <w:t xml:space="preserve">=12,6 °C,“ </w:t>
      </w:r>
      <w:r w:rsidRPr="008331A3">
        <w:rPr>
          <w:rFonts w:ascii="ISOCPEUR" w:eastAsia="Times New Roman" w:hAnsi="ISOCPEUR" w:cs="Arial"/>
          <w:color w:val="000000"/>
          <w:sz w:val="18"/>
          <w:szCs w:val="18"/>
          <w:lang w:eastAsia="sk-SK"/>
        </w:rPr>
        <w:t>(</w:t>
      </w:r>
      <w:r w:rsidRPr="008331A3">
        <w:rPr>
          <w:rFonts w:ascii="ISOCPEUR" w:hAnsi="ISOCPEUR" w:cs="Arial"/>
          <w:sz w:val="18"/>
          <w:szCs w:val="18"/>
        </w:rPr>
        <w:t xml:space="preserve">STN 73 0540 - 2 </w:t>
      </w:r>
      <w:r w:rsidRPr="008331A3">
        <w:rPr>
          <w:rFonts w:ascii="ISOCPEUR" w:eastAsia="Times New Roman" w:hAnsi="ISOCPEUR" w:cs="Arial"/>
          <w:color w:val="000000"/>
          <w:sz w:val="18"/>
          <w:szCs w:val="18"/>
          <w:lang w:eastAsia="sk-SK"/>
        </w:rPr>
        <w:t>)</w:t>
      </w:r>
    </w:p>
    <w:p w:rsidR="005C6A04" w:rsidRPr="008331A3" w:rsidRDefault="005C6A04" w:rsidP="005C6A04">
      <w:pPr>
        <w:autoSpaceDE w:val="0"/>
        <w:autoSpaceDN w:val="0"/>
        <w:adjustRightInd w:val="0"/>
        <w:spacing w:after="120" w:line="312" w:lineRule="auto"/>
        <w:rPr>
          <w:rFonts w:ascii="ISOCPEUR" w:eastAsia="Calibri" w:hAnsi="ISOCPEUR" w:cs="Arial"/>
          <w:sz w:val="18"/>
          <w:szCs w:val="18"/>
          <w:lang w:eastAsia="en-US"/>
        </w:rPr>
      </w:pPr>
      <w:r w:rsidRPr="008331A3">
        <w:rPr>
          <w:rFonts w:ascii="ISOCPEUR" w:hAnsi="ISOCPEUR" w:cs="Arial"/>
          <w:sz w:val="18"/>
          <w:szCs w:val="18"/>
        </w:rPr>
        <w:t>Δθ</w:t>
      </w:r>
      <w:r w:rsidRPr="008331A3">
        <w:rPr>
          <w:rFonts w:ascii="ISOCPEUR" w:hAnsi="ISOCPEUR" w:cs="Arial"/>
          <w:sz w:val="18"/>
          <w:szCs w:val="18"/>
          <w:vertAlign w:val="subscript"/>
        </w:rPr>
        <w:t>si</w:t>
      </w:r>
      <w:r w:rsidRPr="008331A3">
        <w:rPr>
          <w:rFonts w:ascii="ISOCPEUR" w:hAnsi="ISOCPEUR" w:cs="Arial"/>
          <w:sz w:val="18"/>
          <w:szCs w:val="18"/>
        </w:rPr>
        <w:t>- bezpečnostná prirážka zohľadňujúca spôsob vykurovania a spôsob užívania miestnosti, Δθ</w:t>
      </w:r>
      <w:r w:rsidRPr="008331A3">
        <w:rPr>
          <w:rFonts w:ascii="ISOCPEUR" w:hAnsi="ISOCPEUR" w:cs="Arial"/>
          <w:sz w:val="18"/>
          <w:szCs w:val="18"/>
          <w:vertAlign w:val="subscript"/>
        </w:rPr>
        <w:t>si</w:t>
      </w:r>
      <w:r w:rsidRPr="008331A3">
        <w:rPr>
          <w:rFonts w:ascii="ISOCPEUR" w:hAnsi="ISOCPEUR" w:cs="Arial"/>
          <w:sz w:val="18"/>
          <w:szCs w:val="18"/>
        </w:rPr>
        <w:t xml:space="preserve"> = 0,5 až 1,0 </w:t>
      </w:r>
      <w:r w:rsidRPr="008331A3">
        <w:rPr>
          <w:rFonts w:ascii="ISOCPEUR" w:eastAsia="Calibri" w:hAnsi="ISOCPEUR" w:cs="Arial"/>
          <w:sz w:val="18"/>
          <w:szCs w:val="18"/>
          <w:lang w:eastAsia="en-US"/>
        </w:rPr>
        <w:t xml:space="preserve">tlmené, resp. prerušované, s poklesom teploty vnútorného vzduchu </w:t>
      </w:r>
      <w:r w:rsidRPr="008331A3">
        <w:rPr>
          <w:rFonts w:ascii="ISOCPEUR" w:eastAsia="SymbolMT" w:hAnsi="ISOCPEUR" w:cs="Arial"/>
          <w:sz w:val="18"/>
          <w:szCs w:val="18"/>
          <w:lang w:eastAsia="en-US"/>
        </w:rPr>
        <w:t>θ</w:t>
      </w:r>
      <w:r w:rsidRPr="008331A3">
        <w:rPr>
          <w:rFonts w:ascii="ISOCPEUR" w:eastAsia="Calibri" w:hAnsi="ISOCPEUR" w:cs="Arial"/>
          <w:sz w:val="18"/>
          <w:szCs w:val="18"/>
          <w:lang w:eastAsia="en-US"/>
        </w:rPr>
        <w:t>ai do 5K</w:t>
      </w:r>
      <w:r w:rsidRPr="008331A3">
        <w:rPr>
          <w:rFonts w:ascii="ISOCPEUR" w:hAnsi="ISOCPEUR" w:cs="Arial"/>
          <w:sz w:val="18"/>
          <w:szCs w:val="18"/>
        </w:rPr>
        <w:t xml:space="preserve"> “ </w:t>
      </w:r>
      <w:r w:rsidRPr="008331A3">
        <w:rPr>
          <w:rFonts w:ascii="ISOCPEUR" w:hAnsi="ISOCPEUR" w:cs="Arial"/>
          <w:color w:val="000000"/>
          <w:sz w:val="18"/>
          <w:szCs w:val="18"/>
        </w:rPr>
        <w:t>(</w:t>
      </w:r>
      <w:r w:rsidRPr="008331A3">
        <w:rPr>
          <w:rFonts w:ascii="ISOCPEUR" w:hAnsi="ISOCPEUR" w:cs="Arial"/>
          <w:sz w:val="18"/>
          <w:szCs w:val="18"/>
        </w:rPr>
        <w:t>STN 73 0540 - 2</w:t>
      </w:r>
      <w:r w:rsidRPr="008331A3">
        <w:rPr>
          <w:rFonts w:ascii="ISOCPEUR" w:hAnsi="ISOCPEUR" w:cs="Arial"/>
          <w:color w:val="000000"/>
          <w:sz w:val="18"/>
          <w:szCs w:val="18"/>
        </w:rPr>
        <w:t>)</w:t>
      </w:r>
    </w:p>
    <w:p w:rsidR="005C6A04" w:rsidRPr="008331A3" w:rsidRDefault="005C6A04" w:rsidP="005C6A04">
      <w:pPr>
        <w:pStyle w:val="Bezriadkovania"/>
        <w:tabs>
          <w:tab w:val="left" w:pos="426"/>
        </w:tabs>
        <w:spacing w:line="312" w:lineRule="auto"/>
        <w:jc w:val="both"/>
        <w:rPr>
          <w:rFonts w:ascii="ISOCPEUR" w:eastAsia="Times New Roman" w:hAnsi="ISOCPEUR" w:cs="Arial"/>
          <w:sz w:val="18"/>
          <w:szCs w:val="18"/>
        </w:rPr>
      </w:pPr>
      <w:r w:rsidRPr="008331A3">
        <w:rPr>
          <w:rFonts w:ascii="ISOCPEUR" w:eastAsia="Times New Roman" w:hAnsi="ISOCPEUR" w:cs="Arial"/>
          <w:sz w:val="18"/>
          <w:szCs w:val="18"/>
          <w:u w:val="single"/>
        </w:rPr>
        <w:t xml:space="preserve">„ 2. Rámy, nepriesvitné a priesvitné výplne otvorov </w:t>
      </w:r>
    </w:p>
    <w:p w:rsidR="005C6A04" w:rsidRPr="008331A3" w:rsidRDefault="005C6A04" w:rsidP="005C6A04">
      <w:pPr>
        <w:pStyle w:val="Bezriadkovania"/>
        <w:tabs>
          <w:tab w:val="left" w:pos="426"/>
        </w:tabs>
        <w:spacing w:line="312" w:lineRule="auto"/>
        <w:jc w:val="both"/>
        <w:rPr>
          <w:rFonts w:ascii="ISOCPEUR" w:eastAsia="Times New Roman" w:hAnsi="ISOCPEUR" w:cs="Arial"/>
          <w:sz w:val="18"/>
          <w:szCs w:val="18"/>
        </w:rPr>
      </w:pPr>
      <w:r w:rsidRPr="008331A3">
        <w:rPr>
          <w:rFonts w:ascii="ISOCPEUR" w:eastAsia="Times New Roman" w:hAnsi="ISOCPEUR" w:cs="Arial"/>
          <w:sz w:val="18"/>
          <w:szCs w:val="18"/>
        </w:rPr>
        <w:t>v priestoroch s φ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 xml:space="preserve">i </w:t>
      </w:r>
      <w:r w:rsidRPr="008331A3">
        <w:rPr>
          <w:rFonts w:ascii="ISOCPEUR" w:eastAsia="Times New Roman" w:hAnsi="ISOCPEUR" w:cs="Arial"/>
          <w:sz w:val="18"/>
          <w:szCs w:val="18"/>
        </w:rPr>
        <w:t>=50% musia mať na každom mieste povrchovú teplotu θ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>si,ok</w:t>
      </w:r>
      <w:r w:rsidRPr="008331A3">
        <w:rPr>
          <w:rFonts w:ascii="ISOCPEUR" w:eastAsia="Times New Roman" w:hAnsi="ISOCPEUR" w:cs="Arial"/>
          <w:sz w:val="18"/>
          <w:szCs w:val="18"/>
        </w:rPr>
        <w:t xml:space="preserve"> (°C)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 xml:space="preserve"> </w:t>
      </w:r>
      <w:r w:rsidRPr="008331A3">
        <w:rPr>
          <w:rFonts w:ascii="ISOCPEUR" w:eastAsia="Times New Roman" w:hAnsi="ISOCPEUR" w:cs="Arial"/>
          <w:sz w:val="18"/>
          <w:szCs w:val="18"/>
        </w:rPr>
        <w:t xml:space="preserve"> nad teplotou rosného bodu θ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>dp</w:t>
      </w:r>
      <w:r w:rsidRPr="008331A3">
        <w:rPr>
          <w:rFonts w:ascii="ISOCPEUR" w:eastAsia="Times New Roman" w:hAnsi="ISOCPEUR" w:cs="Arial"/>
          <w:sz w:val="18"/>
          <w:szCs w:val="18"/>
        </w:rPr>
        <w:t xml:space="preserve"> </w:t>
      </w:r>
    </w:p>
    <w:p w:rsidR="005C6A04" w:rsidRPr="008331A3" w:rsidRDefault="005C6A04" w:rsidP="005C6A04">
      <w:pPr>
        <w:pStyle w:val="Bezriadkovania"/>
        <w:tabs>
          <w:tab w:val="left" w:pos="426"/>
        </w:tabs>
        <w:spacing w:line="312" w:lineRule="auto"/>
        <w:jc w:val="both"/>
        <w:rPr>
          <w:rFonts w:ascii="ISOCPEUR" w:eastAsia="Times New Roman" w:hAnsi="ISOCPEUR" w:cs="Arial"/>
          <w:sz w:val="18"/>
          <w:szCs w:val="18"/>
        </w:rPr>
      </w:pPr>
      <w:r w:rsidRPr="008331A3">
        <w:rPr>
          <w:rFonts w:ascii="ISOCPEUR" w:eastAsia="Times New Roman" w:hAnsi="ISOCPEUR" w:cs="Arial"/>
          <w:sz w:val="18"/>
          <w:szCs w:val="18"/>
        </w:rPr>
        <w:t>θ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 xml:space="preserve">si,ok  </w:t>
      </w:r>
      <w:r w:rsidRPr="008331A3">
        <w:rPr>
          <w:rFonts w:ascii="ISOCPEUR" w:eastAsia="Times New Roman" w:hAnsi="ISOCPEUR" w:cs="Arial"/>
          <w:sz w:val="18"/>
          <w:szCs w:val="18"/>
        </w:rPr>
        <w:t>≥ θ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>si,ok,N</w:t>
      </w:r>
      <w:r w:rsidRPr="008331A3">
        <w:rPr>
          <w:rFonts w:ascii="ISOCPEUR" w:eastAsia="Times New Roman" w:hAnsi="ISOCPEUR" w:cs="Arial"/>
          <w:sz w:val="18"/>
          <w:szCs w:val="18"/>
        </w:rPr>
        <w:t>= θ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 xml:space="preserve">dp </w:t>
      </w:r>
      <w:r w:rsidRPr="008331A3">
        <w:rPr>
          <w:rFonts w:ascii="ISOCPEUR" w:eastAsia="Times New Roman" w:hAnsi="ISOCPEUR" w:cs="Arial"/>
          <w:sz w:val="18"/>
          <w:szCs w:val="18"/>
        </w:rPr>
        <w:t xml:space="preserve">(°C),“ </w:t>
      </w:r>
      <w:r w:rsidRPr="008331A3">
        <w:rPr>
          <w:rFonts w:ascii="ISOCPEUR" w:eastAsia="Times New Roman" w:hAnsi="ISOCPEUR" w:cs="Arial"/>
          <w:color w:val="000000"/>
          <w:sz w:val="18"/>
          <w:szCs w:val="18"/>
          <w:lang w:eastAsia="sk-SK"/>
        </w:rPr>
        <w:t>(</w:t>
      </w:r>
      <w:r w:rsidRPr="008331A3">
        <w:rPr>
          <w:rFonts w:ascii="ISOCPEUR" w:hAnsi="ISOCPEUR" w:cs="Arial"/>
          <w:sz w:val="18"/>
          <w:szCs w:val="18"/>
        </w:rPr>
        <w:t>STN 73 0540 - 2</w:t>
      </w:r>
      <w:r w:rsidRPr="008331A3">
        <w:rPr>
          <w:rFonts w:ascii="ISOCPEUR" w:eastAsia="Times New Roman" w:hAnsi="ISOCPEUR" w:cs="Arial"/>
          <w:color w:val="000000"/>
          <w:sz w:val="18"/>
          <w:szCs w:val="18"/>
          <w:lang w:eastAsia="sk-SK"/>
        </w:rPr>
        <w:t>)</w:t>
      </w:r>
    </w:p>
    <w:p w:rsidR="005C6A04" w:rsidRPr="008331A3" w:rsidRDefault="005C6A04" w:rsidP="005C6A04">
      <w:pPr>
        <w:pStyle w:val="Bezriadkovania"/>
        <w:tabs>
          <w:tab w:val="left" w:pos="426"/>
        </w:tabs>
        <w:spacing w:line="312" w:lineRule="auto"/>
        <w:jc w:val="both"/>
        <w:rPr>
          <w:rFonts w:ascii="ISOCPEUR" w:eastAsia="Times New Roman" w:hAnsi="ISOCPEUR" w:cs="Arial"/>
          <w:sz w:val="18"/>
          <w:szCs w:val="18"/>
        </w:rPr>
      </w:pPr>
      <w:r w:rsidRPr="008331A3">
        <w:rPr>
          <w:rFonts w:ascii="ISOCPEUR" w:eastAsia="Times New Roman" w:hAnsi="ISOCPEUR" w:cs="Arial"/>
          <w:sz w:val="18"/>
          <w:szCs w:val="18"/>
        </w:rPr>
        <w:t>θ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 xml:space="preserve">si,ok,N </w:t>
      </w:r>
      <w:r w:rsidRPr="008331A3">
        <w:rPr>
          <w:rFonts w:ascii="ISOCPEUR" w:eastAsia="Times New Roman" w:hAnsi="ISOCPEUR" w:cs="Arial"/>
          <w:sz w:val="18"/>
          <w:szCs w:val="18"/>
        </w:rPr>
        <w:t>- požadovaná normalizovaná hodnota vnútornej povrchovej teploty výplne otvorov v °C</w:t>
      </w:r>
    </w:p>
    <w:p w:rsidR="005C6A04" w:rsidRPr="008331A3" w:rsidRDefault="005C6A04" w:rsidP="005C6A04">
      <w:pPr>
        <w:pStyle w:val="Bezriadkovania"/>
        <w:tabs>
          <w:tab w:val="left" w:pos="426"/>
        </w:tabs>
        <w:spacing w:line="312" w:lineRule="auto"/>
        <w:jc w:val="both"/>
        <w:rPr>
          <w:rFonts w:ascii="ISOCPEUR" w:eastAsia="Times New Roman" w:hAnsi="ISOCPEUR" w:cs="Arial"/>
          <w:color w:val="000000"/>
          <w:sz w:val="18"/>
          <w:szCs w:val="18"/>
          <w:lang w:eastAsia="sk-SK"/>
        </w:rPr>
      </w:pPr>
      <w:r w:rsidRPr="008331A3">
        <w:rPr>
          <w:rFonts w:ascii="ISOCPEUR" w:eastAsia="Times New Roman" w:hAnsi="ISOCPEUR" w:cs="Arial"/>
          <w:sz w:val="18"/>
          <w:szCs w:val="18"/>
        </w:rPr>
        <w:t>„ θ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>dp</w:t>
      </w:r>
      <w:r w:rsidRPr="008331A3">
        <w:rPr>
          <w:rFonts w:ascii="ISOCPEUR" w:eastAsia="Times New Roman" w:hAnsi="ISOCPEUR" w:cs="Arial"/>
          <w:sz w:val="18"/>
          <w:szCs w:val="18"/>
        </w:rPr>
        <w:t xml:space="preserve"> - Teplota rosného bodu v °C zodpovedajúca výpočtovej teplote vnútorného vzduchu  θ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>ai</w:t>
      </w:r>
      <w:r w:rsidRPr="008331A3">
        <w:rPr>
          <w:rFonts w:ascii="ISOCPEUR" w:eastAsia="Times New Roman" w:hAnsi="ISOCPEUR" w:cs="Arial"/>
          <w:sz w:val="18"/>
          <w:szCs w:val="18"/>
        </w:rPr>
        <w:t>=20 °C  a relatívnej vlhkosti vnútorného vzduchu φ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 xml:space="preserve">i </w:t>
      </w:r>
      <w:r w:rsidRPr="008331A3">
        <w:rPr>
          <w:rFonts w:ascii="ISOCPEUR" w:eastAsia="Times New Roman" w:hAnsi="ISOCPEUR" w:cs="Arial"/>
          <w:sz w:val="18"/>
          <w:szCs w:val="18"/>
        </w:rPr>
        <w:t>=50% je θ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 xml:space="preserve">dp </w:t>
      </w:r>
      <w:r w:rsidRPr="008331A3">
        <w:rPr>
          <w:rFonts w:ascii="ISOCPEUR" w:eastAsia="Times New Roman" w:hAnsi="ISOCPEUR" w:cs="Arial"/>
          <w:sz w:val="18"/>
          <w:szCs w:val="18"/>
        </w:rPr>
        <w:t xml:space="preserve">=9,3°C“ </w:t>
      </w:r>
      <w:r w:rsidRPr="008331A3">
        <w:rPr>
          <w:rFonts w:ascii="ISOCPEUR" w:eastAsia="Times New Roman" w:hAnsi="ISOCPEUR" w:cs="Arial"/>
          <w:color w:val="000000"/>
          <w:sz w:val="18"/>
          <w:szCs w:val="18"/>
          <w:lang w:eastAsia="sk-SK"/>
        </w:rPr>
        <w:t>(</w:t>
      </w:r>
      <w:r w:rsidRPr="008331A3">
        <w:rPr>
          <w:rFonts w:ascii="ISOCPEUR" w:hAnsi="ISOCPEUR" w:cs="Arial"/>
          <w:sz w:val="18"/>
          <w:szCs w:val="18"/>
        </w:rPr>
        <w:t>STN 73 0540 – 2)</w:t>
      </w:r>
    </w:p>
    <w:p w:rsidR="005C6A04" w:rsidRPr="008331A3" w:rsidRDefault="005C6A04" w:rsidP="005C6A04">
      <w:pPr>
        <w:pStyle w:val="Bezriadkovania"/>
        <w:spacing w:line="312" w:lineRule="auto"/>
        <w:jc w:val="both"/>
        <w:rPr>
          <w:rFonts w:ascii="ISOCPEUR" w:eastAsia="Times New Roman" w:hAnsi="ISOCPEUR" w:cs="Arial"/>
          <w:color w:val="000000"/>
          <w:sz w:val="18"/>
          <w:szCs w:val="18"/>
          <w:lang w:eastAsia="sk-SK"/>
        </w:rPr>
      </w:pPr>
      <w:r w:rsidRPr="008331A3">
        <w:rPr>
          <w:rFonts w:ascii="ISOCPEUR" w:eastAsia="Times New Roman" w:hAnsi="ISOCPEUR" w:cs="Arial"/>
          <w:sz w:val="18"/>
          <w:szCs w:val="18"/>
        </w:rPr>
        <w:t xml:space="preserve"> „ θ</w:t>
      </w:r>
      <w:r w:rsidRPr="008331A3">
        <w:rPr>
          <w:rFonts w:ascii="ISOCPEUR" w:eastAsia="Times New Roman" w:hAnsi="ISOCPEUR" w:cs="Arial"/>
          <w:sz w:val="18"/>
          <w:szCs w:val="18"/>
          <w:vertAlign w:val="subscript"/>
        </w:rPr>
        <w:t xml:space="preserve">si,ok  </w:t>
      </w:r>
      <w:r w:rsidRPr="008331A3">
        <w:rPr>
          <w:rFonts w:ascii="ISOCPEUR" w:eastAsia="Times New Roman" w:hAnsi="ISOCPEUR" w:cs="Arial"/>
          <w:sz w:val="18"/>
          <w:szCs w:val="18"/>
        </w:rPr>
        <w:t xml:space="preserve">- Vnútorná povrchová teplota výplne otvoru  zodpovedajúca výpočtovej teplote vnútorného vzduchu pozdĺž výplne otvoru“ </w:t>
      </w:r>
      <w:r w:rsidRPr="008331A3">
        <w:rPr>
          <w:rFonts w:ascii="ISOCPEUR" w:eastAsia="Times New Roman" w:hAnsi="ISOCPEUR" w:cs="Arial"/>
          <w:color w:val="000000"/>
          <w:sz w:val="18"/>
          <w:szCs w:val="18"/>
          <w:lang w:eastAsia="sk-SK"/>
        </w:rPr>
        <w:t>(</w:t>
      </w:r>
      <w:r w:rsidRPr="008331A3">
        <w:rPr>
          <w:rFonts w:ascii="ISOCPEUR" w:hAnsi="ISOCPEUR" w:cs="Arial"/>
          <w:sz w:val="18"/>
          <w:szCs w:val="18"/>
        </w:rPr>
        <w:t>STN 73 0540 – 2)</w:t>
      </w:r>
    </w:p>
    <w:p w:rsidR="005C6A04" w:rsidRPr="008331A3" w:rsidRDefault="005C6A04" w:rsidP="005C6A04">
      <w:pPr>
        <w:pStyle w:val="Bezriadkovania"/>
        <w:spacing w:line="360" w:lineRule="auto"/>
        <w:rPr>
          <w:rFonts w:ascii="ISOCPEUR" w:eastAsia="Times New Roman" w:hAnsi="ISOCPEUR" w:cs="Arial"/>
          <w:b/>
          <w:sz w:val="18"/>
          <w:szCs w:val="18"/>
          <w:u w:val="single"/>
        </w:rPr>
      </w:pPr>
    </w:p>
    <w:p w:rsidR="005C6A04" w:rsidRPr="008331A3" w:rsidRDefault="005C6A04" w:rsidP="005C6A04">
      <w:pPr>
        <w:pStyle w:val="Bezriadkovania"/>
        <w:spacing w:line="360" w:lineRule="auto"/>
        <w:rPr>
          <w:rFonts w:ascii="ISOCPEUR" w:eastAsia="Times New Roman" w:hAnsi="ISOCPEUR" w:cs="Arial"/>
          <w:b/>
          <w:sz w:val="18"/>
          <w:szCs w:val="18"/>
          <w:u w:val="single"/>
        </w:rPr>
      </w:pPr>
    </w:p>
    <w:p w:rsidR="005C6A04" w:rsidRPr="008331A3" w:rsidRDefault="005C6A04" w:rsidP="005C6A04">
      <w:pPr>
        <w:pStyle w:val="Bezriadkovania"/>
        <w:spacing w:line="360" w:lineRule="auto"/>
        <w:rPr>
          <w:rFonts w:ascii="ISOCPEUR" w:eastAsia="Times New Roman" w:hAnsi="ISOCPEUR" w:cs="Arial"/>
          <w:b/>
          <w:sz w:val="18"/>
          <w:szCs w:val="18"/>
          <w:u w:val="single"/>
        </w:rPr>
      </w:pPr>
    </w:p>
    <w:p w:rsidR="005C6A04" w:rsidRPr="008331A3" w:rsidRDefault="005C6A04" w:rsidP="005C6A04">
      <w:pPr>
        <w:pStyle w:val="Bezriadkovania"/>
        <w:spacing w:line="360" w:lineRule="auto"/>
        <w:rPr>
          <w:rFonts w:ascii="ISOCPEUR" w:eastAsia="Times New Roman" w:hAnsi="ISOCPEUR" w:cs="Arial"/>
          <w:b/>
          <w:sz w:val="18"/>
          <w:szCs w:val="18"/>
          <w:u w:val="single"/>
        </w:rPr>
      </w:pPr>
    </w:p>
    <w:p w:rsidR="005C6A04" w:rsidRPr="008331A3" w:rsidRDefault="005C6A04" w:rsidP="005C6A04">
      <w:pPr>
        <w:pStyle w:val="Bezriadkovania"/>
        <w:spacing w:line="360" w:lineRule="auto"/>
        <w:rPr>
          <w:rFonts w:ascii="ISOCPEUR" w:eastAsia="Times New Roman" w:hAnsi="ISOCPEUR" w:cs="Arial"/>
          <w:b/>
          <w:sz w:val="18"/>
          <w:szCs w:val="18"/>
          <w:u w:val="single"/>
        </w:rPr>
      </w:pPr>
    </w:p>
    <w:p w:rsidR="005C6A04" w:rsidRPr="008331A3" w:rsidRDefault="005C6A04" w:rsidP="005C6A04">
      <w:pPr>
        <w:pStyle w:val="Bezriadkovania"/>
        <w:spacing w:line="360" w:lineRule="auto"/>
        <w:rPr>
          <w:rFonts w:ascii="ISOCPEUR" w:eastAsia="Times New Roman" w:hAnsi="ISOCPEUR" w:cs="Arial"/>
          <w:b/>
          <w:sz w:val="18"/>
          <w:szCs w:val="18"/>
          <w:u w:val="single"/>
        </w:rPr>
      </w:pPr>
    </w:p>
    <w:p w:rsidR="005C6A04" w:rsidRPr="008331A3" w:rsidRDefault="005C6A04" w:rsidP="005C6A04">
      <w:pPr>
        <w:pStyle w:val="Bezriadkovania"/>
        <w:spacing w:line="360" w:lineRule="auto"/>
        <w:rPr>
          <w:rFonts w:ascii="ISOCPEUR" w:eastAsia="Times New Roman" w:hAnsi="ISOCPEUR" w:cs="Arial"/>
          <w:b/>
          <w:sz w:val="18"/>
          <w:szCs w:val="18"/>
          <w:u w:val="single"/>
        </w:rPr>
      </w:pPr>
    </w:p>
    <w:p w:rsidR="005C6A04" w:rsidRPr="008331A3" w:rsidRDefault="005C6A04" w:rsidP="005C6A04">
      <w:pPr>
        <w:pStyle w:val="Bezriadkovania"/>
        <w:spacing w:after="120" w:line="312" w:lineRule="auto"/>
        <w:rPr>
          <w:rFonts w:ascii="ISOCPEUR" w:hAnsi="ISOCPEUR" w:cs="Arial"/>
          <w:b/>
          <w:sz w:val="24"/>
          <w:szCs w:val="28"/>
        </w:rPr>
      </w:pPr>
      <w:r w:rsidRPr="008331A3">
        <w:rPr>
          <w:rFonts w:ascii="ISOCPEUR" w:hAnsi="ISOCPEUR" w:cs="Arial"/>
          <w:b/>
          <w:sz w:val="24"/>
          <w:szCs w:val="28"/>
        </w:rPr>
        <w:lastRenderedPageBreak/>
        <w:t>6.1.2 Posúdenie z hľadiska minimálnej hodnoty tepelného odporu a z hľadiska šírenia vlhkosti v konštrukcii a výpočet kondenzácie vodnej pary podľa STN 73 0540-2:2012 a  STN 73 0540-3:2012</w:t>
      </w:r>
    </w:p>
    <w:p w:rsidR="005C6A04" w:rsidRPr="008331A3" w:rsidRDefault="005C6A04" w:rsidP="00804E51">
      <w:pPr>
        <w:pStyle w:val="Bezriadkovania"/>
        <w:spacing w:line="312" w:lineRule="auto"/>
        <w:rPr>
          <w:rFonts w:ascii="ISOCPEUR" w:hAnsi="ISOCPEUR" w:cs="Arial"/>
          <w:b/>
          <w:szCs w:val="36"/>
          <w:u w:val="single"/>
        </w:rPr>
      </w:pPr>
      <w:r w:rsidRPr="008331A3">
        <w:rPr>
          <w:rFonts w:ascii="ISOCPEUR" w:hAnsi="ISOCPEUR" w:cs="Arial"/>
          <w:b/>
          <w:szCs w:val="36"/>
        </w:rPr>
        <w:t xml:space="preserve">6.1.2.1 </w:t>
      </w:r>
      <w:r w:rsidRPr="008331A3">
        <w:rPr>
          <w:rFonts w:ascii="ISOCPEUR" w:hAnsi="ISOCPEUR" w:cs="Arial"/>
          <w:b/>
          <w:szCs w:val="36"/>
          <w:u w:val="single"/>
        </w:rPr>
        <w:t>Obvodová stena</w:t>
      </w:r>
      <w:r w:rsidR="006333DD">
        <w:rPr>
          <w:rFonts w:ascii="ISOCPEUR" w:hAnsi="ISOCPEUR" w:cs="Arial"/>
          <w:b/>
          <w:szCs w:val="36"/>
          <w:u w:val="single"/>
        </w:rPr>
        <w:t xml:space="preserve"> CDm</w:t>
      </w:r>
      <w:r w:rsidRPr="008331A3">
        <w:rPr>
          <w:rFonts w:ascii="ISOCPEUR" w:hAnsi="ISOCPEUR" w:cs="Arial"/>
          <w:b/>
          <w:szCs w:val="36"/>
          <w:u w:val="single"/>
        </w:rPr>
        <w:t xml:space="preserve"> – súčasný stav</w:t>
      </w: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  <w:r w:rsidRPr="008331A3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  <w:r w:rsidRPr="008331A3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</w:pPr>
      <w:r w:rsidRPr="008331A3"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  <w:t>KOMPLEXNÉ POSÚDENIE SKLADBY STAVEBNEJ</w:t>
      </w: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</w:pPr>
      <w:r w:rsidRPr="008331A3"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  <w:t>KONŠTRUKCIE Z HĽADISKA ŠÍRENIA TEPLA A VODNEJ PARY</w:t>
      </w: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  <w:lang w:eastAsia="en-US"/>
        </w:rPr>
      </w:pP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  <w:r w:rsidRPr="008331A3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  <w:r w:rsidRPr="008331A3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</w:p>
    <w:p w:rsidR="005C6A04" w:rsidRPr="00765C1C" w:rsidRDefault="005C6A04" w:rsidP="005C6A04">
      <w:pPr>
        <w:widowControl w:val="0"/>
        <w:tabs>
          <w:tab w:val="left" w:pos="0"/>
          <w:tab w:val="left" w:pos="300"/>
          <w:tab w:val="left" w:pos="1600"/>
        </w:tabs>
        <w:autoSpaceDE w:val="0"/>
        <w:autoSpaceDN w:val="0"/>
        <w:adjustRightInd w:val="0"/>
        <w:spacing w:line="360" w:lineRule="auto"/>
        <w:ind w:left="1416" w:hanging="1416"/>
        <w:rPr>
          <w:rFonts w:ascii="ISOCPEUR" w:hAnsi="ISOCPEUR" w:cs="Arial"/>
          <w:sz w:val="18"/>
          <w:szCs w:val="18"/>
        </w:rPr>
      </w:pPr>
      <w:r w:rsidRPr="00765C1C">
        <w:rPr>
          <w:rFonts w:ascii="ISOCPEUR" w:eastAsia="Calibri" w:hAnsi="ISOCPEUR" w:cs="Arial"/>
          <w:sz w:val="20"/>
          <w:szCs w:val="20"/>
          <w:lang w:eastAsia="en-US"/>
        </w:rPr>
        <w:t>podľa EN ISO 13788, EN ISO 6946, ČSN 730540 a STN 730540</w:t>
      </w:r>
    </w:p>
    <w:p w:rsidR="005C6A04" w:rsidRPr="00765C1C" w:rsidRDefault="005C6A04" w:rsidP="005C6A04">
      <w:pPr>
        <w:widowControl w:val="0"/>
        <w:tabs>
          <w:tab w:val="left" w:pos="0"/>
          <w:tab w:val="left" w:pos="300"/>
          <w:tab w:val="left" w:pos="1600"/>
        </w:tabs>
        <w:autoSpaceDE w:val="0"/>
        <w:autoSpaceDN w:val="0"/>
        <w:adjustRightInd w:val="0"/>
        <w:spacing w:line="360" w:lineRule="auto"/>
        <w:ind w:left="1416" w:hanging="1416"/>
        <w:rPr>
          <w:rFonts w:ascii="ISOCPEUR" w:hAnsi="ISOCPEUR" w:cs="Arial"/>
          <w:b/>
          <w:bCs/>
        </w:rPr>
      </w:pPr>
      <w:r w:rsidRPr="00765C1C">
        <w:rPr>
          <w:rFonts w:ascii="ISOCPEUR" w:hAnsi="ISOCPEUR" w:cs="Arial"/>
          <w:sz w:val="18"/>
          <w:szCs w:val="18"/>
        </w:rPr>
        <w:t xml:space="preserve">Názov úlohy : </w:t>
      </w:r>
      <w:r w:rsidRPr="00765C1C">
        <w:rPr>
          <w:rFonts w:ascii="ISOCPEUR" w:hAnsi="ISOCPEUR" w:cs="Arial"/>
          <w:sz w:val="18"/>
          <w:szCs w:val="18"/>
        </w:rPr>
        <w:tab/>
      </w:r>
      <w:r w:rsidRPr="00765C1C">
        <w:rPr>
          <w:rFonts w:ascii="ISOCPEUR" w:hAnsi="ISOCPEUR" w:cs="Arial"/>
          <w:b/>
          <w:sz w:val="22"/>
          <w:szCs w:val="22"/>
        </w:rPr>
        <w:t>Komplexné tepelno-technické posúdenie steny- súčasný stav</w:t>
      </w:r>
    </w:p>
    <w:p w:rsidR="005C6A04" w:rsidRPr="00765C1C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  <w:lang w:eastAsia="en-US"/>
        </w:rPr>
      </w:pPr>
      <w:r w:rsidRPr="00765C1C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  <w:t xml:space="preserve">ZADANÁ SKLADBA A OKRAJOVÉ PODMIENKY : </w:t>
      </w:r>
      <w:r w:rsidRPr="00765C1C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</w:r>
    </w:p>
    <w:p w:rsidR="005C6A04" w:rsidRPr="00765C1C" w:rsidRDefault="005C6A04" w:rsidP="005C6A04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spacing w:before="120"/>
        <w:rPr>
          <w:rFonts w:ascii="ISOCPEUR" w:eastAsia="Calibri" w:hAnsi="ISOCPEUR" w:cs="Arial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Typ hodnotenej konštrukcie :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  <w:t>Stena vonkajšia jednoplášťová</w:t>
      </w:r>
    </w:p>
    <w:p w:rsidR="005C6A04" w:rsidRPr="00765C1C" w:rsidRDefault="005C6A04" w:rsidP="005C6A04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Korekcia súč. prechodu tepla dU : 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0.000 W/m2K</w:t>
      </w:r>
    </w:p>
    <w:p w:rsidR="005C6A04" w:rsidRPr="00765C1C" w:rsidRDefault="005C6A04" w:rsidP="005C6A04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</w:p>
    <w:p w:rsidR="005C6A04" w:rsidRPr="00167409" w:rsidRDefault="005C6A04" w:rsidP="005C6A04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167409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Skladba konštrukcie (od interiéru) :</w:t>
      </w:r>
    </w:p>
    <w:p w:rsidR="005C6A04" w:rsidRPr="00167409" w:rsidRDefault="005C6A04" w:rsidP="005C6A04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u w:val="single"/>
          <w:lang w:eastAsia="en-US"/>
        </w:rPr>
      </w:pPr>
    </w:p>
    <w:p w:rsidR="005C6A04" w:rsidRPr="00167409" w:rsidRDefault="005C6A04" w:rsidP="005C6A04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 xml:space="preserve">Číslo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Název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D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Lambda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    c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  Ro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Mi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  Ma</w:t>
      </w:r>
    </w:p>
    <w:p w:rsidR="005C6A04" w:rsidRPr="00167409" w:rsidRDefault="005C6A04" w:rsidP="005C6A04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[m]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[W/(m.K)]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[J/(kg.K)]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[kg/m3]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[-]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>[kg/m2]</w:t>
      </w:r>
    </w:p>
    <w:p w:rsidR="005C6A04" w:rsidRPr="00167409" w:rsidRDefault="005C6A04" w:rsidP="005C6A04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  <w:t xml:space="preserve"> </w:t>
      </w:r>
    </w:p>
    <w:p w:rsidR="006333DD" w:rsidRPr="00167409" w:rsidRDefault="006333DD" w:rsidP="006333DD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167409">
        <w:rPr>
          <w:rFonts w:ascii="ISOCPEUR" w:eastAsia="Calibri" w:hAnsi="ISOCPEUR" w:cs="Arial"/>
          <w:sz w:val="18"/>
          <w:szCs w:val="18"/>
        </w:rPr>
        <w:tab/>
        <w:t xml:space="preserve"> 1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Exist. Omietka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0,0100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0,9900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790,0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2000,0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19,0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6333DD" w:rsidRPr="00167409" w:rsidRDefault="006333DD" w:rsidP="006333DD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167409">
        <w:rPr>
          <w:rFonts w:ascii="ISOCPEUR" w:eastAsia="Calibri" w:hAnsi="ISOCPEUR" w:cs="Arial"/>
          <w:sz w:val="18"/>
          <w:szCs w:val="18"/>
        </w:rPr>
        <w:tab/>
        <w:t xml:space="preserve"> 2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Murivo CDm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0,3750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0,6900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960,0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1450,0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7,0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5C6A04" w:rsidRPr="00167409" w:rsidRDefault="006333DD" w:rsidP="006333DD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  <w:lang w:eastAsia="en-US"/>
        </w:rPr>
      </w:pPr>
      <w:r w:rsidRPr="00167409">
        <w:rPr>
          <w:rFonts w:ascii="ISOCPEUR" w:eastAsia="Calibri" w:hAnsi="ISOCPEUR" w:cs="Arial"/>
          <w:sz w:val="18"/>
          <w:szCs w:val="18"/>
        </w:rPr>
        <w:tab/>
        <w:t xml:space="preserve"> 3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Exist. Omietka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0,0100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0,9900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790,0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2000,0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19,0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0.0000</w:t>
      </w:r>
      <w:r w:rsidR="005C6A04"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</w:p>
    <w:p w:rsidR="005C6A04" w:rsidRPr="00167409" w:rsidRDefault="005C6A04" w:rsidP="005C6A04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  <w:r w:rsidRPr="00167409">
        <w:rPr>
          <w:rFonts w:ascii="ISOCPEUR" w:eastAsia="Calibri" w:hAnsi="ISOCPEUR" w:cs="Arial"/>
          <w:sz w:val="14"/>
          <w:szCs w:val="14"/>
          <w:lang w:eastAsia="en-US"/>
        </w:rPr>
        <w:t>Poznámka: D je hrúbka vrstvy, Lambda je návrhová hodnota tepelné vodivosti vrstvy, C je merná tepelná kapacita</w:t>
      </w:r>
    </w:p>
    <w:p w:rsidR="005C6A04" w:rsidRPr="00167409" w:rsidRDefault="005C6A04" w:rsidP="005C6A04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4"/>
          <w:szCs w:val="14"/>
          <w:lang w:eastAsia="en-US"/>
        </w:rPr>
      </w:pPr>
      <w:r w:rsidRPr="00167409">
        <w:rPr>
          <w:rFonts w:ascii="ISOCPEUR" w:eastAsia="Calibri" w:hAnsi="ISOCPEUR" w:cs="Arial"/>
          <w:sz w:val="14"/>
          <w:szCs w:val="14"/>
          <w:lang w:eastAsia="en-US"/>
        </w:rPr>
        <w:tab/>
        <w:t>vrstvy, Ro je objemová hmotnosť vrstvy, Mi je faktor difúzneho odporu vrstvy a Ma je začiatočná zabudovaná vlhkosť vo vrstve.</w:t>
      </w:r>
    </w:p>
    <w:p w:rsidR="005C6A04" w:rsidRPr="00167409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167409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Okrajové podmienky výpočtu :</w:t>
      </w:r>
    </w:p>
    <w:p w:rsidR="005C6A04" w:rsidRPr="00167409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167409">
        <w:rPr>
          <w:rFonts w:ascii="ISOCPEUR" w:eastAsia="Calibri" w:hAnsi="ISOCPEUR" w:cs="Arial"/>
          <w:sz w:val="18"/>
          <w:szCs w:val="18"/>
          <w:lang w:eastAsia="en-US"/>
        </w:rPr>
        <w:t xml:space="preserve">Odpor pri prestupe tepla na vnútornej strane Rsi :  </w:t>
      </w:r>
      <w:r w:rsidRPr="00167409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0.13 m2K/W</w:t>
      </w:r>
    </w:p>
    <w:p w:rsidR="005C6A04" w:rsidRPr="00167409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167409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   dtto pre výpočet kondenzácie a povrch. teplôt Rsi :  </w:t>
      </w:r>
      <w:r w:rsidRPr="00167409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0.25 m2K/W</w:t>
      </w:r>
    </w:p>
    <w:p w:rsidR="005C6A04" w:rsidRPr="00167409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167409">
        <w:rPr>
          <w:rFonts w:ascii="ISOCPEUR" w:eastAsia="Calibri" w:hAnsi="ISOCPEUR" w:cs="Arial"/>
          <w:sz w:val="18"/>
          <w:szCs w:val="18"/>
          <w:lang w:eastAsia="en-US"/>
        </w:rPr>
        <w:t xml:space="preserve">Odpor pri prestupe tepla na vonkajšej strane Rse :  </w:t>
      </w:r>
      <w:r w:rsidRPr="00167409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0.04 m2K/W</w:t>
      </w:r>
    </w:p>
    <w:p w:rsidR="005C6A04" w:rsidRPr="00167409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  <w:r w:rsidRPr="00167409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   dtto pre výpočet kondenzácie a povrch. teplôt Rse :  </w:t>
      </w:r>
      <w:r w:rsidRPr="00167409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0.04 m2K/W</w:t>
      </w:r>
    </w:p>
    <w:p w:rsidR="005C6A04" w:rsidRPr="00167409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167409">
        <w:rPr>
          <w:rFonts w:ascii="ISOCPEUR" w:eastAsia="Calibri" w:hAnsi="ISOCPEUR" w:cs="Arial"/>
          <w:sz w:val="18"/>
          <w:szCs w:val="18"/>
          <w:lang w:eastAsia="en-US"/>
        </w:rPr>
        <w:t xml:space="preserve">Návrhová vonkajšia teplota Te :  </w:t>
      </w:r>
      <w:r w:rsidRPr="00167409">
        <w:rPr>
          <w:rFonts w:ascii="ISOCPEUR" w:eastAsia="Calibri" w:hAnsi="ISOCPEUR" w:cs="Arial"/>
          <w:sz w:val="18"/>
          <w:szCs w:val="18"/>
          <w:lang w:eastAsia="en-US"/>
        </w:rPr>
        <w:tab/>
        <w:t>-1</w:t>
      </w:r>
      <w:r w:rsidR="00192AF3" w:rsidRPr="00167409">
        <w:rPr>
          <w:rFonts w:ascii="ISOCPEUR" w:eastAsia="Calibri" w:hAnsi="ISOCPEUR" w:cs="Arial"/>
          <w:sz w:val="18"/>
          <w:szCs w:val="18"/>
          <w:lang w:eastAsia="en-US"/>
        </w:rPr>
        <w:t>1</w:t>
      </w:r>
      <w:r w:rsidRPr="00167409">
        <w:rPr>
          <w:rFonts w:ascii="ISOCPEUR" w:eastAsia="Calibri" w:hAnsi="ISOCPEUR" w:cs="Arial"/>
          <w:sz w:val="18"/>
          <w:szCs w:val="18"/>
          <w:lang w:eastAsia="en-US"/>
        </w:rPr>
        <w:t>.0 C</w:t>
      </w:r>
    </w:p>
    <w:p w:rsidR="005C6A04" w:rsidRPr="00167409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167409">
        <w:rPr>
          <w:rFonts w:ascii="ISOCPEUR" w:eastAsia="Calibri" w:hAnsi="ISOCPEUR" w:cs="Arial"/>
          <w:sz w:val="18"/>
          <w:szCs w:val="18"/>
          <w:lang w:eastAsia="en-US"/>
        </w:rPr>
        <w:t xml:space="preserve">Návrhová teplota vnútorného vzduchu Tai :  </w:t>
      </w:r>
      <w:r w:rsidRPr="00167409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2</w:t>
      </w:r>
      <w:r w:rsidR="00192AF3" w:rsidRPr="00167409">
        <w:rPr>
          <w:rFonts w:ascii="ISOCPEUR" w:eastAsia="Calibri" w:hAnsi="ISOCPEUR" w:cs="Arial"/>
          <w:sz w:val="18"/>
          <w:szCs w:val="18"/>
          <w:lang w:eastAsia="en-US"/>
        </w:rPr>
        <w:t>2</w:t>
      </w:r>
      <w:r w:rsidRPr="00167409">
        <w:rPr>
          <w:rFonts w:ascii="ISOCPEUR" w:eastAsia="Calibri" w:hAnsi="ISOCPEUR" w:cs="Arial"/>
          <w:sz w:val="18"/>
          <w:szCs w:val="18"/>
          <w:lang w:eastAsia="en-US"/>
        </w:rPr>
        <w:t>.0 C</w:t>
      </w:r>
    </w:p>
    <w:p w:rsidR="005C6A04" w:rsidRPr="00167409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167409">
        <w:rPr>
          <w:rFonts w:ascii="ISOCPEUR" w:eastAsia="Calibri" w:hAnsi="ISOCPEUR" w:cs="Arial"/>
          <w:sz w:val="18"/>
          <w:szCs w:val="18"/>
          <w:lang w:eastAsia="en-US"/>
        </w:rPr>
        <w:t xml:space="preserve">Návrhová relatívna vlhkosť vonkajšieho vzduchu RHe :  </w:t>
      </w:r>
      <w:r w:rsidRPr="00167409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</w:t>
      </w:r>
      <w:r w:rsidR="00192AF3" w:rsidRPr="00167409">
        <w:rPr>
          <w:rFonts w:ascii="ISOCPEUR" w:eastAsia="Calibri" w:hAnsi="ISOCPEUR" w:cs="Arial"/>
          <w:sz w:val="18"/>
          <w:szCs w:val="18"/>
          <w:lang w:eastAsia="en-US"/>
        </w:rPr>
        <w:t>83</w:t>
      </w:r>
      <w:r w:rsidRPr="00167409">
        <w:rPr>
          <w:rFonts w:ascii="ISOCPEUR" w:eastAsia="Calibri" w:hAnsi="ISOCPEUR" w:cs="Arial"/>
          <w:sz w:val="18"/>
          <w:szCs w:val="18"/>
          <w:lang w:eastAsia="en-US"/>
        </w:rPr>
        <w:t>.0 %</w:t>
      </w:r>
    </w:p>
    <w:p w:rsidR="005C6A04" w:rsidRPr="00167409" w:rsidRDefault="005C6A04" w:rsidP="005C6A04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167409">
        <w:rPr>
          <w:rFonts w:ascii="ISOCPEUR" w:eastAsia="Calibri" w:hAnsi="ISOCPEUR" w:cs="Arial"/>
          <w:sz w:val="18"/>
          <w:szCs w:val="18"/>
          <w:lang w:eastAsia="en-US"/>
        </w:rPr>
        <w:t xml:space="preserve">Návrhová relatívna vlhkosť vnútorného vzduchu RHi :  </w:t>
      </w:r>
      <w:r w:rsidRPr="00167409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50.0 %</w:t>
      </w:r>
    </w:p>
    <w:p w:rsidR="005C6A04" w:rsidRPr="00167409" w:rsidRDefault="005C6A04" w:rsidP="005C6A04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</w:p>
    <w:p w:rsidR="005C6A04" w:rsidRPr="00167409" w:rsidRDefault="005C6A04" w:rsidP="005C6A04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 xml:space="preserve">Mesiac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Dĺžka[dni]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Tai[C]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RHi[%]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Pi[Pa]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Te[C]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RHe[%]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>Pe[Pa]</w:t>
      </w:r>
    </w:p>
    <w:p w:rsidR="005C6A04" w:rsidRPr="00167409" w:rsidRDefault="005C6A04" w:rsidP="005C6A04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  <w:r w:rsidRPr="00167409">
        <w:rPr>
          <w:rFonts w:ascii="ISOCPEUR" w:eastAsia="Calibri" w:hAnsi="ISOCPEUR" w:cs="Arial"/>
          <w:sz w:val="4"/>
          <w:szCs w:val="4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</w:p>
    <w:p w:rsidR="006333DD" w:rsidRPr="00167409" w:rsidRDefault="006333DD" w:rsidP="006333DD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167409">
        <w:rPr>
          <w:rFonts w:ascii="ISOCPEUR" w:eastAsia="Calibri" w:hAnsi="ISOCPEUR" w:cs="Arial"/>
          <w:sz w:val="18"/>
          <w:szCs w:val="18"/>
        </w:rPr>
        <w:tab/>
        <w:t xml:space="preserve">   1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57.1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1508.8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-1.7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80.9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429.0</w:t>
      </w:r>
    </w:p>
    <w:p w:rsidR="006333DD" w:rsidRPr="00167409" w:rsidRDefault="006333DD" w:rsidP="006333DD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167409">
        <w:rPr>
          <w:rFonts w:ascii="ISOCPEUR" w:eastAsia="Calibri" w:hAnsi="ISOCPEUR" w:cs="Arial"/>
          <w:sz w:val="18"/>
          <w:szCs w:val="18"/>
        </w:rPr>
        <w:tab/>
        <w:t xml:space="preserve">   2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    28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59.2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1564.3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 0.6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80.4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512.7</w:t>
      </w:r>
    </w:p>
    <w:p w:rsidR="006333DD" w:rsidRPr="00167409" w:rsidRDefault="006333DD" w:rsidP="006333DD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167409">
        <w:rPr>
          <w:rFonts w:ascii="ISOCPEUR" w:eastAsia="Calibri" w:hAnsi="ISOCPEUR" w:cs="Arial"/>
          <w:sz w:val="18"/>
          <w:szCs w:val="18"/>
        </w:rPr>
        <w:tab/>
        <w:t xml:space="preserve">   3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57.7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1524.7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 4.4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78.9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659.6</w:t>
      </w:r>
    </w:p>
    <w:p w:rsidR="006333DD" w:rsidRPr="00167409" w:rsidRDefault="006333DD" w:rsidP="006333DD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167409">
        <w:rPr>
          <w:rFonts w:ascii="ISOCPEUR" w:eastAsia="Calibri" w:hAnsi="ISOCPEUR" w:cs="Arial"/>
          <w:sz w:val="18"/>
          <w:szCs w:val="18"/>
        </w:rPr>
        <w:tab/>
        <w:t xml:space="preserve">   4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    30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57.8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1527.3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10.1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76.2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941.5</w:t>
      </w:r>
    </w:p>
    <w:p w:rsidR="006333DD" w:rsidRPr="00167409" w:rsidRDefault="006333DD" w:rsidP="006333DD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167409">
        <w:rPr>
          <w:rFonts w:ascii="ISOCPEUR" w:eastAsia="Calibri" w:hAnsi="ISOCPEUR" w:cs="Arial"/>
          <w:sz w:val="18"/>
          <w:szCs w:val="18"/>
        </w:rPr>
        <w:tab/>
        <w:t xml:space="preserve">   5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60.2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1590.7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15.3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72.5 </w:t>
      </w:r>
      <w:r w:rsidRPr="00167409">
        <w:rPr>
          <w:rFonts w:ascii="ISOCPEUR" w:eastAsia="Calibri" w:hAnsi="ISOCPEUR" w:cs="Arial"/>
          <w:sz w:val="18"/>
          <w:szCs w:val="18"/>
        </w:rPr>
        <w:tab/>
        <w:t>1259.8</w:t>
      </w:r>
    </w:p>
    <w:p w:rsidR="006333DD" w:rsidRPr="00167409" w:rsidRDefault="006333DD" w:rsidP="006333DD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167409">
        <w:rPr>
          <w:rFonts w:ascii="ISOCPEUR" w:eastAsia="Calibri" w:hAnsi="ISOCPEUR" w:cs="Arial"/>
          <w:sz w:val="18"/>
          <w:szCs w:val="18"/>
        </w:rPr>
        <w:tab/>
        <w:t xml:space="preserve">   6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    30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62.1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1640.9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18.0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69.9 </w:t>
      </w:r>
      <w:r w:rsidRPr="00167409">
        <w:rPr>
          <w:rFonts w:ascii="ISOCPEUR" w:eastAsia="Calibri" w:hAnsi="ISOCPEUR" w:cs="Arial"/>
          <w:sz w:val="18"/>
          <w:szCs w:val="18"/>
        </w:rPr>
        <w:tab/>
        <w:t>1441.9</w:t>
      </w:r>
    </w:p>
    <w:p w:rsidR="006333DD" w:rsidRPr="00167409" w:rsidRDefault="006333DD" w:rsidP="006333DD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167409">
        <w:rPr>
          <w:rFonts w:ascii="ISOCPEUR" w:eastAsia="Calibri" w:hAnsi="ISOCPEUR" w:cs="Arial"/>
          <w:sz w:val="18"/>
          <w:szCs w:val="18"/>
        </w:rPr>
        <w:tab/>
        <w:t xml:space="preserve">   7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63.2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1670.0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19.6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68.0 </w:t>
      </w:r>
      <w:r w:rsidRPr="00167409">
        <w:rPr>
          <w:rFonts w:ascii="ISOCPEUR" w:eastAsia="Calibri" w:hAnsi="ISOCPEUR" w:cs="Arial"/>
          <w:sz w:val="18"/>
          <w:szCs w:val="18"/>
        </w:rPr>
        <w:tab/>
        <w:t>1550.2</w:t>
      </w:r>
    </w:p>
    <w:p w:rsidR="006333DD" w:rsidRPr="00167409" w:rsidRDefault="006333DD" w:rsidP="006333DD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167409">
        <w:rPr>
          <w:rFonts w:ascii="ISOCPEUR" w:eastAsia="Calibri" w:hAnsi="ISOCPEUR" w:cs="Arial"/>
          <w:sz w:val="18"/>
          <w:szCs w:val="18"/>
        </w:rPr>
        <w:tab/>
        <w:t xml:space="preserve">   8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63.3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1672.6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19.7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67.9 </w:t>
      </w:r>
      <w:r w:rsidRPr="00167409">
        <w:rPr>
          <w:rFonts w:ascii="ISOCPEUR" w:eastAsia="Calibri" w:hAnsi="ISOCPEUR" w:cs="Arial"/>
          <w:sz w:val="18"/>
          <w:szCs w:val="18"/>
        </w:rPr>
        <w:tab/>
        <w:t>1557.6</w:t>
      </w:r>
    </w:p>
    <w:p w:rsidR="006333DD" w:rsidRPr="00167409" w:rsidRDefault="006333DD" w:rsidP="006333DD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167409">
        <w:rPr>
          <w:rFonts w:ascii="ISOCPEUR" w:eastAsia="Calibri" w:hAnsi="ISOCPEUR" w:cs="Arial"/>
          <w:sz w:val="18"/>
          <w:szCs w:val="18"/>
        </w:rPr>
        <w:tab/>
        <w:t xml:space="preserve">   9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    30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60.2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1590.7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15.4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72.4 </w:t>
      </w:r>
      <w:r w:rsidRPr="00167409">
        <w:rPr>
          <w:rFonts w:ascii="ISOCPEUR" w:eastAsia="Calibri" w:hAnsi="ISOCPEUR" w:cs="Arial"/>
          <w:sz w:val="18"/>
          <w:szCs w:val="18"/>
        </w:rPr>
        <w:tab/>
        <w:t>1266.1</w:t>
      </w:r>
    </w:p>
    <w:p w:rsidR="006333DD" w:rsidRPr="00167409" w:rsidRDefault="006333DD" w:rsidP="006333DD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167409">
        <w:rPr>
          <w:rFonts w:ascii="ISOCPEUR" w:eastAsia="Calibri" w:hAnsi="ISOCPEUR" w:cs="Arial"/>
          <w:sz w:val="18"/>
          <w:szCs w:val="18"/>
        </w:rPr>
        <w:tab/>
        <w:t xml:space="preserve">  10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57.7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1524.7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10.0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76.2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935.2</w:t>
      </w:r>
    </w:p>
    <w:p w:rsidR="006333DD" w:rsidRPr="00167409" w:rsidRDefault="006333DD" w:rsidP="006333DD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167409">
        <w:rPr>
          <w:rFonts w:ascii="ISOCPEUR" w:eastAsia="Calibri" w:hAnsi="ISOCPEUR" w:cs="Arial"/>
          <w:sz w:val="18"/>
          <w:szCs w:val="18"/>
        </w:rPr>
        <w:tab/>
        <w:t xml:space="preserve">  11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    30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57.7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1524.7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 4.4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78.9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659.6</w:t>
      </w:r>
    </w:p>
    <w:p w:rsidR="005C6A04" w:rsidRPr="00765C1C" w:rsidRDefault="006333DD" w:rsidP="006333DD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  <w:r w:rsidRPr="00167409">
        <w:rPr>
          <w:rFonts w:ascii="ISOCPEUR" w:eastAsia="Calibri" w:hAnsi="ISOCPEUR" w:cs="Arial"/>
          <w:sz w:val="18"/>
          <w:szCs w:val="18"/>
        </w:rPr>
        <w:tab/>
        <w:t xml:space="preserve">  12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59.2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1564.3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 -0.2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80.5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483.4</w:t>
      </w:r>
      <w:r w:rsidR="005C6A04"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765C1C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765C1C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765C1C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765C1C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765C1C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765C1C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</w:p>
    <w:p w:rsidR="005C6A04" w:rsidRPr="00765C1C" w:rsidRDefault="005C6A04" w:rsidP="005C6A04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  <w:r w:rsidRPr="00765C1C">
        <w:rPr>
          <w:rFonts w:ascii="ISOCPEUR" w:eastAsia="Calibri" w:hAnsi="ISOCPEUR" w:cs="Arial"/>
          <w:sz w:val="14"/>
          <w:szCs w:val="14"/>
          <w:lang w:eastAsia="en-US"/>
        </w:rPr>
        <w:t xml:space="preserve">Poznámka: </w:t>
      </w:r>
      <w:r w:rsidRPr="00765C1C">
        <w:rPr>
          <w:rFonts w:ascii="ISOCPEUR" w:eastAsia="Calibri" w:hAnsi="ISOCPEUR" w:cs="Arial"/>
          <w:sz w:val="14"/>
          <w:szCs w:val="14"/>
          <w:lang w:eastAsia="en-US"/>
        </w:rPr>
        <w:tab/>
        <w:t>Tai, RHi a Pi sú priem. mesačné parametre vnútorného vzduchu (teplota, relatívna vlhkosť a čiastočný tlak vodní páry) a Te, RHe a Pe  sú priem. mesačné parametre v prostredí na vonkajšej strane konštrukcie (teplota, relatívna vlhkosť a čiastočný tlak vodní páry).</w:t>
      </w:r>
    </w:p>
    <w:p w:rsidR="005C6A04" w:rsidRPr="00765C1C" w:rsidRDefault="005C6A04" w:rsidP="005C6A04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</w:p>
    <w:p w:rsidR="005C6A04" w:rsidRPr="00765C1C" w:rsidRDefault="005C6A04" w:rsidP="005C6A04">
      <w:pPr>
        <w:tabs>
          <w:tab w:val="left" w:pos="0"/>
          <w:tab w:val="left" w:pos="3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Pre vnútorné prostredie bola uplatnená prirážka k vnútornej relativnej vlhkosti :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0.0 %</w:t>
      </w:r>
    </w:p>
    <w:p w:rsidR="005C6A04" w:rsidRPr="00765C1C" w:rsidRDefault="005C6A04" w:rsidP="005C6A04">
      <w:pPr>
        <w:tabs>
          <w:tab w:val="left" w:pos="0"/>
          <w:tab w:val="left" w:pos="3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  <w:lang w:eastAsia="en-US"/>
        </w:rPr>
      </w:pPr>
      <w:r w:rsidRPr="00765C1C">
        <w:rPr>
          <w:rFonts w:ascii="ISOCPEUR" w:eastAsia="Calibri" w:hAnsi="ISOCPEUR" w:cs="Arial"/>
          <w:sz w:val="8"/>
          <w:szCs w:val="8"/>
          <w:lang w:eastAsia="en-US"/>
        </w:rPr>
        <w:tab/>
      </w:r>
    </w:p>
    <w:p w:rsidR="005C6A04" w:rsidRPr="00765C1C" w:rsidRDefault="005C6A04" w:rsidP="005C6A04">
      <w:pPr>
        <w:tabs>
          <w:tab w:val="left" w:pos="0"/>
          <w:tab w:val="left" w:pos="3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>Počiatočný mesiac výpočtu bilancie sa stanovuje výpočtom podľa EN ISO 13788.</w:t>
      </w:r>
    </w:p>
    <w:p w:rsidR="005C6A04" w:rsidRPr="00765C1C" w:rsidRDefault="005C6A04" w:rsidP="005C6A04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Počet hodnotených rokov : 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1</w:t>
      </w:r>
    </w:p>
    <w:p w:rsidR="005C6A04" w:rsidRPr="00765C1C" w:rsidRDefault="005C6A04" w:rsidP="005C6A04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</w:p>
    <w:p w:rsidR="005C6A04" w:rsidRPr="00765C1C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  <w:lang w:eastAsia="en-US"/>
        </w:rPr>
      </w:pPr>
      <w:r w:rsidRPr="00765C1C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  <w:t xml:space="preserve">VÝSLEDKY VÝPOČTU HODNOTENEJ KONSTRUKCIE : </w:t>
      </w:r>
      <w:r w:rsidRPr="00765C1C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</w:r>
    </w:p>
    <w:p w:rsidR="005C6A04" w:rsidRPr="00765C1C" w:rsidRDefault="005C6A04" w:rsidP="005C6A04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spacing w:before="12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765C1C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Tepelný odpor a súčiniteľ prestupu tepla podľa EN ISO 6946:</w:t>
      </w:r>
    </w:p>
    <w:p w:rsidR="005C6A04" w:rsidRPr="00765C1C" w:rsidRDefault="005C6A04" w:rsidP="005C6A04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Tepelný odpor konštrukcie R : 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</w:r>
      <w:r w:rsidRPr="00765C1C">
        <w:rPr>
          <w:rFonts w:ascii="ISOCPEUR" w:eastAsia="Calibri" w:hAnsi="ISOCPEUR" w:cs="Arial"/>
          <w:color w:val="4F81BD"/>
          <w:sz w:val="18"/>
          <w:szCs w:val="18"/>
          <w:lang w:eastAsia="en-US"/>
        </w:rPr>
        <w:t xml:space="preserve">    </w:t>
      </w:r>
      <w:r w:rsidR="007E30AF" w:rsidRPr="00765C1C">
        <w:rPr>
          <w:rFonts w:ascii="ISOCPEUR" w:eastAsia="Calibri" w:hAnsi="ISOCPEUR" w:cs="Arial"/>
          <w:sz w:val="18"/>
          <w:szCs w:val="18"/>
        </w:rPr>
        <w:t xml:space="preserve">   </w:t>
      </w:r>
      <w:r w:rsidR="006333DD">
        <w:rPr>
          <w:rFonts w:ascii="Arial" w:eastAsia="Calibri" w:hAnsi="Arial" w:cs="Arial"/>
          <w:sz w:val="18"/>
          <w:szCs w:val="18"/>
        </w:rPr>
        <w:t>0.564 m2K/W</w:t>
      </w:r>
    </w:p>
    <w:p w:rsidR="00192AF3" w:rsidRDefault="005C6A04" w:rsidP="00192AF3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spacing w:after="120"/>
        <w:rPr>
          <w:rFonts w:ascii="Arial" w:eastAsia="Calibri" w:hAnsi="Arial" w:cs="Arial"/>
          <w:b/>
          <w:bCs/>
          <w:sz w:val="18"/>
          <w:szCs w:val="18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Súčiniteľ prechodu tepla konštrukcie U : 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</w:t>
      </w:r>
      <w:r w:rsidR="007E30AF"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 </w:t>
      </w:r>
      <w:r w:rsidR="006333DD">
        <w:rPr>
          <w:rFonts w:ascii="Arial" w:eastAsia="Calibri" w:hAnsi="Arial" w:cs="Arial"/>
          <w:b/>
          <w:bCs/>
          <w:sz w:val="18"/>
          <w:szCs w:val="18"/>
        </w:rPr>
        <w:t>1.363 W/m2K</w:t>
      </w:r>
    </w:p>
    <w:p w:rsidR="00167409" w:rsidRPr="00765C1C" w:rsidRDefault="00167409" w:rsidP="00192AF3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</w:p>
    <w:p w:rsidR="005C6A04" w:rsidRPr="00765C1C" w:rsidRDefault="005C6A04" w:rsidP="00192AF3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lastRenderedPageBreak/>
        <w:t>Difúzní odpor a tepelně akumulační vlastnosti:</w:t>
      </w:r>
    </w:p>
    <w:p w:rsidR="00F96705" w:rsidRPr="00765C1C" w:rsidRDefault="005C6A04" w:rsidP="005C6A04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Difúzny odpor konštrukcie ZpT : 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</w:r>
      <w:r w:rsidR="006333DD">
        <w:rPr>
          <w:rFonts w:ascii="Arial" w:eastAsia="Calibri" w:hAnsi="Arial" w:cs="Arial"/>
          <w:sz w:val="18"/>
          <w:szCs w:val="18"/>
        </w:rPr>
        <w:t>1.6E+0010 m/s</w:t>
      </w:r>
    </w:p>
    <w:p w:rsidR="005C6A04" w:rsidRPr="00765C1C" w:rsidRDefault="005C6A04" w:rsidP="005C6A04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Teplotný útlm konštrukcie Ny* podľa EN ISO 13786 : 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</w:r>
      <w:r w:rsidR="006333DD">
        <w:rPr>
          <w:rFonts w:ascii="Arial" w:eastAsia="Calibri" w:hAnsi="Arial" w:cs="Arial"/>
          <w:sz w:val="18"/>
          <w:szCs w:val="18"/>
        </w:rPr>
        <w:t>31.8</w:t>
      </w:r>
    </w:p>
    <w:p w:rsidR="005C6A04" w:rsidRPr="00765C1C" w:rsidRDefault="005C6A04" w:rsidP="005C6A04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Fázový posun teplotného kmitu Psi* podľa EN ISO 13786  : 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</w:r>
      <w:r w:rsidR="006333DD">
        <w:rPr>
          <w:rFonts w:ascii="Arial" w:eastAsia="Calibri" w:hAnsi="Arial" w:cs="Arial"/>
          <w:sz w:val="18"/>
          <w:szCs w:val="18"/>
        </w:rPr>
        <w:t>12.2 h</w:t>
      </w:r>
    </w:p>
    <w:p w:rsidR="005C6A04" w:rsidRPr="00765C1C" w:rsidRDefault="005C6A04" w:rsidP="005C6A04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</w:p>
    <w:p w:rsidR="005C6A04" w:rsidRPr="00765C1C" w:rsidRDefault="005C6A04" w:rsidP="005C6A04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765C1C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Teplota vnitřního povrchu a teplotní faktor podľa STN 730540 a EN ISO 13788:</w:t>
      </w:r>
    </w:p>
    <w:p w:rsidR="005C6A04" w:rsidRPr="00765C1C" w:rsidRDefault="005C6A04" w:rsidP="005C6A04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u w:val="single"/>
          <w:lang w:eastAsia="en-US"/>
        </w:rPr>
      </w:pPr>
    </w:p>
    <w:p w:rsidR="005C6A04" w:rsidRPr="00765C1C" w:rsidRDefault="005C6A04" w:rsidP="005C6A04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Vnútorná povrchová teplota pri výpočtových podmienkach Tsi,p : 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</w:t>
      </w:r>
      <w:r w:rsidR="007E30AF" w:rsidRPr="00765C1C">
        <w:rPr>
          <w:rFonts w:ascii="ISOCPEUR" w:eastAsia="Calibri" w:hAnsi="ISOCPEUR" w:cs="Arial"/>
          <w:sz w:val="18"/>
          <w:szCs w:val="18"/>
        </w:rPr>
        <w:t xml:space="preserve">  </w:t>
      </w:r>
      <w:r w:rsidR="006333DD">
        <w:rPr>
          <w:rFonts w:ascii="Arial" w:eastAsia="Calibri" w:hAnsi="Arial" w:cs="Arial"/>
          <w:sz w:val="18"/>
          <w:szCs w:val="18"/>
        </w:rPr>
        <w:t>12.34 C</w:t>
      </w:r>
    </w:p>
    <w:p w:rsidR="005C6A04" w:rsidRPr="006333DD" w:rsidRDefault="005C6A04" w:rsidP="005C6A04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Arial" w:eastAsia="Calibri" w:hAnsi="Arial" w:cs="Arial"/>
          <w:b/>
          <w:bCs/>
          <w:sz w:val="18"/>
          <w:szCs w:val="18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Teplotný faktor v návrhových podmienkach f,Rsi,p : 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</w:t>
      </w:r>
      <w:r w:rsidRPr="00765C1C">
        <w:rPr>
          <w:rFonts w:ascii="ISOCPEUR" w:eastAsia="Calibri" w:hAnsi="ISOCPEUR" w:cs="Arial"/>
          <w:b/>
          <w:bCs/>
          <w:sz w:val="18"/>
          <w:szCs w:val="18"/>
          <w:lang w:eastAsia="en-US"/>
        </w:rPr>
        <w:t xml:space="preserve"> </w:t>
      </w:r>
      <w:r w:rsidR="00192AF3" w:rsidRPr="00765C1C">
        <w:rPr>
          <w:rFonts w:ascii="ISOCPEUR" w:eastAsia="Calibri" w:hAnsi="ISOCPEUR" w:cs="Arial"/>
          <w:b/>
          <w:bCs/>
          <w:sz w:val="18"/>
          <w:szCs w:val="18"/>
        </w:rPr>
        <w:t xml:space="preserve"> </w:t>
      </w:r>
      <w:r w:rsidR="006333DD">
        <w:rPr>
          <w:rFonts w:ascii="Arial" w:eastAsia="Calibri" w:hAnsi="Arial" w:cs="Arial"/>
          <w:b/>
          <w:bCs/>
          <w:sz w:val="18"/>
          <w:szCs w:val="18"/>
        </w:rPr>
        <w:t>0.707</w:t>
      </w:r>
    </w:p>
    <w:p w:rsidR="005C6A04" w:rsidRPr="00765C1C" w:rsidRDefault="005C6A04" w:rsidP="005C6A04">
      <w:pPr>
        <w:tabs>
          <w:tab w:val="left" w:pos="0"/>
          <w:tab w:val="left" w:pos="300"/>
          <w:tab w:val="left" w:pos="1200"/>
          <w:tab w:val="left" w:pos="5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</w:p>
    <w:p w:rsidR="005C6A04" w:rsidRPr="00765C1C" w:rsidRDefault="005C6A04" w:rsidP="005C6A04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765C1C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Difúzia vodní páry v návrh. podmienkach a bilancia vodní páry podľa STN 730540:</w:t>
      </w:r>
    </w:p>
    <w:p w:rsidR="005C6A04" w:rsidRPr="00765C1C" w:rsidRDefault="005C6A04" w:rsidP="005C6A04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765C1C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765C1C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765C1C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765C1C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765C1C">
        <w:rPr>
          <w:rFonts w:ascii="ISOCPEUR" w:eastAsia="Calibri" w:hAnsi="ISOCPEUR" w:cs="Arial"/>
          <w:b/>
          <w:bCs/>
          <w:color w:val="32525C"/>
          <w:sz w:val="18"/>
          <w:szCs w:val="18"/>
          <w:lang w:eastAsia="en-US"/>
        </w:rPr>
        <w:t>(bez vplyvu zabudované vlhkosti a slnečnej radiace)</w:t>
      </w:r>
    </w:p>
    <w:p w:rsidR="005C6A04" w:rsidRPr="00765C1C" w:rsidRDefault="005C6A04" w:rsidP="005C6A04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>Priebeh teplôt a tlakov pri výpočtových okrajových podmienkach:</w:t>
      </w:r>
    </w:p>
    <w:p w:rsidR="006333DD" w:rsidRDefault="006333DD" w:rsidP="006333DD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Arial" w:eastAsia="Calibri" w:hAnsi="Arial" w:cs="Arial"/>
          <w:b/>
          <w:bCs/>
          <w:sz w:val="16"/>
          <w:szCs w:val="16"/>
          <w:u w:val="single"/>
        </w:rPr>
      </w:pPr>
      <w:r>
        <w:rPr>
          <w:rFonts w:ascii="Arial" w:eastAsia="Calibri" w:hAnsi="Arial" w:cs="Arial"/>
          <w:b/>
          <w:bCs/>
          <w:sz w:val="16"/>
          <w:szCs w:val="16"/>
        </w:rPr>
        <w:tab/>
      </w:r>
      <w:r>
        <w:rPr>
          <w:rFonts w:ascii="Arial" w:eastAsia="Calibri" w:hAnsi="Arial" w:cs="Arial"/>
          <w:b/>
          <w:bCs/>
          <w:sz w:val="16"/>
          <w:szCs w:val="16"/>
          <w:u w:val="single"/>
        </w:rPr>
        <w:t xml:space="preserve">rozhraní: </w:t>
      </w:r>
      <w:r>
        <w:rPr>
          <w:rFonts w:ascii="Arial" w:eastAsia="Calibri" w:hAnsi="Arial" w:cs="Arial"/>
          <w:b/>
          <w:bCs/>
          <w:sz w:val="16"/>
          <w:szCs w:val="16"/>
          <w:u w:val="single"/>
        </w:rPr>
        <w:tab/>
        <w:t xml:space="preserve">   i </w:t>
      </w:r>
      <w:r>
        <w:rPr>
          <w:rFonts w:ascii="Arial" w:eastAsia="Calibri" w:hAnsi="Arial" w:cs="Arial"/>
          <w:b/>
          <w:bCs/>
          <w:sz w:val="16"/>
          <w:szCs w:val="16"/>
          <w:u w:val="single"/>
        </w:rPr>
        <w:tab/>
        <w:t xml:space="preserve">  1-2 </w:t>
      </w:r>
      <w:r>
        <w:rPr>
          <w:rFonts w:ascii="Arial" w:eastAsia="Calibri" w:hAnsi="Arial" w:cs="Arial"/>
          <w:b/>
          <w:bCs/>
          <w:sz w:val="16"/>
          <w:szCs w:val="16"/>
          <w:u w:val="single"/>
        </w:rPr>
        <w:tab/>
        <w:t xml:space="preserve">  2-3 </w:t>
      </w:r>
      <w:r>
        <w:rPr>
          <w:rFonts w:ascii="Arial" w:eastAsia="Calibri" w:hAnsi="Arial" w:cs="Arial"/>
          <w:b/>
          <w:bCs/>
          <w:sz w:val="16"/>
          <w:szCs w:val="16"/>
          <w:u w:val="single"/>
        </w:rPr>
        <w:tab/>
        <w:t xml:space="preserve">   e </w:t>
      </w:r>
      <w:r>
        <w:rPr>
          <w:rFonts w:ascii="Arial" w:eastAsia="Calibri" w:hAnsi="Arial" w:cs="Arial"/>
          <w:b/>
          <w:bCs/>
          <w:sz w:val="16"/>
          <w:szCs w:val="16"/>
          <w:u w:val="single"/>
        </w:rPr>
        <w:tab/>
      </w:r>
    </w:p>
    <w:p w:rsidR="006333DD" w:rsidRDefault="006333DD" w:rsidP="006333DD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Arial" w:eastAsia="Calibri" w:hAnsi="Arial" w:cs="Arial"/>
          <w:sz w:val="18"/>
          <w:szCs w:val="18"/>
        </w:rPr>
      </w:pPr>
      <w:r>
        <w:rPr>
          <w:rFonts w:ascii="Arial" w:eastAsia="Calibri" w:hAnsi="Arial" w:cs="Arial"/>
          <w:sz w:val="18"/>
          <w:szCs w:val="18"/>
        </w:rPr>
        <w:tab/>
        <w:t xml:space="preserve">theta [C]: </w:t>
      </w:r>
      <w:r>
        <w:rPr>
          <w:rFonts w:ascii="Arial" w:eastAsia="Calibri" w:hAnsi="Arial" w:cs="Arial"/>
          <w:sz w:val="18"/>
          <w:szCs w:val="18"/>
        </w:rPr>
        <w:tab/>
        <w:t xml:space="preserve"> 16.2 </w:t>
      </w:r>
      <w:r>
        <w:rPr>
          <w:rFonts w:ascii="Arial" w:eastAsia="Calibri" w:hAnsi="Arial" w:cs="Arial"/>
          <w:sz w:val="18"/>
          <w:szCs w:val="18"/>
        </w:rPr>
        <w:tab/>
        <w:t xml:space="preserve"> 15.7 </w:t>
      </w:r>
      <w:r>
        <w:rPr>
          <w:rFonts w:ascii="Arial" w:eastAsia="Calibri" w:hAnsi="Arial" w:cs="Arial"/>
          <w:sz w:val="18"/>
          <w:szCs w:val="18"/>
        </w:rPr>
        <w:tab/>
        <w:t xml:space="preserve"> -8.7 </w:t>
      </w:r>
      <w:r>
        <w:rPr>
          <w:rFonts w:ascii="Arial" w:eastAsia="Calibri" w:hAnsi="Arial" w:cs="Arial"/>
          <w:sz w:val="18"/>
          <w:szCs w:val="18"/>
        </w:rPr>
        <w:tab/>
        <w:t xml:space="preserve"> -9.2</w:t>
      </w:r>
    </w:p>
    <w:p w:rsidR="006333DD" w:rsidRDefault="006333DD" w:rsidP="006333DD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Arial" w:eastAsia="Calibri" w:hAnsi="Arial" w:cs="Arial"/>
          <w:sz w:val="18"/>
          <w:szCs w:val="18"/>
        </w:rPr>
      </w:pPr>
      <w:r>
        <w:rPr>
          <w:rFonts w:ascii="Arial" w:eastAsia="Calibri" w:hAnsi="Arial" w:cs="Arial"/>
          <w:sz w:val="18"/>
          <w:szCs w:val="18"/>
        </w:rPr>
        <w:tab/>
        <w:t xml:space="preserve">p [Pa]: </w:t>
      </w:r>
      <w:r>
        <w:rPr>
          <w:rFonts w:ascii="Arial" w:eastAsia="Calibri" w:hAnsi="Arial" w:cs="Arial"/>
          <w:sz w:val="18"/>
          <w:szCs w:val="18"/>
        </w:rPr>
        <w:tab/>
        <w:t xml:space="preserve"> 1453 </w:t>
      </w:r>
      <w:r>
        <w:rPr>
          <w:rFonts w:ascii="Arial" w:eastAsia="Calibri" w:hAnsi="Arial" w:cs="Arial"/>
          <w:sz w:val="18"/>
          <w:szCs w:val="18"/>
        </w:rPr>
        <w:tab/>
        <w:t xml:space="preserve"> 1374 </w:t>
      </w:r>
      <w:r>
        <w:rPr>
          <w:rFonts w:ascii="Arial" w:eastAsia="Calibri" w:hAnsi="Arial" w:cs="Arial"/>
          <w:sz w:val="18"/>
          <w:szCs w:val="18"/>
        </w:rPr>
        <w:tab/>
        <w:t xml:space="preserve">  276 </w:t>
      </w:r>
      <w:r>
        <w:rPr>
          <w:rFonts w:ascii="Arial" w:eastAsia="Calibri" w:hAnsi="Arial" w:cs="Arial"/>
          <w:sz w:val="18"/>
          <w:szCs w:val="18"/>
        </w:rPr>
        <w:tab/>
        <w:t xml:space="preserve">  197</w:t>
      </w:r>
    </w:p>
    <w:p w:rsidR="006333DD" w:rsidRDefault="006333DD" w:rsidP="006333DD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spacing w:before="120"/>
        <w:rPr>
          <w:rFonts w:ascii="Arial" w:eastAsia="Calibri" w:hAnsi="Arial" w:cs="Arial"/>
          <w:sz w:val="18"/>
          <w:szCs w:val="18"/>
        </w:rPr>
      </w:pPr>
      <w:r>
        <w:rPr>
          <w:rFonts w:ascii="Arial" w:eastAsia="Calibri" w:hAnsi="Arial" w:cs="Arial"/>
          <w:sz w:val="18"/>
          <w:szCs w:val="18"/>
        </w:rPr>
        <w:tab/>
        <w:t xml:space="preserve">p,sat [Pa]: </w:t>
      </w:r>
      <w:r>
        <w:rPr>
          <w:rFonts w:ascii="Arial" w:eastAsia="Calibri" w:hAnsi="Arial" w:cs="Arial"/>
          <w:sz w:val="18"/>
          <w:szCs w:val="18"/>
        </w:rPr>
        <w:tab/>
        <w:t xml:space="preserve"> 1835 </w:t>
      </w:r>
      <w:r>
        <w:rPr>
          <w:rFonts w:ascii="Arial" w:eastAsia="Calibri" w:hAnsi="Arial" w:cs="Arial"/>
          <w:sz w:val="18"/>
          <w:szCs w:val="18"/>
        </w:rPr>
        <w:tab/>
        <w:t xml:space="preserve"> 1783 </w:t>
      </w:r>
      <w:r>
        <w:rPr>
          <w:rFonts w:ascii="Arial" w:eastAsia="Calibri" w:hAnsi="Arial" w:cs="Arial"/>
          <w:sz w:val="18"/>
          <w:szCs w:val="18"/>
        </w:rPr>
        <w:tab/>
        <w:t xml:space="preserve">  290 </w:t>
      </w:r>
      <w:r>
        <w:rPr>
          <w:rFonts w:ascii="Arial" w:eastAsia="Calibri" w:hAnsi="Arial" w:cs="Arial"/>
          <w:sz w:val="18"/>
          <w:szCs w:val="18"/>
        </w:rPr>
        <w:tab/>
        <w:t xml:space="preserve">  278</w:t>
      </w:r>
    </w:p>
    <w:p w:rsidR="005C6A04" w:rsidRPr="00765C1C" w:rsidRDefault="005C6A04" w:rsidP="006333DD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spacing w:before="120"/>
        <w:rPr>
          <w:rFonts w:ascii="ISOCPEUR" w:eastAsia="Calibri" w:hAnsi="ISOCPEUR" w:cs="Arial"/>
          <w:sz w:val="14"/>
          <w:szCs w:val="14"/>
          <w:lang w:eastAsia="en-US"/>
        </w:rPr>
      </w:pPr>
      <w:r w:rsidRPr="00765C1C">
        <w:rPr>
          <w:rFonts w:ascii="ISOCPEUR" w:eastAsia="Calibri" w:hAnsi="ISOCPEUR" w:cs="Arial"/>
          <w:sz w:val="14"/>
          <w:szCs w:val="14"/>
          <w:lang w:eastAsia="en-US"/>
        </w:rPr>
        <w:t xml:space="preserve">Poznámka: </w:t>
      </w:r>
      <w:r w:rsidRPr="00765C1C">
        <w:rPr>
          <w:rFonts w:ascii="ISOCPEUR" w:eastAsia="Calibri" w:hAnsi="ISOCPEUR" w:cs="Arial"/>
          <w:sz w:val="14"/>
          <w:szCs w:val="14"/>
          <w:lang w:eastAsia="en-US"/>
        </w:rPr>
        <w:tab/>
        <w:t>theta je teplota na rozhraní vrstiev, p je predpokladaný čiastočný tlak v</w:t>
      </w:r>
      <w:r w:rsidR="00192AF3" w:rsidRPr="00765C1C">
        <w:rPr>
          <w:rFonts w:ascii="ISOCPEUR" w:eastAsia="Calibri" w:hAnsi="ISOCPEUR" w:cs="Arial"/>
          <w:sz w:val="14"/>
          <w:szCs w:val="14"/>
          <w:lang w:eastAsia="en-US"/>
        </w:rPr>
        <w:t xml:space="preserve">odní páry </w:t>
      </w:r>
      <w:r w:rsidRPr="00765C1C">
        <w:rPr>
          <w:rFonts w:ascii="ISOCPEUR" w:eastAsia="Calibri" w:hAnsi="ISOCPEUR" w:cs="Arial"/>
          <w:sz w:val="14"/>
          <w:szCs w:val="14"/>
          <w:lang w:eastAsia="en-US"/>
        </w:rPr>
        <w:t>na rozhraní vrstiev a p,sat je čiastočný tlak nasýtené vodné pary na rozhraní vrstiev.</w:t>
      </w:r>
    </w:p>
    <w:p w:rsidR="005C6A04" w:rsidRPr="00765C1C" w:rsidRDefault="005C6A04" w:rsidP="005C6A04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</w:p>
    <w:p w:rsidR="005C6A04" w:rsidRPr="00765C1C" w:rsidRDefault="005C6A04" w:rsidP="005C6A04">
      <w:pPr>
        <w:tabs>
          <w:tab w:val="left" w:pos="0"/>
          <w:tab w:val="left" w:pos="300"/>
          <w:tab w:val="left" w:pos="1500"/>
          <w:tab w:val="left" w:pos="2300"/>
          <w:tab w:val="left" w:pos="2900"/>
          <w:tab w:val="left" w:pos="3500"/>
          <w:tab w:val="left" w:pos="4100"/>
          <w:tab w:val="left" w:pos="4700"/>
          <w:tab w:val="left" w:pos="5300"/>
          <w:tab w:val="left" w:pos="5900"/>
          <w:tab w:val="left" w:pos="6500"/>
          <w:tab w:val="left" w:pos="7100"/>
          <w:tab w:val="left" w:pos="7700"/>
          <w:tab w:val="left" w:pos="8300"/>
          <w:tab w:val="left" w:pos="89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>Pri vonkajšej návrhové teplote dochádza v konštrukcii ku kondenzácii vodnej páry.</w:t>
      </w:r>
    </w:p>
    <w:p w:rsidR="006333DD" w:rsidRDefault="006333DD" w:rsidP="006333DD">
      <w:pPr>
        <w:tabs>
          <w:tab w:val="left" w:pos="0"/>
          <w:tab w:val="left" w:pos="300"/>
          <w:tab w:val="left" w:pos="1500"/>
          <w:tab w:val="left" w:pos="2300"/>
          <w:tab w:val="left" w:pos="2900"/>
          <w:tab w:val="left" w:pos="3500"/>
          <w:tab w:val="left" w:pos="4100"/>
          <w:tab w:val="left" w:pos="4700"/>
          <w:tab w:val="left" w:pos="5300"/>
          <w:tab w:val="left" w:pos="5900"/>
          <w:tab w:val="left" w:pos="6500"/>
          <w:tab w:val="left" w:pos="7100"/>
          <w:tab w:val="left" w:pos="7700"/>
          <w:tab w:val="left" w:pos="8300"/>
          <w:tab w:val="left" w:pos="8900"/>
        </w:tabs>
        <w:autoSpaceDE w:val="0"/>
        <w:autoSpaceDN w:val="0"/>
        <w:adjustRightInd w:val="0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 xml:space="preserve">Kond.zóna </w:t>
      </w:r>
      <w:r>
        <w:rPr>
          <w:rFonts w:ascii="Arial" w:eastAsia="Calibri" w:hAnsi="Arial" w:cs="Arial"/>
          <w:b/>
          <w:bCs/>
          <w:sz w:val="16"/>
          <w:szCs w:val="16"/>
        </w:rPr>
        <w:tab/>
        <w:t xml:space="preserve">Hranice kondenzační zóny    </w:t>
      </w:r>
      <w:r>
        <w:rPr>
          <w:rFonts w:ascii="Arial" w:eastAsia="Calibri" w:hAnsi="Arial" w:cs="Arial"/>
          <w:b/>
          <w:bCs/>
          <w:sz w:val="16"/>
          <w:szCs w:val="16"/>
        </w:rPr>
        <w:tab/>
        <w:t>Kondenzující množství</w:t>
      </w:r>
    </w:p>
    <w:p w:rsidR="006333DD" w:rsidRDefault="006333DD" w:rsidP="006333DD">
      <w:pPr>
        <w:tabs>
          <w:tab w:val="left" w:pos="0"/>
          <w:tab w:val="left" w:pos="300"/>
          <w:tab w:val="left" w:pos="1500"/>
          <w:tab w:val="left" w:pos="2300"/>
          <w:tab w:val="left" w:pos="2900"/>
          <w:tab w:val="left" w:pos="3500"/>
          <w:tab w:val="left" w:pos="4100"/>
          <w:tab w:val="left" w:pos="4700"/>
          <w:tab w:val="left" w:pos="5300"/>
          <w:tab w:val="left" w:pos="5900"/>
          <w:tab w:val="left" w:pos="6500"/>
          <w:tab w:val="left" w:pos="7100"/>
          <w:tab w:val="left" w:pos="7700"/>
          <w:tab w:val="left" w:pos="8300"/>
          <w:tab w:val="left" w:pos="8900"/>
        </w:tabs>
        <w:autoSpaceDE w:val="0"/>
        <w:autoSpaceDN w:val="0"/>
        <w:adjustRightInd w:val="0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ab/>
        <w:t xml:space="preserve">číslo </w:t>
      </w:r>
      <w:r>
        <w:rPr>
          <w:rFonts w:ascii="Arial" w:eastAsia="Calibri" w:hAnsi="Arial" w:cs="Arial"/>
          <w:b/>
          <w:bCs/>
          <w:sz w:val="16"/>
          <w:szCs w:val="16"/>
        </w:rPr>
        <w:tab/>
        <w:t xml:space="preserve">levá </w:t>
      </w:r>
      <w:r>
        <w:rPr>
          <w:rFonts w:ascii="Arial" w:eastAsia="Calibri" w:hAnsi="Arial" w:cs="Arial"/>
          <w:b/>
          <w:bCs/>
          <w:sz w:val="16"/>
          <w:szCs w:val="16"/>
        </w:rPr>
        <w:tab/>
        <w:t xml:space="preserve">[m] </w:t>
      </w:r>
      <w:r>
        <w:rPr>
          <w:rFonts w:ascii="Arial" w:eastAsia="Calibri" w:hAnsi="Arial" w:cs="Arial"/>
          <w:b/>
          <w:bCs/>
          <w:sz w:val="16"/>
          <w:szCs w:val="16"/>
        </w:rPr>
        <w:tab/>
        <w:t xml:space="preserve">pravá </w:t>
      </w:r>
      <w:r>
        <w:rPr>
          <w:rFonts w:ascii="Arial" w:eastAsia="Calibri" w:hAnsi="Arial" w:cs="Arial"/>
          <w:b/>
          <w:bCs/>
          <w:sz w:val="16"/>
          <w:szCs w:val="16"/>
        </w:rPr>
        <w:tab/>
      </w:r>
      <w:r>
        <w:rPr>
          <w:rFonts w:ascii="Arial" w:eastAsia="Calibri" w:hAnsi="Arial" w:cs="Arial"/>
          <w:b/>
          <w:bCs/>
          <w:sz w:val="16"/>
          <w:szCs w:val="16"/>
        </w:rPr>
        <w:tab/>
        <w:t>vodní páry [kg/(m2s)]</w:t>
      </w:r>
    </w:p>
    <w:p w:rsidR="006333DD" w:rsidRDefault="006333DD" w:rsidP="006333DD">
      <w:pPr>
        <w:tabs>
          <w:tab w:val="left" w:pos="0"/>
          <w:tab w:val="left" w:pos="300"/>
          <w:tab w:val="left" w:pos="1500"/>
          <w:tab w:val="left" w:pos="2300"/>
          <w:tab w:val="left" w:pos="2900"/>
          <w:tab w:val="left" w:pos="3500"/>
          <w:tab w:val="left" w:pos="4100"/>
          <w:tab w:val="left" w:pos="4700"/>
          <w:tab w:val="left" w:pos="5300"/>
          <w:tab w:val="left" w:pos="5900"/>
          <w:tab w:val="left" w:pos="6500"/>
          <w:tab w:val="left" w:pos="7100"/>
          <w:tab w:val="left" w:pos="7700"/>
          <w:tab w:val="left" w:pos="8300"/>
          <w:tab w:val="left" w:pos="8900"/>
        </w:tabs>
        <w:autoSpaceDE w:val="0"/>
        <w:autoSpaceDN w:val="0"/>
        <w:adjustRightInd w:val="0"/>
        <w:rPr>
          <w:rFonts w:ascii="Arial" w:eastAsia="Calibri" w:hAnsi="Arial" w:cs="Arial"/>
          <w:sz w:val="4"/>
          <w:szCs w:val="4"/>
          <w:u w:val="single"/>
        </w:rPr>
      </w:pPr>
      <w:r>
        <w:rPr>
          <w:rFonts w:ascii="Arial" w:eastAsia="Calibri" w:hAnsi="Arial" w:cs="Arial"/>
          <w:sz w:val="4"/>
          <w:szCs w:val="4"/>
        </w:rPr>
        <w:tab/>
      </w:r>
      <w:r>
        <w:rPr>
          <w:rFonts w:ascii="Arial" w:eastAsia="Calibri" w:hAnsi="Arial" w:cs="Arial"/>
          <w:sz w:val="4"/>
          <w:szCs w:val="4"/>
          <w:u w:val="single"/>
        </w:rPr>
        <w:tab/>
      </w:r>
      <w:r>
        <w:rPr>
          <w:rFonts w:ascii="Arial" w:eastAsia="Calibri" w:hAnsi="Arial" w:cs="Arial"/>
          <w:sz w:val="4"/>
          <w:szCs w:val="4"/>
          <w:u w:val="single"/>
        </w:rPr>
        <w:tab/>
      </w:r>
      <w:r>
        <w:rPr>
          <w:rFonts w:ascii="Arial" w:eastAsia="Calibri" w:hAnsi="Arial" w:cs="Arial"/>
          <w:sz w:val="4"/>
          <w:szCs w:val="4"/>
          <w:u w:val="single"/>
        </w:rPr>
        <w:tab/>
      </w:r>
      <w:r>
        <w:rPr>
          <w:rFonts w:ascii="Arial" w:eastAsia="Calibri" w:hAnsi="Arial" w:cs="Arial"/>
          <w:sz w:val="4"/>
          <w:szCs w:val="4"/>
          <w:u w:val="single"/>
        </w:rPr>
        <w:tab/>
      </w:r>
      <w:r>
        <w:rPr>
          <w:rFonts w:ascii="Arial" w:eastAsia="Calibri" w:hAnsi="Arial" w:cs="Arial"/>
          <w:sz w:val="4"/>
          <w:szCs w:val="4"/>
          <w:u w:val="single"/>
        </w:rPr>
        <w:tab/>
      </w:r>
      <w:r>
        <w:rPr>
          <w:rFonts w:ascii="Arial" w:eastAsia="Calibri" w:hAnsi="Arial" w:cs="Arial"/>
          <w:sz w:val="4"/>
          <w:szCs w:val="4"/>
          <w:u w:val="single"/>
        </w:rPr>
        <w:tab/>
      </w:r>
      <w:r>
        <w:rPr>
          <w:rFonts w:ascii="Arial" w:eastAsia="Calibri" w:hAnsi="Arial" w:cs="Arial"/>
          <w:sz w:val="4"/>
          <w:szCs w:val="4"/>
          <w:u w:val="single"/>
        </w:rPr>
        <w:tab/>
      </w:r>
      <w:r>
        <w:rPr>
          <w:rFonts w:ascii="Arial" w:eastAsia="Calibri" w:hAnsi="Arial" w:cs="Arial"/>
          <w:sz w:val="4"/>
          <w:szCs w:val="4"/>
          <w:u w:val="single"/>
        </w:rPr>
        <w:tab/>
        <w:t xml:space="preserve"> </w:t>
      </w:r>
    </w:p>
    <w:p w:rsidR="006333DD" w:rsidRDefault="006333DD" w:rsidP="006333DD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spacing w:before="120"/>
        <w:rPr>
          <w:rFonts w:ascii="Arial" w:eastAsia="Calibri" w:hAnsi="Arial" w:cs="Arial"/>
          <w:sz w:val="18"/>
          <w:szCs w:val="18"/>
        </w:rPr>
      </w:pPr>
      <w:r>
        <w:rPr>
          <w:rFonts w:ascii="Arial" w:eastAsia="Calibri" w:hAnsi="Arial" w:cs="Arial"/>
          <w:sz w:val="18"/>
          <w:szCs w:val="18"/>
        </w:rPr>
        <w:tab/>
        <w:t xml:space="preserve">   1 </w:t>
      </w:r>
      <w:r>
        <w:rPr>
          <w:rFonts w:ascii="Arial" w:eastAsia="Calibri" w:hAnsi="Arial" w:cs="Arial"/>
          <w:sz w:val="18"/>
          <w:szCs w:val="18"/>
        </w:rPr>
        <w:tab/>
        <w:t xml:space="preserve"> 0.2280 </w:t>
      </w:r>
      <w:r>
        <w:rPr>
          <w:rFonts w:ascii="Arial" w:eastAsia="Calibri" w:hAnsi="Arial" w:cs="Arial"/>
          <w:sz w:val="18"/>
          <w:szCs w:val="18"/>
        </w:rPr>
        <w:tab/>
      </w:r>
      <w:r>
        <w:rPr>
          <w:rFonts w:ascii="Arial" w:eastAsia="Calibri" w:hAnsi="Arial" w:cs="Arial"/>
          <w:sz w:val="18"/>
          <w:szCs w:val="18"/>
        </w:rPr>
        <w:tab/>
        <w:t xml:space="preserve"> 0.3134 </w:t>
      </w:r>
      <w:r>
        <w:rPr>
          <w:rFonts w:ascii="Arial" w:eastAsia="Calibri" w:hAnsi="Arial" w:cs="Arial"/>
          <w:sz w:val="18"/>
          <w:szCs w:val="18"/>
        </w:rPr>
        <w:tab/>
        <w:t xml:space="preserve"> 2.154E-0008</w:t>
      </w:r>
    </w:p>
    <w:p w:rsidR="005C6A04" w:rsidRPr="00765C1C" w:rsidRDefault="005C6A04" w:rsidP="006333DD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spacing w:before="120"/>
        <w:rPr>
          <w:rFonts w:ascii="ISOCPEUR" w:eastAsia="Calibri" w:hAnsi="ISOCPEUR" w:cs="Arial"/>
          <w:sz w:val="18"/>
          <w:szCs w:val="18"/>
          <w:u w:val="single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u w:val="single"/>
          <w:lang w:eastAsia="en-US"/>
        </w:rPr>
        <w:t>Ročná bilancia skondenzovanej a vyparenej vodnej pary:</w:t>
      </w:r>
    </w:p>
    <w:p w:rsidR="005C6A04" w:rsidRPr="00765C1C" w:rsidRDefault="005C6A04" w:rsidP="005C6A04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lang w:eastAsia="en-US"/>
        </w:rPr>
      </w:pPr>
      <w:r w:rsidRPr="00765C1C">
        <w:rPr>
          <w:rFonts w:ascii="ISOCPEUR" w:eastAsia="Calibri" w:hAnsi="ISOCPEUR" w:cs="Arial"/>
          <w:sz w:val="4"/>
          <w:szCs w:val="4"/>
          <w:lang w:eastAsia="en-US"/>
        </w:rPr>
        <w:tab/>
      </w:r>
    </w:p>
    <w:p w:rsidR="006333DD" w:rsidRDefault="005C6A04" w:rsidP="005C6A04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Arial" w:eastAsia="Calibri" w:hAnsi="Arial" w:cs="Arial"/>
          <w:b/>
          <w:bCs/>
          <w:sz w:val="18"/>
          <w:szCs w:val="18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Množstvo skondenzovanej vodnej pary za rok Mc,a: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</w:r>
      <w:r w:rsidRPr="00765C1C">
        <w:rPr>
          <w:rFonts w:ascii="ISOCPEUR" w:eastAsia="Calibri" w:hAnsi="ISOCPEUR" w:cs="Arial"/>
          <w:b/>
          <w:bCs/>
          <w:sz w:val="18"/>
          <w:szCs w:val="18"/>
          <w:lang w:eastAsia="en-US"/>
        </w:rPr>
        <w:t xml:space="preserve">    </w:t>
      </w:r>
      <w:r w:rsidR="006333DD">
        <w:rPr>
          <w:rFonts w:ascii="ISOCPEUR" w:eastAsia="Calibri" w:hAnsi="ISOCPEUR" w:cs="Arial"/>
          <w:b/>
          <w:bCs/>
          <w:sz w:val="18"/>
          <w:szCs w:val="18"/>
          <w:lang w:eastAsia="en-US"/>
        </w:rPr>
        <w:t xml:space="preserve">   </w:t>
      </w:r>
      <w:r w:rsidR="006333DD">
        <w:rPr>
          <w:rFonts w:ascii="Arial" w:eastAsia="Calibri" w:hAnsi="Arial" w:cs="Arial"/>
          <w:b/>
          <w:bCs/>
          <w:sz w:val="18"/>
          <w:szCs w:val="18"/>
        </w:rPr>
        <w:t>0.0261 kg/(m2.rok)</w:t>
      </w:r>
    </w:p>
    <w:p w:rsidR="005C6A04" w:rsidRPr="00765C1C" w:rsidRDefault="005C6A04" w:rsidP="005C6A04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Množstvo vyparenej vodnej pary za rok Mev,a: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</w:r>
      <w:r w:rsidRPr="00765C1C">
        <w:rPr>
          <w:rFonts w:ascii="ISOCPEUR" w:eastAsia="Calibri" w:hAnsi="ISOCPEUR" w:cs="Arial"/>
          <w:b/>
          <w:bCs/>
          <w:sz w:val="18"/>
          <w:szCs w:val="18"/>
          <w:lang w:eastAsia="en-US"/>
        </w:rPr>
        <w:t xml:space="preserve">    </w:t>
      </w:r>
      <w:r w:rsidR="006333DD">
        <w:rPr>
          <w:rFonts w:ascii="Arial" w:eastAsia="Calibri" w:hAnsi="Arial" w:cs="Arial"/>
          <w:b/>
          <w:bCs/>
          <w:sz w:val="18"/>
          <w:szCs w:val="18"/>
        </w:rPr>
        <w:t xml:space="preserve">    3.7388 kg/(m2.rok)</w:t>
      </w:r>
    </w:p>
    <w:p w:rsidR="005C6A04" w:rsidRPr="00765C1C" w:rsidRDefault="005C6A04" w:rsidP="005C6A04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lang w:eastAsia="en-US"/>
        </w:rPr>
      </w:pPr>
      <w:r w:rsidRPr="00765C1C">
        <w:rPr>
          <w:rFonts w:ascii="ISOCPEUR" w:eastAsia="Calibri" w:hAnsi="ISOCPEUR" w:cs="Arial"/>
          <w:sz w:val="4"/>
          <w:szCs w:val="4"/>
          <w:lang w:eastAsia="en-US"/>
        </w:rPr>
        <w:tab/>
      </w:r>
    </w:p>
    <w:p w:rsidR="005C6A04" w:rsidRPr="00765C1C" w:rsidRDefault="005C6A04" w:rsidP="005C6A04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>Ku kondenzacií dochádza pri</w:t>
      </w:r>
      <w:r w:rsidR="00192AF3"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 vonkajšej teplote nižší než  </w:t>
      </w:r>
      <w:r w:rsidR="00A4796C" w:rsidRPr="00765C1C">
        <w:rPr>
          <w:rFonts w:ascii="ISOCPEUR" w:eastAsia="Calibri" w:hAnsi="ISOCPEUR" w:cs="Arial"/>
          <w:sz w:val="18"/>
          <w:szCs w:val="18"/>
          <w:lang w:eastAsia="en-US"/>
        </w:rPr>
        <w:t>5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>.0 C.</w:t>
      </w:r>
    </w:p>
    <w:p w:rsidR="005C6A04" w:rsidRPr="00765C1C" w:rsidRDefault="005C6A04" w:rsidP="005C6A04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</w:p>
    <w:p w:rsidR="005C6A04" w:rsidRPr="00765C1C" w:rsidRDefault="005C6A04" w:rsidP="005C6A04">
      <w:pPr>
        <w:pStyle w:val="tl1"/>
        <w:rPr>
          <w:rFonts w:ascii="ISOCPEUR" w:hAnsi="ISOCPEUR"/>
        </w:rPr>
      </w:pPr>
      <w:r w:rsidRPr="00765C1C">
        <w:rPr>
          <w:rFonts w:ascii="ISOCPEUR" w:hAnsi="ISOCPEUR"/>
        </w:rPr>
        <w:t>Bilancia skondenzovanej a vyparenej vodnej pary podľa STN EN ISO 13788:</w:t>
      </w:r>
    </w:p>
    <w:p w:rsidR="005C6A04" w:rsidRPr="00765C1C" w:rsidRDefault="005C6A04" w:rsidP="005C6A04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i/>
          <w:iCs/>
          <w:sz w:val="18"/>
          <w:szCs w:val="18"/>
          <w:u w:val="single"/>
          <w:lang w:eastAsia="en-US"/>
        </w:rPr>
      </w:pPr>
      <w:r w:rsidRPr="00765C1C">
        <w:rPr>
          <w:rFonts w:ascii="ISOCPEUR" w:eastAsia="Calibri" w:hAnsi="ISOCPEUR" w:cs="Arial"/>
          <w:i/>
          <w:iCs/>
          <w:sz w:val="18"/>
          <w:szCs w:val="18"/>
          <w:u w:val="single"/>
          <w:lang w:eastAsia="en-US"/>
        </w:rPr>
        <w:t>Ročný cyklus č.  1</w:t>
      </w:r>
    </w:p>
    <w:p w:rsidR="005C6A04" w:rsidRPr="00765C1C" w:rsidRDefault="00192AF3" w:rsidP="005C6A04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b/>
          <w:sz w:val="18"/>
          <w:szCs w:val="18"/>
          <w:lang w:eastAsia="en-US"/>
        </w:rPr>
        <w:t xml:space="preserve">V konštrukcii </w:t>
      </w:r>
      <w:r w:rsidR="006333DD">
        <w:rPr>
          <w:rFonts w:ascii="ISOCPEUR" w:eastAsia="Calibri" w:hAnsi="ISOCPEUR" w:cs="Arial"/>
          <w:b/>
          <w:sz w:val="18"/>
          <w:szCs w:val="18"/>
          <w:lang w:eastAsia="en-US"/>
        </w:rPr>
        <w:t>ne</w:t>
      </w:r>
      <w:r w:rsidR="005C6A04" w:rsidRPr="00765C1C">
        <w:rPr>
          <w:rFonts w:ascii="ISOCPEUR" w:eastAsia="Calibri" w:hAnsi="ISOCPEUR" w:cs="Arial"/>
          <w:b/>
          <w:sz w:val="18"/>
          <w:szCs w:val="18"/>
          <w:lang w:eastAsia="en-US"/>
        </w:rPr>
        <w:t>dochádza ku kondenzácií počas modelového roka.</w:t>
      </w:r>
    </w:p>
    <w:p w:rsidR="005C6A04" w:rsidRPr="00765C1C" w:rsidRDefault="005C6A04" w:rsidP="005C6A04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  <w:r w:rsidRPr="00765C1C">
        <w:rPr>
          <w:rFonts w:ascii="ISOCPEUR" w:eastAsia="Calibri" w:hAnsi="ISOCPEUR" w:cs="Arial"/>
          <w:sz w:val="14"/>
          <w:szCs w:val="14"/>
          <w:lang w:eastAsia="en-US"/>
        </w:rPr>
        <w:t>Poznámka: Hodnotenie difúzie vodnej pary bolo vyhotovené pre predpoklad 1D šírenia vodnej pary prevažujúcou skladbou konštrukcie. Pre konštrukcie s výraznými systematickými tepelnými mostami je výsledok výpočtu len orientačný. Presnejšie výsledky sa dajú získať pomocou 2D analýzy.</w:t>
      </w:r>
    </w:p>
    <w:p w:rsidR="005C6A04" w:rsidRPr="00765C1C" w:rsidRDefault="005C6A04" w:rsidP="005C6A04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</w:p>
    <w:p w:rsidR="005C6A04" w:rsidRPr="00765C1C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  <w:lang w:eastAsia="en-US"/>
        </w:rPr>
      </w:pPr>
      <w:r w:rsidRPr="00765C1C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  <w:lang w:eastAsia="en-US"/>
        </w:rPr>
        <w:t xml:space="preserve">  VYHODNOTENIE VÝSLEDKOV PODĽA STN 730540-2 (2012) </w:t>
      </w:r>
      <w:r w:rsidRPr="00765C1C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  <w:lang w:eastAsia="en-US"/>
        </w:rPr>
        <w:tab/>
      </w:r>
    </w:p>
    <w:p w:rsidR="005C6A04" w:rsidRPr="00035F58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035F58">
        <w:rPr>
          <w:rFonts w:ascii="ISOCPEUR" w:eastAsia="Calibri" w:hAnsi="ISOCPEUR" w:cs="Arial"/>
          <w:b/>
          <w:bCs/>
          <w:sz w:val="16"/>
          <w:szCs w:val="16"/>
          <w:lang w:eastAsia="en-US"/>
        </w:rPr>
        <w:t xml:space="preserve">Názov konštrukcie                   :  </w:t>
      </w:r>
      <w:r w:rsidRPr="00035F58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</w:r>
      <w:r w:rsidRPr="00035F58">
        <w:rPr>
          <w:rFonts w:ascii="ISOCPEUR" w:eastAsia="Calibri" w:hAnsi="ISOCPEUR" w:cs="Arial"/>
          <w:bCs/>
          <w:sz w:val="16"/>
          <w:szCs w:val="16"/>
          <w:lang w:eastAsia="en-US"/>
        </w:rPr>
        <w:t>Obvodová</w:t>
      </w:r>
      <w:r w:rsidRPr="00035F58">
        <w:rPr>
          <w:rFonts w:ascii="ISOCPEUR" w:eastAsia="Calibri" w:hAnsi="ISOCPEUR" w:cs="Arial"/>
          <w:b/>
          <w:bCs/>
          <w:sz w:val="16"/>
          <w:szCs w:val="16"/>
          <w:lang w:eastAsia="en-US"/>
        </w:rPr>
        <w:t xml:space="preserve"> </w:t>
      </w:r>
      <w:r w:rsidRPr="00035F58">
        <w:rPr>
          <w:rFonts w:ascii="ISOCPEUR" w:eastAsia="Calibri" w:hAnsi="ISOCPEUR" w:cs="Arial"/>
          <w:sz w:val="16"/>
          <w:szCs w:val="16"/>
          <w:lang w:eastAsia="en-US"/>
        </w:rPr>
        <w:t>Stena- súčasný stav</w:t>
      </w:r>
    </w:p>
    <w:p w:rsidR="005C6A04" w:rsidRPr="00035F58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</w:p>
    <w:p w:rsidR="005C6A04" w:rsidRPr="00035F58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u w:val="single"/>
          <w:lang w:eastAsia="en-US"/>
        </w:rPr>
      </w:pPr>
      <w:r w:rsidRPr="00035F58">
        <w:rPr>
          <w:rFonts w:ascii="ISOCPEUR" w:eastAsia="Calibri" w:hAnsi="ISOCPEUR" w:cs="Arial"/>
          <w:b/>
          <w:bCs/>
          <w:sz w:val="18"/>
          <w:szCs w:val="18"/>
          <w:u w:val="single"/>
          <w:lang w:eastAsia="en-US"/>
        </w:rPr>
        <w:t>Rekapitulácia dat:</w:t>
      </w:r>
    </w:p>
    <w:p w:rsidR="005C6A04" w:rsidRPr="00035F58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  <w:lang w:eastAsia="en-US"/>
        </w:rPr>
      </w:pPr>
      <w:r w:rsidRPr="00035F58">
        <w:rPr>
          <w:rFonts w:ascii="ISOCPEUR" w:eastAsia="Calibri" w:hAnsi="ISOCPEUR" w:cs="Arial"/>
          <w:sz w:val="5"/>
          <w:szCs w:val="5"/>
          <w:lang w:eastAsia="en-US"/>
        </w:rPr>
        <w:tab/>
      </w:r>
    </w:p>
    <w:p w:rsidR="005C6A04" w:rsidRPr="00035F58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035F58">
        <w:rPr>
          <w:rFonts w:ascii="ISOCPEUR" w:eastAsia="Calibri" w:hAnsi="ISOCPEUR" w:cs="Arial"/>
          <w:sz w:val="16"/>
          <w:szCs w:val="16"/>
          <w:lang w:eastAsia="en-US"/>
        </w:rPr>
        <w:t xml:space="preserve">Teplota vnútorného vzduchu      Tai =  </w:t>
      </w:r>
      <w:r w:rsidRPr="00035F58">
        <w:rPr>
          <w:rFonts w:ascii="ISOCPEUR" w:eastAsia="Calibri" w:hAnsi="ISOCPEUR" w:cs="Arial"/>
          <w:sz w:val="16"/>
          <w:szCs w:val="16"/>
          <w:lang w:eastAsia="en-US"/>
        </w:rPr>
        <w:tab/>
      </w:r>
      <w:r w:rsidR="006333DD" w:rsidRPr="00035F58">
        <w:rPr>
          <w:rFonts w:ascii="ISOCPEUR" w:eastAsia="Calibri" w:hAnsi="ISOCPEUR" w:cs="Arial"/>
          <w:sz w:val="16"/>
          <w:szCs w:val="16"/>
          <w:lang w:eastAsia="en-US"/>
        </w:rPr>
        <w:t>22</w:t>
      </w:r>
      <w:r w:rsidRPr="00035F58">
        <w:rPr>
          <w:rFonts w:ascii="ISOCPEUR" w:eastAsia="Calibri" w:hAnsi="ISOCPEUR" w:cs="Arial"/>
          <w:sz w:val="16"/>
          <w:szCs w:val="16"/>
          <w:lang w:eastAsia="en-US"/>
        </w:rPr>
        <w:t>,00 C</w:t>
      </w:r>
    </w:p>
    <w:p w:rsidR="005C6A04" w:rsidRPr="00035F58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035F58">
        <w:rPr>
          <w:rFonts w:ascii="ISOCPEUR" w:eastAsia="Calibri" w:hAnsi="ISOCPEUR" w:cs="Arial"/>
          <w:sz w:val="16"/>
          <w:szCs w:val="16"/>
          <w:lang w:eastAsia="en-US"/>
        </w:rPr>
        <w:t xml:space="preserve">Rel. vlhkosť vnútorného vzduchu Fii =  </w:t>
      </w:r>
      <w:r w:rsidRPr="00035F58">
        <w:rPr>
          <w:rFonts w:ascii="ISOCPEUR" w:eastAsia="Calibri" w:hAnsi="ISOCPEUR" w:cs="Arial"/>
          <w:sz w:val="16"/>
          <w:szCs w:val="16"/>
          <w:lang w:eastAsia="en-US"/>
        </w:rPr>
        <w:tab/>
        <w:t>50,00 %</w:t>
      </w:r>
    </w:p>
    <w:p w:rsidR="005C6A04" w:rsidRPr="00035F58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  <w:lang w:eastAsia="en-US"/>
        </w:rPr>
      </w:pPr>
      <w:r w:rsidRPr="00035F58">
        <w:rPr>
          <w:rFonts w:ascii="ISOCPEUR" w:eastAsia="Calibri" w:hAnsi="ISOCPEUR" w:cs="Arial"/>
          <w:sz w:val="10"/>
          <w:szCs w:val="10"/>
          <w:lang w:eastAsia="en-US"/>
        </w:rPr>
        <w:tab/>
      </w:r>
    </w:p>
    <w:p w:rsidR="006333DD" w:rsidRPr="00035F58" w:rsidRDefault="006333DD" w:rsidP="006333DD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035F58">
        <w:rPr>
          <w:rFonts w:ascii="ISOCPEUR" w:eastAsia="Calibri" w:hAnsi="ISOCPEUR" w:cs="Arial"/>
          <w:b/>
          <w:bCs/>
          <w:sz w:val="16"/>
          <w:szCs w:val="16"/>
        </w:rPr>
        <w:t>Hodnotená konštrukcia:</w:t>
      </w:r>
    </w:p>
    <w:p w:rsidR="006333DD" w:rsidRPr="00035F58" w:rsidRDefault="006333DD" w:rsidP="006333DD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035F58">
        <w:rPr>
          <w:rFonts w:ascii="ISOCPEUR" w:eastAsia="Calibri" w:hAnsi="ISOCPEUR" w:cs="Arial"/>
          <w:sz w:val="2"/>
          <w:szCs w:val="2"/>
        </w:rPr>
        <w:tab/>
      </w:r>
    </w:p>
    <w:p w:rsidR="006333DD" w:rsidRPr="00035F58" w:rsidRDefault="006333DD" w:rsidP="006333DD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035F58">
        <w:rPr>
          <w:rFonts w:ascii="ISOCPEUR" w:eastAsia="Calibri" w:hAnsi="ISOCPEUR" w:cs="Arial"/>
          <w:b/>
          <w:bCs/>
          <w:sz w:val="16"/>
          <w:szCs w:val="16"/>
        </w:rPr>
        <w:tab/>
        <w:t xml:space="preserve">Čislo </w:t>
      </w:r>
      <w:r w:rsidRPr="00035F58">
        <w:rPr>
          <w:rFonts w:ascii="ISOCPEUR" w:eastAsia="Calibri" w:hAnsi="ISOCPEUR" w:cs="Arial"/>
          <w:b/>
          <w:bCs/>
          <w:sz w:val="16"/>
          <w:szCs w:val="16"/>
        </w:rPr>
        <w:tab/>
        <w:t xml:space="preserve">Názov vrstvy </w:t>
      </w:r>
      <w:r w:rsidRPr="00035F58">
        <w:rPr>
          <w:rFonts w:ascii="ISOCPEUR" w:eastAsia="Calibri" w:hAnsi="ISOCPEUR" w:cs="Arial"/>
          <w:b/>
          <w:bCs/>
          <w:sz w:val="16"/>
          <w:szCs w:val="16"/>
        </w:rPr>
        <w:tab/>
        <w:t xml:space="preserve">d [m] </w:t>
      </w:r>
      <w:r w:rsidRPr="00035F58">
        <w:rPr>
          <w:rFonts w:ascii="ISOCPEUR" w:eastAsia="Calibri" w:hAnsi="ISOCPEUR" w:cs="Arial"/>
          <w:b/>
          <w:bCs/>
          <w:sz w:val="16"/>
          <w:szCs w:val="16"/>
        </w:rPr>
        <w:tab/>
        <w:t xml:space="preserve">Lambda [W/mK] </w:t>
      </w:r>
      <w:r w:rsidRPr="00035F58">
        <w:rPr>
          <w:rFonts w:ascii="ISOCPEUR" w:eastAsia="Calibri" w:hAnsi="ISOCPEUR" w:cs="Arial"/>
          <w:b/>
          <w:bCs/>
          <w:sz w:val="16"/>
          <w:szCs w:val="16"/>
        </w:rPr>
        <w:tab/>
        <w:t>Mi [-]</w:t>
      </w:r>
    </w:p>
    <w:p w:rsidR="006333DD" w:rsidRPr="00035F58" w:rsidRDefault="006333DD" w:rsidP="006333DD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035F58">
        <w:rPr>
          <w:rFonts w:ascii="ISOCPEUR" w:eastAsia="Calibri" w:hAnsi="ISOCPEUR" w:cs="Arial"/>
          <w:sz w:val="16"/>
          <w:szCs w:val="16"/>
        </w:rPr>
        <w:tab/>
        <w:t xml:space="preserve">  1 </w:t>
      </w:r>
      <w:r w:rsidRPr="00035F58">
        <w:rPr>
          <w:rFonts w:ascii="ISOCPEUR" w:eastAsia="Calibri" w:hAnsi="ISOCPEUR" w:cs="Arial"/>
          <w:sz w:val="16"/>
          <w:szCs w:val="16"/>
        </w:rPr>
        <w:tab/>
        <w:t xml:space="preserve">Exist. Omietka VPC </w:t>
      </w:r>
      <w:r w:rsidRPr="00035F58">
        <w:rPr>
          <w:rFonts w:ascii="ISOCPEUR" w:eastAsia="Calibri" w:hAnsi="ISOCPEUR" w:cs="Arial"/>
          <w:sz w:val="16"/>
          <w:szCs w:val="16"/>
        </w:rPr>
        <w:tab/>
        <w:t xml:space="preserve">0,010 </w:t>
      </w:r>
      <w:r w:rsidRPr="00035F58">
        <w:rPr>
          <w:rFonts w:ascii="ISOCPEUR" w:eastAsia="Calibri" w:hAnsi="ISOCPEUR" w:cs="Arial"/>
          <w:sz w:val="16"/>
          <w:szCs w:val="16"/>
        </w:rPr>
        <w:tab/>
        <w:t xml:space="preserve">     0,990 </w:t>
      </w:r>
      <w:r w:rsidRPr="00035F58">
        <w:rPr>
          <w:rFonts w:ascii="ISOCPEUR" w:eastAsia="Calibri" w:hAnsi="ISOCPEUR" w:cs="Arial"/>
          <w:sz w:val="16"/>
          <w:szCs w:val="16"/>
        </w:rPr>
        <w:tab/>
        <w:t>19,0</w:t>
      </w:r>
    </w:p>
    <w:p w:rsidR="006333DD" w:rsidRPr="00035F58" w:rsidRDefault="006333DD" w:rsidP="006333DD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035F58">
        <w:rPr>
          <w:rFonts w:ascii="ISOCPEUR" w:eastAsia="Calibri" w:hAnsi="ISOCPEUR" w:cs="Arial"/>
          <w:sz w:val="16"/>
          <w:szCs w:val="16"/>
        </w:rPr>
        <w:tab/>
        <w:t xml:space="preserve">  2 </w:t>
      </w:r>
      <w:r w:rsidRPr="00035F58">
        <w:rPr>
          <w:rFonts w:ascii="ISOCPEUR" w:eastAsia="Calibri" w:hAnsi="ISOCPEUR" w:cs="Arial"/>
          <w:sz w:val="16"/>
          <w:szCs w:val="16"/>
        </w:rPr>
        <w:tab/>
        <w:t xml:space="preserve">Murivo CDm </w:t>
      </w:r>
      <w:r w:rsidRPr="00035F58">
        <w:rPr>
          <w:rFonts w:ascii="ISOCPEUR" w:eastAsia="Calibri" w:hAnsi="ISOCPEUR" w:cs="Arial"/>
          <w:sz w:val="16"/>
          <w:szCs w:val="16"/>
        </w:rPr>
        <w:tab/>
        <w:t xml:space="preserve">0,375 </w:t>
      </w:r>
      <w:r w:rsidRPr="00035F58">
        <w:rPr>
          <w:rFonts w:ascii="ISOCPEUR" w:eastAsia="Calibri" w:hAnsi="ISOCPEUR" w:cs="Arial"/>
          <w:sz w:val="16"/>
          <w:szCs w:val="16"/>
        </w:rPr>
        <w:tab/>
        <w:t xml:space="preserve">     0,690 </w:t>
      </w:r>
      <w:r w:rsidRPr="00035F58">
        <w:rPr>
          <w:rFonts w:ascii="ISOCPEUR" w:eastAsia="Calibri" w:hAnsi="ISOCPEUR" w:cs="Arial"/>
          <w:sz w:val="16"/>
          <w:szCs w:val="16"/>
        </w:rPr>
        <w:tab/>
        <w:t>7,0</w:t>
      </w:r>
    </w:p>
    <w:p w:rsidR="006333DD" w:rsidRPr="00035F58" w:rsidRDefault="006333DD" w:rsidP="006333DD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035F58">
        <w:rPr>
          <w:rFonts w:ascii="ISOCPEUR" w:eastAsia="Calibri" w:hAnsi="ISOCPEUR" w:cs="Arial"/>
          <w:sz w:val="16"/>
          <w:szCs w:val="16"/>
        </w:rPr>
        <w:tab/>
        <w:t xml:space="preserve">  3 </w:t>
      </w:r>
      <w:r w:rsidRPr="00035F58">
        <w:rPr>
          <w:rFonts w:ascii="ISOCPEUR" w:eastAsia="Calibri" w:hAnsi="ISOCPEUR" w:cs="Arial"/>
          <w:sz w:val="16"/>
          <w:szCs w:val="16"/>
        </w:rPr>
        <w:tab/>
        <w:t xml:space="preserve">Exist. Omietka VPC </w:t>
      </w:r>
      <w:r w:rsidRPr="00035F58">
        <w:rPr>
          <w:rFonts w:ascii="ISOCPEUR" w:eastAsia="Calibri" w:hAnsi="ISOCPEUR" w:cs="Arial"/>
          <w:sz w:val="16"/>
          <w:szCs w:val="16"/>
        </w:rPr>
        <w:tab/>
        <w:t xml:space="preserve">0,010 </w:t>
      </w:r>
      <w:r w:rsidRPr="00035F58">
        <w:rPr>
          <w:rFonts w:ascii="ISOCPEUR" w:eastAsia="Calibri" w:hAnsi="ISOCPEUR" w:cs="Arial"/>
          <w:sz w:val="16"/>
          <w:szCs w:val="16"/>
        </w:rPr>
        <w:tab/>
        <w:t xml:space="preserve">     0,990 </w:t>
      </w:r>
      <w:r w:rsidRPr="00035F58">
        <w:rPr>
          <w:rFonts w:ascii="ISOCPEUR" w:eastAsia="Calibri" w:hAnsi="ISOCPEUR" w:cs="Arial"/>
          <w:sz w:val="16"/>
          <w:szCs w:val="16"/>
        </w:rPr>
        <w:tab/>
        <w:t>19,0</w:t>
      </w:r>
    </w:p>
    <w:p w:rsidR="006333DD" w:rsidRPr="00035F58" w:rsidRDefault="006333DD" w:rsidP="006333DD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</w:p>
    <w:p w:rsidR="006333DD" w:rsidRPr="00035F58" w:rsidRDefault="006333DD" w:rsidP="006333DD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035F58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 xml:space="preserve">  I. Požiadavka na súčinitel prechodu tepla (čl. 4.1) </w:t>
      </w:r>
      <w:r w:rsidRPr="00035F58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  <w:r w:rsidRPr="00035F58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  <w:r w:rsidRPr="00035F58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</w:p>
    <w:p w:rsidR="006333DD" w:rsidRPr="00035F58" w:rsidRDefault="006333DD" w:rsidP="006333D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035F58">
        <w:rPr>
          <w:rFonts w:ascii="ISOCPEUR" w:eastAsia="Calibri" w:hAnsi="ISOCPEUR" w:cs="Arial"/>
          <w:sz w:val="5"/>
          <w:szCs w:val="5"/>
        </w:rPr>
        <w:tab/>
      </w:r>
    </w:p>
    <w:p w:rsidR="006333DD" w:rsidRPr="00035F58" w:rsidRDefault="006333DD" w:rsidP="006333D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035F58">
        <w:rPr>
          <w:rFonts w:ascii="ISOCPEUR" w:eastAsia="Calibri" w:hAnsi="ISOCPEUR" w:cs="Arial"/>
          <w:sz w:val="16"/>
          <w:szCs w:val="16"/>
        </w:rPr>
        <w:t xml:space="preserve">Požiadavka        : U,N =  </w:t>
      </w:r>
      <w:r w:rsidRPr="00035F58">
        <w:rPr>
          <w:rFonts w:ascii="ISOCPEUR" w:eastAsia="Calibri" w:hAnsi="ISOCPEUR" w:cs="Arial"/>
          <w:sz w:val="16"/>
          <w:szCs w:val="16"/>
        </w:rPr>
        <w:tab/>
        <w:t>0,32 W/(m2K)</w:t>
      </w:r>
    </w:p>
    <w:p w:rsidR="006333DD" w:rsidRPr="00035F58" w:rsidRDefault="006333DD" w:rsidP="006333D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035F58">
        <w:rPr>
          <w:rFonts w:ascii="ISOCPEUR" w:eastAsia="Calibri" w:hAnsi="ISOCPEUR" w:cs="Arial"/>
          <w:sz w:val="16"/>
          <w:szCs w:val="16"/>
        </w:rPr>
        <w:t xml:space="preserve">Vypočítaná hodnota: U  =  </w:t>
      </w:r>
      <w:r w:rsidRPr="00035F58">
        <w:rPr>
          <w:rFonts w:ascii="ISOCPEUR" w:eastAsia="Calibri" w:hAnsi="ISOCPEUR" w:cs="Arial"/>
          <w:sz w:val="16"/>
          <w:szCs w:val="16"/>
        </w:rPr>
        <w:tab/>
        <w:t>1,363 W/(m2K)</w:t>
      </w:r>
    </w:p>
    <w:p w:rsidR="006333DD" w:rsidRPr="00035F58" w:rsidRDefault="006333DD" w:rsidP="006333D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035F58">
        <w:rPr>
          <w:rFonts w:ascii="ISOCPEUR" w:eastAsia="Calibri" w:hAnsi="ISOCPEUR" w:cs="Arial"/>
          <w:sz w:val="2"/>
          <w:szCs w:val="2"/>
        </w:rPr>
        <w:tab/>
      </w:r>
    </w:p>
    <w:p w:rsidR="006333DD" w:rsidRPr="00035F58" w:rsidRDefault="006333DD" w:rsidP="006333D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035F58">
        <w:rPr>
          <w:rFonts w:ascii="ISOCPEUR" w:eastAsia="Calibri" w:hAnsi="ISOCPEUR" w:cs="Arial"/>
          <w:b/>
          <w:bCs/>
          <w:sz w:val="16"/>
          <w:szCs w:val="16"/>
        </w:rPr>
        <w:t>U &gt; U,N ... POŽIADAVKA NIE JE SPLNENÁ.</w:t>
      </w:r>
    </w:p>
    <w:p w:rsidR="006333DD" w:rsidRPr="00035F58" w:rsidRDefault="006333DD" w:rsidP="006333D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035F58">
        <w:rPr>
          <w:rFonts w:ascii="ISOCPEUR" w:eastAsia="Calibri" w:hAnsi="ISOCPEUR" w:cs="Arial"/>
          <w:sz w:val="2"/>
          <w:szCs w:val="2"/>
        </w:rPr>
        <w:tab/>
      </w:r>
    </w:p>
    <w:p w:rsidR="006333DD" w:rsidRPr="00035F58" w:rsidRDefault="006333DD" w:rsidP="006333D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035F58">
        <w:rPr>
          <w:rFonts w:ascii="ISOCPEUR" w:eastAsia="Calibri" w:hAnsi="ISOCPEUR" w:cs="Arial"/>
          <w:sz w:val="16"/>
          <w:szCs w:val="16"/>
        </w:rPr>
        <w:t xml:space="preserve">Odporúčaná hodnota Ur1: </w:t>
      </w:r>
      <w:r w:rsidRPr="00035F58">
        <w:rPr>
          <w:rFonts w:ascii="ISOCPEUR" w:eastAsia="Calibri" w:hAnsi="ISOCPEUR" w:cs="Arial"/>
          <w:sz w:val="16"/>
          <w:szCs w:val="16"/>
        </w:rPr>
        <w:tab/>
        <w:t>0,22 W/(m2K)</w:t>
      </w:r>
    </w:p>
    <w:p w:rsidR="006333DD" w:rsidRPr="00035F58" w:rsidRDefault="006333DD" w:rsidP="006333D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035F58">
        <w:rPr>
          <w:rFonts w:ascii="ISOCPEUR" w:eastAsia="Calibri" w:hAnsi="ISOCPEUR" w:cs="Arial"/>
          <w:b/>
          <w:bCs/>
          <w:sz w:val="16"/>
          <w:szCs w:val="16"/>
        </w:rPr>
        <w:t>U &gt; Ur1 ... odporúčaná hodnota nie je splnená.</w:t>
      </w:r>
    </w:p>
    <w:p w:rsidR="006333DD" w:rsidRPr="00035F58" w:rsidRDefault="006333DD" w:rsidP="006333D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035F58">
        <w:rPr>
          <w:rFonts w:ascii="ISOCPEUR" w:eastAsia="Calibri" w:hAnsi="ISOCPEUR" w:cs="Arial"/>
          <w:sz w:val="2"/>
          <w:szCs w:val="2"/>
        </w:rPr>
        <w:tab/>
      </w:r>
    </w:p>
    <w:p w:rsidR="006333DD" w:rsidRPr="00035F58" w:rsidRDefault="006333DD" w:rsidP="006333D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035F58">
        <w:rPr>
          <w:rFonts w:ascii="ISOCPEUR" w:eastAsia="Calibri" w:hAnsi="ISOCPEUR" w:cs="Arial"/>
          <w:sz w:val="16"/>
          <w:szCs w:val="16"/>
        </w:rPr>
        <w:t xml:space="preserve">Cieľová hodnota Ur2: </w:t>
      </w:r>
      <w:r w:rsidRPr="00035F58">
        <w:rPr>
          <w:rFonts w:ascii="ISOCPEUR" w:eastAsia="Calibri" w:hAnsi="ISOCPEUR" w:cs="Arial"/>
          <w:sz w:val="16"/>
          <w:szCs w:val="16"/>
        </w:rPr>
        <w:tab/>
        <w:t>0,15 W/(m2K)</w:t>
      </w:r>
    </w:p>
    <w:p w:rsidR="006333DD" w:rsidRPr="00035F58" w:rsidRDefault="006333DD" w:rsidP="006333D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035F58">
        <w:rPr>
          <w:rFonts w:ascii="ISOCPEUR" w:eastAsia="Calibri" w:hAnsi="ISOCPEUR" w:cs="Arial"/>
          <w:b/>
          <w:bCs/>
          <w:sz w:val="16"/>
          <w:szCs w:val="16"/>
        </w:rPr>
        <w:t>U &gt; Ur2 ... cieľová hodnota nie je splnená.</w:t>
      </w:r>
    </w:p>
    <w:p w:rsidR="006333DD" w:rsidRPr="00035F58" w:rsidRDefault="006333DD" w:rsidP="006333D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</w:p>
    <w:p w:rsidR="006333DD" w:rsidRPr="00035F58" w:rsidRDefault="006333DD" w:rsidP="006333D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035F58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 xml:space="preserve">  II. Požiadavka na vnútornú povrchovú teplotu (čl. 4.3) </w:t>
      </w:r>
      <w:r w:rsidRPr="00035F58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</w:p>
    <w:p w:rsidR="006333DD" w:rsidRPr="00035F58" w:rsidRDefault="006333DD" w:rsidP="006333D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035F58">
        <w:rPr>
          <w:rFonts w:ascii="ISOCPEUR" w:eastAsia="Calibri" w:hAnsi="ISOCPEUR" w:cs="Arial"/>
          <w:sz w:val="5"/>
          <w:szCs w:val="5"/>
        </w:rPr>
        <w:tab/>
      </w:r>
    </w:p>
    <w:p w:rsidR="006333DD" w:rsidRPr="00035F58" w:rsidRDefault="006333DD" w:rsidP="006333D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035F58">
        <w:rPr>
          <w:rFonts w:ascii="ISOCPEUR" w:eastAsia="Calibri" w:hAnsi="ISOCPEUR" w:cs="Arial"/>
          <w:sz w:val="16"/>
          <w:szCs w:val="16"/>
        </w:rPr>
        <w:t>Táto požiadavka sa nevzťahuje na presklené výplne.</w:t>
      </w:r>
    </w:p>
    <w:p w:rsidR="006333DD" w:rsidRPr="00035F58" w:rsidRDefault="006333DD" w:rsidP="006333D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035F58">
        <w:rPr>
          <w:rFonts w:ascii="ISOCPEUR" w:eastAsia="Calibri" w:hAnsi="ISOCPEUR" w:cs="Arial"/>
          <w:sz w:val="2"/>
          <w:szCs w:val="2"/>
        </w:rPr>
        <w:tab/>
      </w:r>
    </w:p>
    <w:p w:rsidR="006333DD" w:rsidRPr="00035F58" w:rsidRDefault="006333DD" w:rsidP="006333D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035F58">
        <w:rPr>
          <w:rFonts w:ascii="ISOCPEUR" w:eastAsia="Calibri" w:hAnsi="ISOCPEUR" w:cs="Arial"/>
          <w:sz w:val="16"/>
          <w:szCs w:val="16"/>
        </w:rPr>
        <w:t xml:space="preserve">Požiadavka na vylúčenie vzniku plesní: </w:t>
      </w:r>
    </w:p>
    <w:p w:rsidR="006333DD" w:rsidRPr="00035F58" w:rsidRDefault="006333DD" w:rsidP="006333D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035F58">
        <w:rPr>
          <w:rFonts w:ascii="ISOCPEUR" w:eastAsia="Calibri" w:hAnsi="ISOCPEUR" w:cs="Arial"/>
          <w:sz w:val="16"/>
          <w:szCs w:val="16"/>
        </w:rPr>
        <w:t xml:space="preserve">Tsi,N = Tsi,80 + dTsi =  </w:t>
      </w:r>
      <w:r w:rsidRPr="00035F58">
        <w:rPr>
          <w:rFonts w:ascii="ISOCPEUR" w:eastAsia="Calibri" w:hAnsi="ISOCPEUR" w:cs="Arial"/>
          <w:sz w:val="16"/>
          <w:szCs w:val="16"/>
        </w:rPr>
        <w:tab/>
        <w:t>14,52+0,50 = 15,02 C</w:t>
      </w:r>
    </w:p>
    <w:p w:rsidR="006333DD" w:rsidRPr="00035F58" w:rsidRDefault="006333DD" w:rsidP="006333D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035F58">
        <w:rPr>
          <w:rFonts w:ascii="ISOCPEUR" w:eastAsia="Calibri" w:hAnsi="ISOCPEUR" w:cs="Arial"/>
          <w:sz w:val="2"/>
          <w:szCs w:val="2"/>
        </w:rPr>
        <w:tab/>
      </w:r>
    </w:p>
    <w:p w:rsidR="006333DD" w:rsidRPr="00035F58" w:rsidRDefault="006333DD" w:rsidP="006333D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035F58">
        <w:rPr>
          <w:rFonts w:ascii="ISOCPEUR" w:eastAsia="Calibri" w:hAnsi="ISOCPEUR" w:cs="Arial"/>
          <w:sz w:val="16"/>
          <w:szCs w:val="16"/>
        </w:rPr>
        <w:t xml:space="preserve">Vypočítaná hodnota:      Tsi =  </w:t>
      </w:r>
      <w:r w:rsidRPr="00035F58">
        <w:rPr>
          <w:rFonts w:ascii="ISOCPEUR" w:eastAsia="Calibri" w:hAnsi="ISOCPEUR" w:cs="Arial"/>
          <w:sz w:val="16"/>
          <w:szCs w:val="16"/>
        </w:rPr>
        <w:tab/>
        <w:t>12,34 C</w:t>
      </w:r>
    </w:p>
    <w:p w:rsidR="006333DD" w:rsidRPr="00035F58" w:rsidRDefault="006333DD" w:rsidP="006333D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035F58">
        <w:rPr>
          <w:rFonts w:ascii="ISOCPEUR" w:eastAsia="Calibri" w:hAnsi="ISOCPEUR" w:cs="Arial"/>
          <w:sz w:val="2"/>
          <w:szCs w:val="2"/>
        </w:rPr>
        <w:tab/>
      </w:r>
    </w:p>
    <w:p w:rsidR="006333DD" w:rsidRPr="00035F58" w:rsidRDefault="006333DD" w:rsidP="006333D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035F58">
        <w:rPr>
          <w:rFonts w:ascii="ISOCPEUR" w:eastAsia="Calibri" w:hAnsi="ISOCPEUR" w:cs="Arial"/>
          <w:b/>
          <w:bCs/>
          <w:sz w:val="16"/>
          <w:szCs w:val="16"/>
        </w:rPr>
        <w:t>Tsi &lt; Tsi,N ... POŽIADAVKA NIE JE SPLNENÁ.</w:t>
      </w:r>
    </w:p>
    <w:p w:rsidR="006333DD" w:rsidRPr="00035F58" w:rsidRDefault="006333DD" w:rsidP="006333D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035F58">
        <w:rPr>
          <w:rFonts w:ascii="ISOCPEUR" w:eastAsia="Calibri" w:hAnsi="ISOCPEUR" w:cs="Arial"/>
          <w:sz w:val="5"/>
          <w:szCs w:val="5"/>
        </w:rPr>
        <w:tab/>
      </w:r>
    </w:p>
    <w:p w:rsidR="006333DD" w:rsidRPr="00035F58" w:rsidRDefault="006333DD" w:rsidP="006333D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035F58">
        <w:rPr>
          <w:rFonts w:ascii="ISOCPEUR" w:eastAsia="Calibri" w:hAnsi="ISOCPEUR" w:cs="Arial"/>
          <w:sz w:val="16"/>
          <w:szCs w:val="16"/>
        </w:rPr>
        <w:t>Pozn.: Povrch. teploty v mieste tepe</w:t>
      </w:r>
      <w:r w:rsidR="00035F58" w:rsidRPr="00035F58">
        <w:rPr>
          <w:rFonts w:ascii="ISOCPEUR" w:eastAsia="Calibri" w:hAnsi="ISOCPEUR" w:cs="Arial"/>
          <w:sz w:val="16"/>
          <w:szCs w:val="16"/>
        </w:rPr>
        <w:t xml:space="preserve">lných mostov v skladbe je nutné </w:t>
      </w:r>
      <w:r w:rsidRPr="00035F58">
        <w:rPr>
          <w:rFonts w:ascii="ISOCPEUR" w:eastAsia="Calibri" w:hAnsi="ISOCPEUR" w:cs="Arial"/>
          <w:sz w:val="16"/>
          <w:szCs w:val="16"/>
        </w:rPr>
        <w:t>určiť riešením teplotného poľa.</w:t>
      </w:r>
    </w:p>
    <w:p w:rsidR="006333DD" w:rsidRPr="00035F58" w:rsidRDefault="006333DD" w:rsidP="006333D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</w:p>
    <w:p w:rsidR="006333DD" w:rsidRPr="00035F58" w:rsidRDefault="006333DD" w:rsidP="006333D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035F58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 xml:space="preserve">III. Požiadavky na šírenie vlhkosti konštrukciou (čl. 5) </w:t>
      </w:r>
      <w:r w:rsidRPr="00035F58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</w:p>
    <w:p w:rsidR="006333DD" w:rsidRPr="00035F58" w:rsidRDefault="006333DD" w:rsidP="006333DD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035F58">
        <w:rPr>
          <w:rFonts w:ascii="ISOCPEUR" w:eastAsia="Calibri" w:hAnsi="ISOCPEUR" w:cs="Arial"/>
          <w:sz w:val="5"/>
          <w:szCs w:val="5"/>
        </w:rPr>
        <w:tab/>
      </w:r>
    </w:p>
    <w:p w:rsidR="006333DD" w:rsidRPr="00035F58" w:rsidRDefault="006333DD" w:rsidP="006333DD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035F58">
        <w:rPr>
          <w:rFonts w:ascii="ISOCPEUR" w:eastAsia="Calibri" w:hAnsi="ISOCPEUR" w:cs="Arial"/>
          <w:sz w:val="16"/>
          <w:szCs w:val="16"/>
        </w:rPr>
        <w:lastRenderedPageBreak/>
        <w:t xml:space="preserve">Požiadavky: </w:t>
      </w:r>
      <w:r w:rsidRPr="00035F58">
        <w:rPr>
          <w:rFonts w:ascii="ISOCPEUR" w:eastAsia="Calibri" w:hAnsi="ISOCPEUR" w:cs="Arial"/>
          <w:sz w:val="16"/>
          <w:szCs w:val="16"/>
        </w:rPr>
        <w:tab/>
        <w:t xml:space="preserve"> 1. Skondenzovaná vodná para nesmie ohroziť funkciu kcie.</w:t>
      </w:r>
    </w:p>
    <w:p w:rsidR="006333DD" w:rsidRPr="00035F58" w:rsidRDefault="006333DD" w:rsidP="006333DD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035F58">
        <w:rPr>
          <w:rFonts w:ascii="ISOCPEUR" w:eastAsia="Calibri" w:hAnsi="ISOCPEUR" w:cs="Arial"/>
          <w:sz w:val="16"/>
          <w:szCs w:val="16"/>
        </w:rPr>
        <w:tab/>
      </w:r>
      <w:r w:rsidRPr="00035F58">
        <w:rPr>
          <w:rFonts w:ascii="ISOCPEUR" w:eastAsia="Calibri" w:hAnsi="ISOCPEUR" w:cs="Arial"/>
          <w:sz w:val="16"/>
          <w:szCs w:val="16"/>
        </w:rPr>
        <w:tab/>
        <w:t xml:space="preserve"> 2. Ročná bilancia vodnej pary musí byť priaznivá, tj. M,c&lt;M,ev (Ma,vysl=0).</w:t>
      </w:r>
    </w:p>
    <w:p w:rsidR="006333DD" w:rsidRPr="00035F58" w:rsidRDefault="006333DD" w:rsidP="006333DD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035F58">
        <w:rPr>
          <w:rFonts w:ascii="ISOCPEUR" w:eastAsia="Calibri" w:hAnsi="ISOCPEUR" w:cs="Arial"/>
          <w:sz w:val="16"/>
          <w:szCs w:val="16"/>
        </w:rPr>
        <w:tab/>
      </w:r>
      <w:r w:rsidRPr="00035F58">
        <w:rPr>
          <w:rFonts w:ascii="ISOCPEUR" w:eastAsia="Calibri" w:hAnsi="ISOCPEUR" w:cs="Arial"/>
          <w:sz w:val="16"/>
          <w:szCs w:val="16"/>
        </w:rPr>
        <w:tab/>
        <w:t xml:space="preserve"> 3. Množstvo kondenzátu musí byť Ma &lt; 0,5 kg/m2,rok.</w:t>
      </w:r>
    </w:p>
    <w:p w:rsidR="006333DD" w:rsidRPr="00035F58" w:rsidRDefault="006333DD" w:rsidP="006333DD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035F58">
        <w:rPr>
          <w:rFonts w:ascii="ISOCPEUR" w:eastAsia="Calibri" w:hAnsi="ISOCPEUR" w:cs="Arial"/>
          <w:sz w:val="5"/>
          <w:szCs w:val="5"/>
        </w:rPr>
        <w:tab/>
      </w:r>
    </w:p>
    <w:p w:rsidR="006333DD" w:rsidRPr="00035F58" w:rsidRDefault="006333DD" w:rsidP="006333DD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035F58">
        <w:rPr>
          <w:rFonts w:ascii="ISOCPEUR" w:eastAsia="Calibri" w:hAnsi="ISOCPEUR" w:cs="Arial"/>
          <w:sz w:val="16"/>
          <w:szCs w:val="16"/>
        </w:rPr>
        <w:t xml:space="preserve">Vypočítané hodnoty: </w:t>
      </w:r>
      <w:r w:rsidRPr="00035F58">
        <w:rPr>
          <w:rFonts w:ascii="ISOCPEUR" w:eastAsia="Calibri" w:hAnsi="ISOCPEUR" w:cs="Arial"/>
          <w:sz w:val="16"/>
          <w:szCs w:val="16"/>
        </w:rPr>
        <w:tab/>
        <w:t xml:space="preserve"> V kci dochádza pri ext. výpočt. teplote ku kondenzácii.</w:t>
      </w:r>
    </w:p>
    <w:p w:rsidR="006333DD" w:rsidRPr="00035F58" w:rsidRDefault="006333DD" w:rsidP="006333DD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035F58">
        <w:rPr>
          <w:rFonts w:ascii="ISOCPEUR" w:eastAsia="Calibri" w:hAnsi="ISOCPEUR" w:cs="Arial"/>
          <w:sz w:val="4"/>
          <w:szCs w:val="4"/>
        </w:rPr>
        <w:tab/>
      </w:r>
    </w:p>
    <w:p w:rsidR="006333DD" w:rsidRPr="00035F58" w:rsidRDefault="006333DD" w:rsidP="006333DD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035F58">
        <w:rPr>
          <w:rFonts w:ascii="ISOCPEUR" w:eastAsia="Calibri" w:hAnsi="ISOCPEUR" w:cs="Arial"/>
          <w:sz w:val="16"/>
          <w:szCs w:val="16"/>
        </w:rPr>
        <w:tab/>
      </w:r>
      <w:r w:rsidRPr="00035F58">
        <w:rPr>
          <w:rFonts w:ascii="ISOCPEUR" w:eastAsia="Calibri" w:hAnsi="ISOCPEUR" w:cs="Arial"/>
          <w:sz w:val="16"/>
          <w:szCs w:val="16"/>
        </w:rPr>
        <w:tab/>
        <w:t>Ročné množstvo zkondenzovanej vodnej pary M,c = 0,0261 kg/m2,rok</w:t>
      </w:r>
    </w:p>
    <w:p w:rsidR="006333DD" w:rsidRPr="00035F58" w:rsidRDefault="006333DD" w:rsidP="006333DD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035F58">
        <w:rPr>
          <w:rFonts w:ascii="ISOCPEUR" w:eastAsia="Calibri" w:hAnsi="ISOCPEUR" w:cs="Arial"/>
          <w:sz w:val="16"/>
          <w:szCs w:val="16"/>
        </w:rPr>
        <w:tab/>
      </w:r>
      <w:r w:rsidRPr="00035F58">
        <w:rPr>
          <w:rFonts w:ascii="ISOCPEUR" w:eastAsia="Calibri" w:hAnsi="ISOCPEUR" w:cs="Arial"/>
          <w:sz w:val="16"/>
          <w:szCs w:val="16"/>
        </w:rPr>
        <w:tab/>
        <w:t>Ročné množstvo vyparitelnej vodnej pary M,ev = 3,7388 kg/m2,rok</w:t>
      </w:r>
    </w:p>
    <w:p w:rsidR="006333DD" w:rsidRPr="00035F58" w:rsidRDefault="006333DD" w:rsidP="006333DD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</w:p>
    <w:p w:rsidR="006333DD" w:rsidRPr="00035F58" w:rsidRDefault="006333DD" w:rsidP="006333DD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035F58">
        <w:rPr>
          <w:rFonts w:ascii="ISOCPEUR" w:eastAsia="Calibri" w:hAnsi="ISOCPEUR" w:cs="Arial"/>
          <w:b/>
          <w:bCs/>
          <w:sz w:val="16"/>
          <w:szCs w:val="16"/>
        </w:rPr>
        <w:t>Vyhodnotenie 1. požiadavky musí urobiť projektant.</w:t>
      </w:r>
    </w:p>
    <w:p w:rsidR="006333DD" w:rsidRPr="00035F58" w:rsidRDefault="006333DD" w:rsidP="006333DD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035F58">
        <w:rPr>
          <w:rFonts w:ascii="ISOCPEUR" w:eastAsia="Calibri" w:hAnsi="ISOCPEUR" w:cs="Arial"/>
          <w:b/>
          <w:bCs/>
          <w:sz w:val="16"/>
          <w:szCs w:val="16"/>
        </w:rPr>
        <w:t>M,c &lt; M,ev ... 2. POŽIADAVKA JE SPLNENÁ.</w:t>
      </w:r>
    </w:p>
    <w:p w:rsidR="006333DD" w:rsidRPr="00035F58" w:rsidRDefault="006333DD" w:rsidP="006333DD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035F58">
        <w:rPr>
          <w:rFonts w:ascii="ISOCPEUR" w:eastAsia="Calibri" w:hAnsi="ISOCPEUR" w:cs="Arial"/>
          <w:b/>
          <w:bCs/>
          <w:sz w:val="16"/>
          <w:szCs w:val="16"/>
        </w:rPr>
        <w:t>M,c &lt; 0.5 kg/m2 ... 3. POŽIADAVKA JE SPLNENÁ.</w:t>
      </w:r>
    </w:p>
    <w:p w:rsidR="00D76E4D" w:rsidRPr="008331A3" w:rsidRDefault="00035F58" w:rsidP="005C6A04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>
        <w:rPr>
          <w:noProof/>
        </w:rPr>
        <w:drawing>
          <wp:anchor distT="0" distB="0" distL="114300" distR="114300" simplePos="0" relativeHeight="251783680" behindDoc="1" locked="0" layoutInCell="1" allowOverlap="1" wp14:anchorId="2B9F718E" wp14:editId="1ED41ACC">
            <wp:simplePos x="0" y="0"/>
            <wp:positionH relativeFrom="column">
              <wp:posOffset>-38015</wp:posOffset>
            </wp:positionH>
            <wp:positionV relativeFrom="paragraph">
              <wp:posOffset>67310</wp:posOffset>
            </wp:positionV>
            <wp:extent cx="4904740" cy="3459480"/>
            <wp:effectExtent l="0" t="0" r="0" b="7620"/>
            <wp:wrapNone/>
            <wp:docPr id="5" name="Obrázo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4740" cy="3459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6E4D" w:rsidRPr="008331A3" w:rsidRDefault="00D76E4D" w:rsidP="005C6A04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</w:p>
    <w:p w:rsidR="00765C1C" w:rsidRDefault="00765C1C" w:rsidP="00F96705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765C1C" w:rsidRDefault="00765C1C" w:rsidP="00F96705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765C1C" w:rsidRDefault="00765C1C" w:rsidP="00F96705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765C1C" w:rsidRDefault="00765C1C" w:rsidP="00F96705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765C1C" w:rsidRDefault="00765C1C" w:rsidP="00F96705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765C1C" w:rsidRDefault="00765C1C" w:rsidP="00F96705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765C1C" w:rsidRDefault="00765C1C" w:rsidP="00F96705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765C1C" w:rsidRDefault="00765C1C" w:rsidP="00F96705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765C1C" w:rsidRDefault="00765C1C" w:rsidP="00F96705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765C1C" w:rsidRDefault="00765C1C" w:rsidP="00F96705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765C1C" w:rsidRDefault="00765C1C" w:rsidP="00F96705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765C1C" w:rsidRDefault="00765C1C" w:rsidP="00F96705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765C1C" w:rsidRDefault="00765C1C" w:rsidP="00F96705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765C1C" w:rsidRDefault="00765C1C" w:rsidP="00F96705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035F58" w:rsidRDefault="00035F58" w:rsidP="00035F58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035F58" w:rsidRPr="008331A3" w:rsidRDefault="00035F58" w:rsidP="00035F58">
      <w:pPr>
        <w:pStyle w:val="Bezriadkovania"/>
        <w:spacing w:line="312" w:lineRule="auto"/>
        <w:rPr>
          <w:rFonts w:ascii="ISOCPEUR" w:hAnsi="ISOCPEUR" w:cs="Arial"/>
          <w:b/>
          <w:szCs w:val="36"/>
          <w:u w:val="single"/>
        </w:rPr>
      </w:pPr>
      <w:r w:rsidRPr="008331A3">
        <w:rPr>
          <w:rFonts w:ascii="ISOCPEUR" w:hAnsi="ISOCPEUR" w:cs="Arial"/>
          <w:b/>
          <w:szCs w:val="36"/>
        </w:rPr>
        <w:t xml:space="preserve">6.1.2.1 </w:t>
      </w:r>
      <w:r w:rsidRPr="008331A3">
        <w:rPr>
          <w:rFonts w:ascii="ISOCPEUR" w:hAnsi="ISOCPEUR" w:cs="Arial"/>
          <w:b/>
          <w:szCs w:val="36"/>
          <w:u w:val="single"/>
        </w:rPr>
        <w:t>Obvodová stena</w:t>
      </w:r>
      <w:r>
        <w:rPr>
          <w:rFonts w:ascii="ISOCPEUR" w:hAnsi="ISOCPEUR" w:cs="Arial"/>
          <w:b/>
          <w:szCs w:val="36"/>
          <w:u w:val="single"/>
        </w:rPr>
        <w:t xml:space="preserve"> Panely</w:t>
      </w:r>
      <w:r w:rsidRPr="008331A3">
        <w:rPr>
          <w:rFonts w:ascii="ISOCPEUR" w:hAnsi="ISOCPEUR" w:cs="Arial"/>
          <w:b/>
          <w:szCs w:val="36"/>
          <w:u w:val="single"/>
        </w:rPr>
        <w:t>– súčasný stav</w:t>
      </w:r>
    </w:p>
    <w:p w:rsidR="00035F58" w:rsidRPr="008331A3" w:rsidRDefault="00035F58" w:rsidP="00035F58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  <w:r w:rsidRPr="008331A3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  <w:r w:rsidRPr="008331A3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</w:p>
    <w:p w:rsidR="00035F58" w:rsidRPr="008331A3" w:rsidRDefault="00035F58" w:rsidP="00035F58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</w:p>
    <w:p w:rsidR="00035F58" w:rsidRPr="008331A3" w:rsidRDefault="00035F58" w:rsidP="00035F58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</w:pPr>
      <w:r w:rsidRPr="008331A3"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  <w:t>KOMPLEXNÉ POSÚDENIE SKLADBY STAVEBNEJ</w:t>
      </w:r>
    </w:p>
    <w:p w:rsidR="00035F58" w:rsidRPr="008331A3" w:rsidRDefault="00035F58" w:rsidP="00035F58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</w:pPr>
      <w:r w:rsidRPr="008331A3"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  <w:t>KONŠTRUKCIE Z HĽADISKA ŠÍRENIA TEPLA A VODNEJ PARY</w:t>
      </w:r>
    </w:p>
    <w:p w:rsidR="00035F58" w:rsidRPr="008331A3" w:rsidRDefault="00035F58" w:rsidP="00035F58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  <w:lang w:eastAsia="en-US"/>
        </w:rPr>
      </w:pPr>
    </w:p>
    <w:p w:rsidR="00035F58" w:rsidRPr="008331A3" w:rsidRDefault="00035F58" w:rsidP="00035F58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  <w:r w:rsidRPr="008331A3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  <w:r w:rsidRPr="008331A3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</w:p>
    <w:p w:rsidR="00035F58" w:rsidRPr="008331A3" w:rsidRDefault="00035F58" w:rsidP="00035F58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</w:p>
    <w:p w:rsidR="00035F58" w:rsidRPr="00765C1C" w:rsidRDefault="00035F58" w:rsidP="00035F58">
      <w:pPr>
        <w:widowControl w:val="0"/>
        <w:tabs>
          <w:tab w:val="left" w:pos="0"/>
          <w:tab w:val="left" w:pos="300"/>
          <w:tab w:val="left" w:pos="1600"/>
        </w:tabs>
        <w:autoSpaceDE w:val="0"/>
        <w:autoSpaceDN w:val="0"/>
        <w:adjustRightInd w:val="0"/>
        <w:spacing w:line="360" w:lineRule="auto"/>
        <w:ind w:left="1416" w:hanging="1416"/>
        <w:rPr>
          <w:rFonts w:ascii="ISOCPEUR" w:hAnsi="ISOCPEUR" w:cs="Arial"/>
          <w:sz w:val="18"/>
          <w:szCs w:val="18"/>
        </w:rPr>
      </w:pPr>
      <w:r w:rsidRPr="00765C1C">
        <w:rPr>
          <w:rFonts w:ascii="ISOCPEUR" w:eastAsia="Calibri" w:hAnsi="ISOCPEUR" w:cs="Arial"/>
          <w:sz w:val="20"/>
          <w:szCs w:val="20"/>
          <w:lang w:eastAsia="en-US"/>
        </w:rPr>
        <w:t>podľa EN ISO 13788, EN ISO 6946, ČSN 730540 a STN 730540</w:t>
      </w:r>
    </w:p>
    <w:p w:rsidR="00035F58" w:rsidRPr="00765C1C" w:rsidRDefault="00035F58" w:rsidP="00035F58">
      <w:pPr>
        <w:widowControl w:val="0"/>
        <w:tabs>
          <w:tab w:val="left" w:pos="0"/>
          <w:tab w:val="left" w:pos="300"/>
          <w:tab w:val="left" w:pos="1600"/>
        </w:tabs>
        <w:autoSpaceDE w:val="0"/>
        <w:autoSpaceDN w:val="0"/>
        <w:adjustRightInd w:val="0"/>
        <w:spacing w:line="360" w:lineRule="auto"/>
        <w:ind w:left="1416" w:hanging="1416"/>
        <w:rPr>
          <w:rFonts w:ascii="ISOCPEUR" w:hAnsi="ISOCPEUR" w:cs="Arial"/>
          <w:b/>
          <w:bCs/>
        </w:rPr>
      </w:pPr>
      <w:r w:rsidRPr="00765C1C">
        <w:rPr>
          <w:rFonts w:ascii="ISOCPEUR" w:hAnsi="ISOCPEUR" w:cs="Arial"/>
          <w:sz w:val="18"/>
          <w:szCs w:val="18"/>
        </w:rPr>
        <w:t xml:space="preserve">Názov úlohy : </w:t>
      </w:r>
      <w:r w:rsidRPr="00765C1C">
        <w:rPr>
          <w:rFonts w:ascii="ISOCPEUR" w:hAnsi="ISOCPEUR" w:cs="Arial"/>
          <w:sz w:val="18"/>
          <w:szCs w:val="18"/>
        </w:rPr>
        <w:tab/>
      </w:r>
      <w:r w:rsidRPr="00765C1C">
        <w:rPr>
          <w:rFonts w:ascii="ISOCPEUR" w:hAnsi="ISOCPEUR" w:cs="Arial"/>
          <w:b/>
          <w:sz w:val="22"/>
          <w:szCs w:val="22"/>
        </w:rPr>
        <w:t>Komplexné tepelno-technické posúdenie steny- súčasný stav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  <w:lang w:eastAsia="en-US"/>
        </w:rPr>
      </w:pPr>
      <w:r w:rsidRPr="00765C1C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  <w:t xml:space="preserve">ZADANÁ SKLADBA A OKRAJOVÉ PODMIENKY : </w:t>
      </w:r>
      <w:r w:rsidRPr="00765C1C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</w:r>
    </w:p>
    <w:p w:rsidR="00035F58" w:rsidRPr="00765C1C" w:rsidRDefault="00035F58" w:rsidP="00035F58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spacing w:before="120"/>
        <w:rPr>
          <w:rFonts w:ascii="ISOCPEUR" w:eastAsia="Calibri" w:hAnsi="ISOCPEUR" w:cs="Arial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Typ hodnotenej konštrukcie :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  <w:t>Stena vonkajšia jednoplášťová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Korekcia súč. prechodu tepla dU : 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0.000 W/m2K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</w:p>
    <w:p w:rsidR="00035F58" w:rsidRPr="00765C1C" w:rsidRDefault="00035F58" w:rsidP="00035F58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765C1C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Skladba konštrukcie (od interiéru) :</w:t>
      </w:r>
    </w:p>
    <w:p w:rsidR="00035F58" w:rsidRPr="00167409" w:rsidRDefault="00035F58" w:rsidP="00035F58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u w:val="single"/>
          <w:lang w:eastAsia="en-US"/>
        </w:rPr>
      </w:pPr>
    </w:p>
    <w:p w:rsidR="00035F58" w:rsidRPr="00167409" w:rsidRDefault="00035F58" w:rsidP="00035F58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 xml:space="preserve">Číslo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Název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D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Lambda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    c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  Ro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Mi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  Ma</w:t>
      </w:r>
    </w:p>
    <w:p w:rsidR="00035F58" w:rsidRPr="00167409" w:rsidRDefault="00035F58" w:rsidP="00035F58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[m]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[W/(m.K)]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[J/(kg.K)]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[kg/m3]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[-] </w:t>
      </w:r>
      <w:r w:rsidRPr="00167409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>[kg/m2]</w:t>
      </w:r>
    </w:p>
    <w:p w:rsidR="00035F58" w:rsidRPr="00167409" w:rsidRDefault="00035F58" w:rsidP="00035F58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  <w:t xml:space="preserve"> </w:t>
      </w:r>
    </w:p>
    <w:p w:rsidR="00035F58" w:rsidRPr="00167409" w:rsidRDefault="00035F58" w:rsidP="00035F58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167409">
        <w:rPr>
          <w:rFonts w:ascii="ISOCPEUR" w:eastAsia="Calibri" w:hAnsi="ISOCPEUR" w:cs="Arial"/>
          <w:sz w:val="18"/>
          <w:szCs w:val="18"/>
        </w:rPr>
        <w:tab/>
        <w:t xml:space="preserve">1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Exist. VPC omi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0,0100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0,9000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790,0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2000,0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19,0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035F58" w:rsidRPr="00167409" w:rsidRDefault="00035F58" w:rsidP="00035F58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167409">
        <w:rPr>
          <w:rFonts w:ascii="ISOCPEUR" w:eastAsia="Calibri" w:hAnsi="ISOCPEUR" w:cs="Arial"/>
          <w:sz w:val="18"/>
          <w:szCs w:val="18"/>
        </w:rPr>
        <w:tab/>
        <w:t xml:space="preserve"> 2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Murivo CDm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0,1200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0,5100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960,0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1450,0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7,0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035F58" w:rsidRPr="00167409" w:rsidRDefault="00035F58" w:rsidP="00035F58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167409">
        <w:rPr>
          <w:rFonts w:ascii="ISOCPEUR" w:eastAsia="Calibri" w:hAnsi="ISOCPEUR" w:cs="Arial"/>
          <w:sz w:val="18"/>
          <w:szCs w:val="18"/>
        </w:rPr>
        <w:tab/>
        <w:t xml:space="preserve"> 3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Autokláv panel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0,2400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0,2400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840,0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680,0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9,0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035F58" w:rsidRPr="00167409" w:rsidRDefault="00035F58" w:rsidP="00035F58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167409">
        <w:rPr>
          <w:rFonts w:ascii="ISOCPEUR" w:eastAsia="Calibri" w:hAnsi="ISOCPEUR" w:cs="Arial"/>
          <w:sz w:val="18"/>
          <w:szCs w:val="18"/>
        </w:rPr>
        <w:tab/>
        <w:t xml:space="preserve"> 4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Exist. VPC Omi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0,0100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0,9900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790,0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2000,0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19,0 </w:t>
      </w:r>
      <w:r w:rsidRPr="00167409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035F58" w:rsidRPr="00167409" w:rsidRDefault="00035F58" w:rsidP="00035F58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  <w:lang w:eastAsia="en-US"/>
        </w:rPr>
      </w:pP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167409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</w:p>
    <w:p w:rsidR="00035F58" w:rsidRPr="00167409" w:rsidRDefault="00035F58" w:rsidP="00035F58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  <w:r w:rsidRPr="00167409">
        <w:rPr>
          <w:rFonts w:ascii="ISOCPEUR" w:eastAsia="Calibri" w:hAnsi="ISOCPEUR" w:cs="Arial"/>
          <w:sz w:val="14"/>
          <w:szCs w:val="14"/>
          <w:lang w:eastAsia="en-US"/>
        </w:rPr>
        <w:t>Poznámka: D je hrúbka vrstvy, Lambda je návrhová hodnota tepelné vodivosti vrstvy, C je merná tepelná kapacita</w:t>
      </w:r>
    </w:p>
    <w:p w:rsidR="00035F58" w:rsidRPr="00167409" w:rsidRDefault="00035F58" w:rsidP="00035F58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4"/>
          <w:szCs w:val="14"/>
          <w:lang w:eastAsia="en-US"/>
        </w:rPr>
      </w:pPr>
      <w:r w:rsidRPr="00167409">
        <w:rPr>
          <w:rFonts w:ascii="ISOCPEUR" w:eastAsia="Calibri" w:hAnsi="ISOCPEUR" w:cs="Arial"/>
          <w:sz w:val="14"/>
          <w:szCs w:val="14"/>
          <w:lang w:eastAsia="en-US"/>
        </w:rPr>
        <w:tab/>
        <w:t>vrstvy, Ro je objemová hmotnosť vrstvy, Mi je faktor difúzneho odporu vrstvy a Ma je začiatočná zabudovaná vlhkosť vo vrstve.</w:t>
      </w:r>
    </w:p>
    <w:p w:rsidR="00035F58" w:rsidRPr="00167409" w:rsidRDefault="00035F58" w:rsidP="00035F58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167409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Okrajové podmienky výpočtu :</w:t>
      </w:r>
    </w:p>
    <w:p w:rsidR="00035F58" w:rsidRPr="00167409" w:rsidRDefault="00035F58" w:rsidP="00035F58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167409">
        <w:rPr>
          <w:rFonts w:ascii="ISOCPEUR" w:eastAsia="Calibri" w:hAnsi="ISOCPEUR" w:cs="Arial"/>
          <w:sz w:val="18"/>
          <w:szCs w:val="18"/>
          <w:lang w:eastAsia="en-US"/>
        </w:rPr>
        <w:t xml:space="preserve">Odpor pri prestupe tepla na vnútornej strane Rsi :  </w:t>
      </w:r>
      <w:r w:rsidRPr="00167409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0.13 m2K/W</w:t>
      </w:r>
    </w:p>
    <w:p w:rsidR="00035F58" w:rsidRPr="00167409" w:rsidRDefault="00035F58" w:rsidP="00035F58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167409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   dtto pre výpočet kondenzácie a povrch. teplôt Rsi :  </w:t>
      </w:r>
      <w:r w:rsidRPr="00167409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0.25 m2K/W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167409">
        <w:rPr>
          <w:rFonts w:ascii="ISOCPEUR" w:eastAsia="Calibri" w:hAnsi="ISOCPEUR" w:cs="Arial"/>
          <w:sz w:val="18"/>
          <w:szCs w:val="18"/>
          <w:lang w:eastAsia="en-US"/>
        </w:rPr>
        <w:t>Odpor pri prestupe tepla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 na vonkajšej strane Rse : 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0.04 m2K/W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   dtto pre výpočet kondenzácie a povrch. teplôt Rse : 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0.04 m2K/W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Návrhová vonkajšia teplota Te : 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  <w:t>-11.0 C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lastRenderedPageBreak/>
        <w:t xml:space="preserve">Návrhová teplota vnútorného vzduchu Tai : 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22.0 C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Návrhová relatívna vlhkosť vonkajšieho vzduchu RHe : 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83.0 %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Návrhová relatívna vlhkosť vnútorného vzduchu RHi : 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50.0 %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765C1C">
        <w:rPr>
          <w:rFonts w:ascii="ISOCPEUR" w:eastAsia="Calibri" w:hAnsi="ISOCPEUR" w:cs="Arial"/>
          <w:b/>
          <w:bCs/>
          <w:sz w:val="16"/>
          <w:szCs w:val="16"/>
          <w:lang w:eastAsia="en-US"/>
        </w:rPr>
        <w:t xml:space="preserve">Mesiac </w:t>
      </w:r>
      <w:r w:rsidRPr="00765C1C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Dĺžka[dni] </w:t>
      </w:r>
      <w:r w:rsidRPr="00765C1C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Tai[C] </w:t>
      </w:r>
      <w:r w:rsidRPr="00765C1C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RHi[%] </w:t>
      </w:r>
      <w:r w:rsidRPr="00765C1C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Pi[Pa] </w:t>
      </w:r>
      <w:r w:rsidRPr="00765C1C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Te[C] </w:t>
      </w:r>
      <w:r w:rsidRPr="00765C1C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RHe[%] </w:t>
      </w:r>
      <w:r w:rsidRPr="00765C1C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>Pe[Pa]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  <w:r w:rsidRPr="00765C1C">
        <w:rPr>
          <w:rFonts w:ascii="ISOCPEUR" w:eastAsia="Calibri" w:hAnsi="ISOCPEUR" w:cs="Arial"/>
          <w:sz w:val="4"/>
          <w:szCs w:val="4"/>
          <w:lang w:eastAsia="en-US"/>
        </w:rPr>
        <w:tab/>
      </w:r>
      <w:r w:rsidRPr="00765C1C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765C1C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765C1C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765C1C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765C1C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765C1C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765C1C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765C1C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765C1C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</w:p>
    <w:p w:rsidR="00035F58" w:rsidRDefault="00035F58" w:rsidP="00035F58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Arial" w:eastAsia="Calibri" w:hAnsi="Arial" w:cs="Arial"/>
          <w:sz w:val="18"/>
          <w:szCs w:val="18"/>
        </w:rPr>
      </w:pPr>
      <w:r>
        <w:rPr>
          <w:rFonts w:ascii="Arial" w:eastAsia="Calibri" w:hAnsi="Arial" w:cs="Arial"/>
          <w:sz w:val="18"/>
          <w:szCs w:val="18"/>
        </w:rPr>
        <w:tab/>
        <w:t xml:space="preserve">   1 </w:t>
      </w:r>
      <w:r>
        <w:rPr>
          <w:rFonts w:ascii="Arial" w:eastAsia="Calibri" w:hAnsi="Arial" w:cs="Arial"/>
          <w:sz w:val="18"/>
          <w:szCs w:val="18"/>
        </w:rPr>
        <w:tab/>
        <w:t xml:space="preserve">      31 </w:t>
      </w:r>
      <w:r>
        <w:rPr>
          <w:rFonts w:ascii="Arial" w:eastAsia="Calibri" w:hAnsi="Arial" w:cs="Arial"/>
          <w:sz w:val="18"/>
          <w:szCs w:val="18"/>
        </w:rPr>
        <w:tab/>
        <w:t xml:space="preserve">  22.0 </w:t>
      </w:r>
      <w:r>
        <w:rPr>
          <w:rFonts w:ascii="Arial" w:eastAsia="Calibri" w:hAnsi="Arial" w:cs="Arial"/>
          <w:sz w:val="18"/>
          <w:szCs w:val="18"/>
        </w:rPr>
        <w:tab/>
        <w:t xml:space="preserve"> 57.1 </w:t>
      </w:r>
      <w:r>
        <w:rPr>
          <w:rFonts w:ascii="Arial" w:eastAsia="Calibri" w:hAnsi="Arial" w:cs="Arial"/>
          <w:sz w:val="18"/>
          <w:szCs w:val="18"/>
        </w:rPr>
        <w:tab/>
        <w:t xml:space="preserve">1508.8 </w:t>
      </w:r>
      <w:r>
        <w:rPr>
          <w:rFonts w:ascii="Arial" w:eastAsia="Calibri" w:hAnsi="Arial" w:cs="Arial"/>
          <w:sz w:val="18"/>
          <w:szCs w:val="18"/>
        </w:rPr>
        <w:tab/>
        <w:t xml:space="preserve">  -1.7 </w:t>
      </w:r>
      <w:r>
        <w:rPr>
          <w:rFonts w:ascii="Arial" w:eastAsia="Calibri" w:hAnsi="Arial" w:cs="Arial"/>
          <w:sz w:val="18"/>
          <w:szCs w:val="18"/>
        </w:rPr>
        <w:tab/>
        <w:t xml:space="preserve"> 80.9 </w:t>
      </w:r>
      <w:r>
        <w:rPr>
          <w:rFonts w:ascii="Arial" w:eastAsia="Calibri" w:hAnsi="Arial" w:cs="Arial"/>
          <w:sz w:val="18"/>
          <w:szCs w:val="18"/>
        </w:rPr>
        <w:tab/>
        <w:t xml:space="preserve"> 429.0</w:t>
      </w:r>
    </w:p>
    <w:p w:rsidR="00035F58" w:rsidRDefault="00035F58" w:rsidP="00035F58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Arial" w:eastAsia="Calibri" w:hAnsi="Arial" w:cs="Arial"/>
          <w:sz w:val="18"/>
          <w:szCs w:val="18"/>
        </w:rPr>
      </w:pPr>
      <w:r>
        <w:rPr>
          <w:rFonts w:ascii="Arial" w:eastAsia="Calibri" w:hAnsi="Arial" w:cs="Arial"/>
          <w:sz w:val="18"/>
          <w:szCs w:val="18"/>
        </w:rPr>
        <w:tab/>
        <w:t xml:space="preserve">   2 </w:t>
      </w:r>
      <w:r>
        <w:rPr>
          <w:rFonts w:ascii="Arial" w:eastAsia="Calibri" w:hAnsi="Arial" w:cs="Arial"/>
          <w:sz w:val="18"/>
          <w:szCs w:val="18"/>
        </w:rPr>
        <w:tab/>
        <w:t xml:space="preserve">      28 </w:t>
      </w:r>
      <w:r>
        <w:rPr>
          <w:rFonts w:ascii="Arial" w:eastAsia="Calibri" w:hAnsi="Arial" w:cs="Arial"/>
          <w:sz w:val="18"/>
          <w:szCs w:val="18"/>
        </w:rPr>
        <w:tab/>
        <w:t xml:space="preserve">  22.0 </w:t>
      </w:r>
      <w:r>
        <w:rPr>
          <w:rFonts w:ascii="Arial" w:eastAsia="Calibri" w:hAnsi="Arial" w:cs="Arial"/>
          <w:sz w:val="18"/>
          <w:szCs w:val="18"/>
        </w:rPr>
        <w:tab/>
        <w:t xml:space="preserve"> 59.2 </w:t>
      </w:r>
      <w:r>
        <w:rPr>
          <w:rFonts w:ascii="Arial" w:eastAsia="Calibri" w:hAnsi="Arial" w:cs="Arial"/>
          <w:sz w:val="18"/>
          <w:szCs w:val="18"/>
        </w:rPr>
        <w:tab/>
        <w:t xml:space="preserve">1564.3 </w:t>
      </w:r>
      <w:r>
        <w:rPr>
          <w:rFonts w:ascii="Arial" w:eastAsia="Calibri" w:hAnsi="Arial" w:cs="Arial"/>
          <w:sz w:val="18"/>
          <w:szCs w:val="18"/>
        </w:rPr>
        <w:tab/>
        <w:t xml:space="preserve">   0.6 </w:t>
      </w:r>
      <w:r>
        <w:rPr>
          <w:rFonts w:ascii="Arial" w:eastAsia="Calibri" w:hAnsi="Arial" w:cs="Arial"/>
          <w:sz w:val="18"/>
          <w:szCs w:val="18"/>
        </w:rPr>
        <w:tab/>
        <w:t xml:space="preserve"> 80.4 </w:t>
      </w:r>
      <w:r>
        <w:rPr>
          <w:rFonts w:ascii="Arial" w:eastAsia="Calibri" w:hAnsi="Arial" w:cs="Arial"/>
          <w:sz w:val="18"/>
          <w:szCs w:val="18"/>
        </w:rPr>
        <w:tab/>
        <w:t xml:space="preserve"> 512.7</w:t>
      </w:r>
    </w:p>
    <w:p w:rsidR="00035F58" w:rsidRDefault="00035F58" w:rsidP="00035F58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Arial" w:eastAsia="Calibri" w:hAnsi="Arial" w:cs="Arial"/>
          <w:sz w:val="18"/>
          <w:szCs w:val="18"/>
        </w:rPr>
      </w:pPr>
      <w:r>
        <w:rPr>
          <w:rFonts w:ascii="Arial" w:eastAsia="Calibri" w:hAnsi="Arial" w:cs="Arial"/>
          <w:sz w:val="18"/>
          <w:szCs w:val="18"/>
        </w:rPr>
        <w:tab/>
        <w:t xml:space="preserve">   3 </w:t>
      </w:r>
      <w:r>
        <w:rPr>
          <w:rFonts w:ascii="Arial" w:eastAsia="Calibri" w:hAnsi="Arial" w:cs="Arial"/>
          <w:sz w:val="18"/>
          <w:szCs w:val="18"/>
        </w:rPr>
        <w:tab/>
        <w:t xml:space="preserve">      31 </w:t>
      </w:r>
      <w:r>
        <w:rPr>
          <w:rFonts w:ascii="Arial" w:eastAsia="Calibri" w:hAnsi="Arial" w:cs="Arial"/>
          <w:sz w:val="18"/>
          <w:szCs w:val="18"/>
        </w:rPr>
        <w:tab/>
        <w:t xml:space="preserve">  22.0 </w:t>
      </w:r>
      <w:r>
        <w:rPr>
          <w:rFonts w:ascii="Arial" w:eastAsia="Calibri" w:hAnsi="Arial" w:cs="Arial"/>
          <w:sz w:val="18"/>
          <w:szCs w:val="18"/>
        </w:rPr>
        <w:tab/>
        <w:t xml:space="preserve"> 57.7 </w:t>
      </w:r>
      <w:r>
        <w:rPr>
          <w:rFonts w:ascii="Arial" w:eastAsia="Calibri" w:hAnsi="Arial" w:cs="Arial"/>
          <w:sz w:val="18"/>
          <w:szCs w:val="18"/>
        </w:rPr>
        <w:tab/>
        <w:t xml:space="preserve">1524.7 </w:t>
      </w:r>
      <w:r>
        <w:rPr>
          <w:rFonts w:ascii="Arial" w:eastAsia="Calibri" w:hAnsi="Arial" w:cs="Arial"/>
          <w:sz w:val="18"/>
          <w:szCs w:val="18"/>
        </w:rPr>
        <w:tab/>
        <w:t xml:space="preserve">   4.4 </w:t>
      </w:r>
      <w:r>
        <w:rPr>
          <w:rFonts w:ascii="Arial" w:eastAsia="Calibri" w:hAnsi="Arial" w:cs="Arial"/>
          <w:sz w:val="18"/>
          <w:szCs w:val="18"/>
        </w:rPr>
        <w:tab/>
        <w:t xml:space="preserve"> 78.9 </w:t>
      </w:r>
      <w:r>
        <w:rPr>
          <w:rFonts w:ascii="Arial" w:eastAsia="Calibri" w:hAnsi="Arial" w:cs="Arial"/>
          <w:sz w:val="18"/>
          <w:szCs w:val="18"/>
        </w:rPr>
        <w:tab/>
        <w:t xml:space="preserve"> 659.6</w:t>
      </w:r>
    </w:p>
    <w:p w:rsidR="00035F58" w:rsidRDefault="00035F58" w:rsidP="00035F58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Arial" w:eastAsia="Calibri" w:hAnsi="Arial" w:cs="Arial"/>
          <w:sz w:val="18"/>
          <w:szCs w:val="18"/>
        </w:rPr>
      </w:pPr>
      <w:r>
        <w:rPr>
          <w:rFonts w:ascii="Arial" w:eastAsia="Calibri" w:hAnsi="Arial" w:cs="Arial"/>
          <w:sz w:val="18"/>
          <w:szCs w:val="18"/>
        </w:rPr>
        <w:tab/>
        <w:t xml:space="preserve">   4 </w:t>
      </w:r>
      <w:r>
        <w:rPr>
          <w:rFonts w:ascii="Arial" w:eastAsia="Calibri" w:hAnsi="Arial" w:cs="Arial"/>
          <w:sz w:val="18"/>
          <w:szCs w:val="18"/>
        </w:rPr>
        <w:tab/>
        <w:t xml:space="preserve">      30 </w:t>
      </w:r>
      <w:r>
        <w:rPr>
          <w:rFonts w:ascii="Arial" w:eastAsia="Calibri" w:hAnsi="Arial" w:cs="Arial"/>
          <w:sz w:val="18"/>
          <w:szCs w:val="18"/>
        </w:rPr>
        <w:tab/>
        <w:t xml:space="preserve">  22.0 </w:t>
      </w:r>
      <w:r>
        <w:rPr>
          <w:rFonts w:ascii="Arial" w:eastAsia="Calibri" w:hAnsi="Arial" w:cs="Arial"/>
          <w:sz w:val="18"/>
          <w:szCs w:val="18"/>
        </w:rPr>
        <w:tab/>
        <w:t xml:space="preserve"> 57.8 </w:t>
      </w:r>
      <w:r>
        <w:rPr>
          <w:rFonts w:ascii="Arial" w:eastAsia="Calibri" w:hAnsi="Arial" w:cs="Arial"/>
          <w:sz w:val="18"/>
          <w:szCs w:val="18"/>
        </w:rPr>
        <w:tab/>
        <w:t xml:space="preserve">1527.3 </w:t>
      </w:r>
      <w:r>
        <w:rPr>
          <w:rFonts w:ascii="Arial" w:eastAsia="Calibri" w:hAnsi="Arial" w:cs="Arial"/>
          <w:sz w:val="18"/>
          <w:szCs w:val="18"/>
        </w:rPr>
        <w:tab/>
        <w:t xml:space="preserve">  10.1 </w:t>
      </w:r>
      <w:r>
        <w:rPr>
          <w:rFonts w:ascii="Arial" w:eastAsia="Calibri" w:hAnsi="Arial" w:cs="Arial"/>
          <w:sz w:val="18"/>
          <w:szCs w:val="18"/>
        </w:rPr>
        <w:tab/>
        <w:t xml:space="preserve"> 76.2 </w:t>
      </w:r>
      <w:r>
        <w:rPr>
          <w:rFonts w:ascii="Arial" w:eastAsia="Calibri" w:hAnsi="Arial" w:cs="Arial"/>
          <w:sz w:val="18"/>
          <w:szCs w:val="18"/>
        </w:rPr>
        <w:tab/>
        <w:t xml:space="preserve"> 941.5</w:t>
      </w:r>
    </w:p>
    <w:p w:rsidR="00035F58" w:rsidRDefault="00035F58" w:rsidP="00035F58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Arial" w:eastAsia="Calibri" w:hAnsi="Arial" w:cs="Arial"/>
          <w:sz w:val="18"/>
          <w:szCs w:val="18"/>
        </w:rPr>
      </w:pPr>
      <w:r>
        <w:rPr>
          <w:rFonts w:ascii="Arial" w:eastAsia="Calibri" w:hAnsi="Arial" w:cs="Arial"/>
          <w:sz w:val="18"/>
          <w:szCs w:val="18"/>
        </w:rPr>
        <w:tab/>
        <w:t xml:space="preserve">   5 </w:t>
      </w:r>
      <w:r>
        <w:rPr>
          <w:rFonts w:ascii="Arial" w:eastAsia="Calibri" w:hAnsi="Arial" w:cs="Arial"/>
          <w:sz w:val="18"/>
          <w:szCs w:val="18"/>
        </w:rPr>
        <w:tab/>
        <w:t xml:space="preserve">      31 </w:t>
      </w:r>
      <w:r>
        <w:rPr>
          <w:rFonts w:ascii="Arial" w:eastAsia="Calibri" w:hAnsi="Arial" w:cs="Arial"/>
          <w:sz w:val="18"/>
          <w:szCs w:val="18"/>
        </w:rPr>
        <w:tab/>
        <w:t xml:space="preserve">  22.0 </w:t>
      </w:r>
      <w:r>
        <w:rPr>
          <w:rFonts w:ascii="Arial" w:eastAsia="Calibri" w:hAnsi="Arial" w:cs="Arial"/>
          <w:sz w:val="18"/>
          <w:szCs w:val="18"/>
        </w:rPr>
        <w:tab/>
        <w:t xml:space="preserve"> 60.2 </w:t>
      </w:r>
      <w:r>
        <w:rPr>
          <w:rFonts w:ascii="Arial" w:eastAsia="Calibri" w:hAnsi="Arial" w:cs="Arial"/>
          <w:sz w:val="18"/>
          <w:szCs w:val="18"/>
        </w:rPr>
        <w:tab/>
        <w:t xml:space="preserve">1590.7 </w:t>
      </w:r>
      <w:r>
        <w:rPr>
          <w:rFonts w:ascii="Arial" w:eastAsia="Calibri" w:hAnsi="Arial" w:cs="Arial"/>
          <w:sz w:val="18"/>
          <w:szCs w:val="18"/>
        </w:rPr>
        <w:tab/>
        <w:t xml:space="preserve">  15.3 </w:t>
      </w:r>
      <w:r>
        <w:rPr>
          <w:rFonts w:ascii="Arial" w:eastAsia="Calibri" w:hAnsi="Arial" w:cs="Arial"/>
          <w:sz w:val="18"/>
          <w:szCs w:val="18"/>
        </w:rPr>
        <w:tab/>
        <w:t xml:space="preserve"> 72.5 </w:t>
      </w:r>
      <w:r>
        <w:rPr>
          <w:rFonts w:ascii="Arial" w:eastAsia="Calibri" w:hAnsi="Arial" w:cs="Arial"/>
          <w:sz w:val="18"/>
          <w:szCs w:val="18"/>
        </w:rPr>
        <w:tab/>
        <w:t>1259.8</w:t>
      </w:r>
    </w:p>
    <w:p w:rsidR="00035F58" w:rsidRDefault="00035F58" w:rsidP="00035F58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Arial" w:eastAsia="Calibri" w:hAnsi="Arial" w:cs="Arial"/>
          <w:sz w:val="18"/>
          <w:szCs w:val="18"/>
        </w:rPr>
      </w:pPr>
      <w:r>
        <w:rPr>
          <w:rFonts w:ascii="Arial" w:eastAsia="Calibri" w:hAnsi="Arial" w:cs="Arial"/>
          <w:sz w:val="18"/>
          <w:szCs w:val="18"/>
        </w:rPr>
        <w:tab/>
        <w:t xml:space="preserve">   6 </w:t>
      </w:r>
      <w:r>
        <w:rPr>
          <w:rFonts w:ascii="Arial" w:eastAsia="Calibri" w:hAnsi="Arial" w:cs="Arial"/>
          <w:sz w:val="18"/>
          <w:szCs w:val="18"/>
        </w:rPr>
        <w:tab/>
        <w:t xml:space="preserve">      30 </w:t>
      </w:r>
      <w:r>
        <w:rPr>
          <w:rFonts w:ascii="Arial" w:eastAsia="Calibri" w:hAnsi="Arial" w:cs="Arial"/>
          <w:sz w:val="18"/>
          <w:szCs w:val="18"/>
        </w:rPr>
        <w:tab/>
        <w:t xml:space="preserve">  22.0 </w:t>
      </w:r>
      <w:r>
        <w:rPr>
          <w:rFonts w:ascii="Arial" w:eastAsia="Calibri" w:hAnsi="Arial" w:cs="Arial"/>
          <w:sz w:val="18"/>
          <w:szCs w:val="18"/>
        </w:rPr>
        <w:tab/>
        <w:t xml:space="preserve"> 62.1 </w:t>
      </w:r>
      <w:r>
        <w:rPr>
          <w:rFonts w:ascii="Arial" w:eastAsia="Calibri" w:hAnsi="Arial" w:cs="Arial"/>
          <w:sz w:val="18"/>
          <w:szCs w:val="18"/>
        </w:rPr>
        <w:tab/>
        <w:t xml:space="preserve">1640.9 </w:t>
      </w:r>
      <w:r>
        <w:rPr>
          <w:rFonts w:ascii="Arial" w:eastAsia="Calibri" w:hAnsi="Arial" w:cs="Arial"/>
          <w:sz w:val="18"/>
          <w:szCs w:val="18"/>
        </w:rPr>
        <w:tab/>
        <w:t xml:space="preserve">  18.0 </w:t>
      </w:r>
      <w:r>
        <w:rPr>
          <w:rFonts w:ascii="Arial" w:eastAsia="Calibri" w:hAnsi="Arial" w:cs="Arial"/>
          <w:sz w:val="18"/>
          <w:szCs w:val="18"/>
        </w:rPr>
        <w:tab/>
        <w:t xml:space="preserve"> 69.9 </w:t>
      </w:r>
      <w:r>
        <w:rPr>
          <w:rFonts w:ascii="Arial" w:eastAsia="Calibri" w:hAnsi="Arial" w:cs="Arial"/>
          <w:sz w:val="18"/>
          <w:szCs w:val="18"/>
        </w:rPr>
        <w:tab/>
        <w:t>1441.9</w:t>
      </w:r>
    </w:p>
    <w:p w:rsidR="00035F58" w:rsidRDefault="00035F58" w:rsidP="00035F58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Arial" w:eastAsia="Calibri" w:hAnsi="Arial" w:cs="Arial"/>
          <w:sz w:val="18"/>
          <w:szCs w:val="18"/>
        </w:rPr>
      </w:pPr>
      <w:r>
        <w:rPr>
          <w:rFonts w:ascii="Arial" w:eastAsia="Calibri" w:hAnsi="Arial" w:cs="Arial"/>
          <w:sz w:val="18"/>
          <w:szCs w:val="18"/>
        </w:rPr>
        <w:tab/>
        <w:t xml:space="preserve">   7 </w:t>
      </w:r>
      <w:r>
        <w:rPr>
          <w:rFonts w:ascii="Arial" w:eastAsia="Calibri" w:hAnsi="Arial" w:cs="Arial"/>
          <w:sz w:val="18"/>
          <w:szCs w:val="18"/>
        </w:rPr>
        <w:tab/>
        <w:t xml:space="preserve">      31 </w:t>
      </w:r>
      <w:r>
        <w:rPr>
          <w:rFonts w:ascii="Arial" w:eastAsia="Calibri" w:hAnsi="Arial" w:cs="Arial"/>
          <w:sz w:val="18"/>
          <w:szCs w:val="18"/>
        </w:rPr>
        <w:tab/>
        <w:t xml:space="preserve">  22.0 </w:t>
      </w:r>
      <w:r>
        <w:rPr>
          <w:rFonts w:ascii="Arial" w:eastAsia="Calibri" w:hAnsi="Arial" w:cs="Arial"/>
          <w:sz w:val="18"/>
          <w:szCs w:val="18"/>
        </w:rPr>
        <w:tab/>
        <w:t xml:space="preserve"> 63.2 </w:t>
      </w:r>
      <w:r>
        <w:rPr>
          <w:rFonts w:ascii="Arial" w:eastAsia="Calibri" w:hAnsi="Arial" w:cs="Arial"/>
          <w:sz w:val="18"/>
          <w:szCs w:val="18"/>
        </w:rPr>
        <w:tab/>
        <w:t xml:space="preserve">1670.0 </w:t>
      </w:r>
      <w:r>
        <w:rPr>
          <w:rFonts w:ascii="Arial" w:eastAsia="Calibri" w:hAnsi="Arial" w:cs="Arial"/>
          <w:sz w:val="18"/>
          <w:szCs w:val="18"/>
        </w:rPr>
        <w:tab/>
        <w:t xml:space="preserve">  19.6 </w:t>
      </w:r>
      <w:r>
        <w:rPr>
          <w:rFonts w:ascii="Arial" w:eastAsia="Calibri" w:hAnsi="Arial" w:cs="Arial"/>
          <w:sz w:val="18"/>
          <w:szCs w:val="18"/>
        </w:rPr>
        <w:tab/>
        <w:t xml:space="preserve"> 68.0 </w:t>
      </w:r>
      <w:r>
        <w:rPr>
          <w:rFonts w:ascii="Arial" w:eastAsia="Calibri" w:hAnsi="Arial" w:cs="Arial"/>
          <w:sz w:val="18"/>
          <w:szCs w:val="18"/>
        </w:rPr>
        <w:tab/>
        <w:t>1550.2</w:t>
      </w:r>
    </w:p>
    <w:p w:rsidR="00035F58" w:rsidRDefault="00035F58" w:rsidP="00035F58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Arial" w:eastAsia="Calibri" w:hAnsi="Arial" w:cs="Arial"/>
          <w:sz w:val="18"/>
          <w:szCs w:val="18"/>
        </w:rPr>
      </w:pPr>
      <w:r>
        <w:rPr>
          <w:rFonts w:ascii="Arial" w:eastAsia="Calibri" w:hAnsi="Arial" w:cs="Arial"/>
          <w:sz w:val="18"/>
          <w:szCs w:val="18"/>
        </w:rPr>
        <w:tab/>
        <w:t xml:space="preserve">   8 </w:t>
      </w:r>
      <w:r>
        <w:rPr>
          <w:rFonts w:ascii="Arial" w:eastAsia="Calibri" w:hAnsi="Arial" w:cs="Arial"/>
          <w:sz w:val="18"/>
          <w:szCs w:val="18"/>
        </w:rPr>
        <w:tab/>
        <w:t xml:space="preserve">      31 </w:t>
      </w:r>
      <w:r>
        <w:rPr>
          <w:rFonts w:ascii="Arial" w:eastAsia="Calibri" w:hAnsi="Arial" w:cs="Arial"/>
          <w:sz w:val="18"/>
          <w:szCs w:val="18"/>
        </w:rPr>
        <w:tab/>
        <w:t xml:space="preserve">  22.0 </w:t>
      </w:r>
      <w:r>
        <w:rPr>
          <w:rFonts w:ascii="Arial" w:eastAsia="Calibri" w:hAnsi="Arial" w:cs="Arial"/>
          <w:sz w:val="18"/>
          <w:szCs w:val="18"/>
        </w:rPr>
        <w:tab/>
        <w:t xml:space="preserve"> 63.3 </w:t>
      </w:r>
      <w:r>
        <w:rPr>
          <w:rFonts w:ascii="Arial" w:eastAsia="Calibri" w:hAnsi="Arial" w:cs="Arial"/>
          <w:sz w:val="18"/>
          <w:szCs w:val="18"/>
        </w:rPr>
        <w:tab/>
        <w:t xml:space="preserve">1672.6 </w:t>
      </w:r>
      <w:r>
        <w:rPr>
          <w:rFonts w:ascii="Arial" w:eastAsia="Calibri" w:hAnsi="Arial" w:cs="Arial"/>
          <w:sz w:val="18"/>
          <w:szCs w:val="18"/>
        </w:rPr>
        <w:tab/>
        <w:t xml:space="preserve">  19.7 </w:t>
      </w:r>
      <w:r>
        <w:rPr>
          <w:rFonts w:ascii="Arial" w:eastAsia="Calibri" w:hAnsi="Arial" w:cs="Arial"/>
          <w:sz w:val="18"/>
          <w:szCs w:val="18"/>
        </w:rPr>
        <w:tab/>
        <w:t xml:space="preserve"> 67.9 </w:t>
      </w:r>
      <w:r>
        <w:rPr>
          <w:rFonts w:ascii="Arial" w:eastAsia="Calibri" w:hAnsi="Arial" w:cs="Arial"/>
          <w:sz w:val="18"/>
          <w:szCs w:val="18"/>
        </w:rPr>
        <w:tab/>
        <w:t>1557.6</w:t>
      </w:r>
    </w:p>
    <w:p w:rsidR="00035F58" w:rsidRDefault="00035F58" w:rsidP="00035F58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Arial" w:eastAsia="Calibri" w:hAnsi="Arial" w:cs="Arial"/>
          <w:sz w:val="18"/>
          <w:szCs w:val="18"/>
        </w:rPr>
      </w:pPr>
      <w:r>
        <w:rPr>
          <w:rFonts w:ascii="Arial" w:eastAsia="Calibri" w:hAnsi="Arial" w:cs="Arial"/>
          <w:sz w:val="18"/>
          <w:szCs w:val="18"/>
        </w:rPr>
        <w:tab/>
        <w:t xml:space="preserve">   9 </w:t>
      </w:r>
      <w:r>
        <w:rPr>
          <w:rFonts w:ascii="Arial" w:eastAsia="Calibri" w:hAnsi="Arial" w:cs="Arial"/>
          <w:sz w:val="18"/>
          <w:szCs w:val="18"/>
        </w:rPr>
        <w:tab/>
        <w:t xml:space="preserve">      30 </w:t>
      </w:r>
      <w:r>
        <w:rPr>
          <w:rFonts w:ascii="Arial" w:eastAsia="Calibri" w:hAnsi="Arial" w:cs="Arial"/>
          <w:sz w:val="18"/>
          <w:szCs w:val="18"/>
        </w:rPr>
        <w:tab/>
        <w:t xml:space="preserve">  22.0 </w:t>
      </w:r>
      <w:r>
        <w:rPr>
          <w:rFonts w:ascii="Arial" w:eastAsia="Calibri" w:hAnsi="Arial" w:cs="Arial"/>
          <w:sz w:val="18"/>
          <w:szCs w:val="18"/>
        </w:rPr>
        <w:tab/>
        <w:t xml:space="preserve"> 60.2 </w:t>
      </w:r>
      <w:r>
        <w:rPr>
          <w:rFonts w:ascii="Arial" w:eastAsia="Calibri" w:hAnsi="Arial" w:cs="Arial"/>
          <w:sz w:val="18"/>
          <w:szCs w:val="18"/>
        </w:rPr>
        <w:tab/>
        <w:t xml:space="preserve">1590.7 </w:t>
      </w:r>
      <w:r>
        <w:rPr>
          <w:rFonts w:ascii="Arial" w:eastAsia="Calibri" w:hAnsi="Arial" w:cs="Arial"/>
          <w:sz w:val="18"/>
          <w:szCs w:val="18"/>
        </w:rPr>
        <w:tab/>
        <w:t xml:space="preserve">  15.4 </w:t>
      </w:r>
      <w:r>
        <w:rPr>
          <w:rFonts w:ascii="Arial" w:eastAsia="Calibri" w:hAnsi="Arial" w:cs="Arial"/>
          <w:sz w:val="18"/>
          <w:szCs w:val="18"/>
        </w:rPr>
        <w:tab/>
        <w:t xml:space="preserve"> 72.4 </w:t>
      </w:r>
      <w:r>
        <w:rPr>
          <w:rFonts w:ascii="Arial" w:eastAsia="Calibri" w:hAnsi="Arial" w:cs="Arial"/>
          <w:sz w:val="18"/>
          <w:szCs w:val="18"/>
        </w:rPr>
        <w:tab/>
        <w:t>1266.1</w:t>
      </w:r>
    </w:p>
    <w:p w:rsidR="00035F58" w:rsidRDefault="00035F58" w:rsidP="00035F58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Arial" w:eastAsia="Calibri" w:hAnsi="Arial" w:cs="Arial"/>
          <w:sz w:val="18"/>
          <w:szCs w:val="18"/>
        </w:rPr>
      </w:pPr>
      <w:r>
        <w:rPr>
          <w:rFonts w:ascii="Arial" w:eastAsia="Calibri" w:hAnsi="Arial" w:cs="Arial"/>
          <w:sz w:val="18"/>
          <w:szCs w:val="18"/>
        </w:rPr>
        <w:tab/>
        <w:t xml:space="preserve">  10 </w:t>
      </w:r>
      <w:r>
        <w:rPr>
          <w:rFonts w:ascii="Arial" w:eastAsia="Calibri" w:hAnsi="Arial" w:cs="Arial"/>
          <w:sz w:val="18"/>
          <w:szCs w:val="18"/>
        </w:rPr>
        <w:tab/>
        <w:t xml:space="preserve">      31 </w:t>
      </w:r>
      <w:r>
        <w:rPr>
          <w:rFonts w:ascii="Arial" w:eastAsia="Calibri" w:hAnsi="Arial" w:cs="Arial"/>
          <w:sz w:val="18"/>
          <w:szCs w:val="18"/>
        </w:rPr>
        <w:tab/>
        <w:t xml:space="preserve">  22.0 </w:t>
      </w:r>
      <w:r>
        <w:rPr>
          <w:rFonts w:ascii="Arial" w:eastAsia="Calibri" w:hAnsi="Arial" w:cs="Arial"/>
          <w:sz w:val="18"/>
          <w:szCs w:val="18"/>
        </w:rPr>
        <w:tab/>
        <w:t xml:space="preserve"> 57.7 </w:t>
      </w:r>
      <w:r>
        <w:rPr>
          <w:rFonts w:ascii="Arial" w:eastAsia="Calibri" w:hAnsi="Arial" w:cs="Arial"/>
          <w:sz w:val="18"/>
          <w:szCs w:val="18"/>
        </w:rPr>
        <w:tab/>
        <w:t xml:space="preserve">1524.7 </w:t>
      </w:r>
      <w:r>
        <w:rPr>
          <w:rFonts w:ascii="Arial" w:eastAsia="Calibri" w:hAnsi="Arial" w:cs="Arial"/>
          <w:sz w:val="18"/>
          <w:szCs w:val="18"/>
        </w:rPr>
        <w:tab/>
        <w:t xml:space="preserve">  10.0 </w:t>
      </w:r>
      <w:r>
        <w:rPr>
          <w:rFonts w:ascii="Arial" w:eastAsia="Calibri" w:hAnsi="Arial" w:cs="Arial"/>
          <w:sz w:val="18"/>
          <w:szCs w:val="18"/>
        </w:rPr>
        <w:tab/>
        <w:t xml:space="preserve"> 76.2 </w:t>
      </w:r>
      <w:r>
        <w:rPr>
          <w:rFonts w:ascii="Arial" w:eastAsia="Calibri" w:hAnsi="Arial" w:cs="Arial"/>
          <w:sz w:val="18"/>
          <w:szCs w:val="18"/>
        </w:rPr>
        <w:tab/>
        <w:t xml:space="preserve"> 935.2</w:t>
      </w:r>
    </w:p>
    <w:p w:rsidR="00035F58" w:rsidRDefault="00035F58" w:rsidP="00035F58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Arial" w:eastAsia="Calibri" w:hAnsi="Arial" w:cs="Arial"/>
          <w:sz w:val="18"/>
          <w:szCs w:val="18"/>
        </w:rPr>
      </w:pPr>
      <w:r>
        <w:rPr>
          <w:rFonts w:ascii="Arial" w:eastAsia="Calibri" w:hAnsi="Arial" w:cs="Arial"/>
          <w:sz w:val="18"/>
          <w:szCs w:val="18"/>
        </w:rPr>
        <w:tab/>
        <w:t xml:space="preserve">  11 </w:t>
      </w:r>
      <w:r>
        <w:rPr>
          <w:rFonts w:ascii="Arial" w:eastAsia="Calibri" w:hAnsi="Arial" w:cs="Arial"/>
          <w:sz w:val="18"/>
          <w:szCs w:val="18"/>
        </w:rPr>
        <w:tab/>
        <w:t xml:space="preserve">      30 </w:t>
      </w:r>
      <w:r>
        <w:rPr>
          <w:rFonts w:ascii="Arial" w:eastAsia="Calibri" w:hAnsi="Arial" w:cs="Arial"/>
          <w:sz w:val="18"/>
          <w:szCs w:val="18"/>
        </w:rPr>
        <w:tab/>
        <w:t xml:space="preserve">  22.0 </w:t>
      </w:r>
      <w:r>
        <w:rPr>
          <w:rFonts w:ascii="Arial" w:eastAsia="Calibri" w:hAnsi="Arial" w:cs="Arial"/>
          <w:sz w:val="18"/>
          <w:szCs w:val="18"/>
        </w:rPr>
        <w:tab/>
        <w:t xml:space="preserve"> 57.7 </w:t>
      </w:r>
      <w:r>
        <w:rPr>
          <w:rFonts w:ascii="Arial" w:eastAsia="Calibri" w:hAnsi="Arial" w:cs="Arial"/>
          <w:sz w:val="18"/>
          <w:szCs w:val="18"/>
        </w:rPr>
        <w:tab/>
        <w:t xml:space="preserve">1524.7 </w:t>
      </w:r>
      <w:r>
        <w:rPr>
          <w:rFonts w:ascii="Arial" w:eastAsia="Calibri" w:hAnsi="Arial" w:cs="Arial"/>
          <w:sz w:val="18"/>
          <w:szCs w:val="18"/>
        </w:rPr>
        <w:tab/>
        <w:t xml:space="preserve">   4.4 </w:t>
      </w:r>
      <w:r>
        <w:rPr>
          <w:rFonts w:ascii="Arial" w:eastAsia="Calibri" w:hAnsi="Arial" w:cs="Arial"/>
          <w:sz w:val="18"/>
          <w:szCs w:val="18"/>
        </w:rPr>
        <w:tab/>
        <w:t xml:space="preserve"> 78.9 </w:t>
      </w:r>
      <w:r>
        <w:rPr>
          <w:rFonts w:ascii="Arial" w:eastAsia="Calibri" w:hAnsi="Arial" w:cs="Arial"/>
          <w:sz w:val="18"/>
          <w:szCs w:val="18"/>
        </w:rPr>
        <w:tab/>
        <w:t xml:space="preserve"> 659.6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  <w:r>
        <w:rPr>
          <w:rFonts w:ascii="Arial" w:eastAsia="Calibri" w:hAnsi="Arial" w:cs="Arial"/>
          <w:sz w:val="18"/>
          <w:szCs w:val="18"/>
        </w:rPr>
        <w:tab/>
        <w:t xml:space="preserve">  12 </w:t>
      </w:r>
      <w:r>
        <w:rPr>
          <w:rFonts w:ascii="Arial" w:eastAsia="Calibri" w:hAnsi="Arial" w:cs="Arial"/>
          <w:sz w:val="18"/>
          <w:szCs w:val="18"/>
        </w:rPr>
        <w:tab/>
        <w:t xml:space="preserve">      31 </w:t>
      </w:r>
      <w:r>
        <w:rPr>
          <w:rFonts w:ascii="Arial" w:eastAsia="Calibri" w:hAnsi="Arial" w:cs="Arial"/>
          <w:sz w:val="18"/>
          <w:szCs w:val="18"/>
        </w:rPr>
        <w:tab/>
        <w:t xml:space="preserve">  22.0 </w:t>
      </w:r>
      <w:r>
        <w:rPr>
          <w:rFonts w:ascii="Arial" w:eastAsia="Calibri" w:hAnsi="Arial" w:cs="Arial"/>
          <w:sz w:val="18"/>
          <w:szCs w:val="18"/>
        </w:rPr>
        <w:tab/>
        <w:t xml:space="preserve"> 59.2 </w:t>
      </w:r>
      <w:r>
        <w:rPr>
          <w:rFonts w:ascii="Arial" w:eastAsia="Calibri" w:hAnsi="Arial" w:cs="Arial"/>
          <w:sz w:val="18"/>
          <w:szCs w:val="18"/>
        </w:rPr>
        <w:tab/>
        <w:t xml:space="preserve">1564.3 </w:t>
      </w:r>
      <w:r>
        <w:rPr>
          <w:rFonts w:ascii="Arial" w:eastAsia="Calibri" w:hAnsi="Arial" w:cs="Arial"/>
          <w:sz w:val="18"/>
          <w:szCs w:val="18"/>
        </w:rPr>
        <w:tab/>
        <w:t xml:space="preserve">  -0.2 </w:t>
      </w:r>
      <w:r>
        <w:rPr>
          <w:rFonts w:ascii="Arial" w:eastAsia="Calibri" w:hAnsi="Arial" w:cs="Arial"/>
          <w:sz w:val="18"/>
          <w:szCs w:val="18"/>
        </w:rPr>
        <w:tab/>
        <w:t xml:space="preserve"> 80.5 </w:t>
      </w:r>
      <w:r>
        <w:rPr>
          <w:rFonts w:ascii="Arial" w:eastAsia="Calibri" w:hAnsi="Arial" w:cs="Arial"/>
          <w:sz w:val="18"/>
          <w:szCs w:val="18"/>
        </w:rPr>
        <w:tab/>
        <w:t xml:space="preserve"> 483.4</w:t>
      </w:r>
      <w:r w:rsidRPr="00765C1C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765C1C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765C1C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765C1C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765C1C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765C1C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765C1C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765C1C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765C1C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</w:p>
    <w:p w:rsidR="00035F58" w:rsidRPr="00765C1C" w:rsidRDefault="00035F58" w:rsidP="00035F58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  <w:r w:rsidRPr="00765C1C">
        <w:rPr>
          <w:rFonts w:ascii="ISOCPEUR" w:eastAsia="Calibri" w:hAnsi="ISOCPEUR" w:cs="Arial"/>
          <w:sz w:val="14"/>
          <w:szCs w:val="14"/>
          <w:lang w:eastAsia="en-US"/>
        </w:rPr>
        <w:t xml:space="preserve">Poznámka: </w:t>
      </w:r>
      <w:r w:rsidRPr="00765C1C">
        <w:rPr>
          <w:rFonts w:ascii="ISOCPEUR" w:eastAsia="Calibri" w:hAnsi="ISOCPEUR" w:cs="Arial"/>
          <w:sz w:val="14"/>
          <w:szCs w:val="14"/>
          <w:lang w:eastAsia="en-US"/>
        </w:rPr>
        <w:tab/>
        <w:t>Tai, RHi a Pi sú priem. mesačné parametre vnútorného vzduchu (teplota, relatívna vlhkosť a čiastočný tlak vodní páry) a Te, RHe a Pe  sú priem. mesačné parametre v prostredí na vonkajšej strane konštrukcie (teplota, relatívna vlhkosť a čiastočný tlak vodní páry).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</w:p>
    <w:p w:rsidR="00035F58" w:rsidRPr="00765C1C" w:rsidRDefault="00035F58" w:rsidP="00035F58">
      <w:pPr>
        <w:tabs>
          <w:tab w:val="left" w:pos="0"/>
          <w:tab w:val="left" w:pos="3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Pre vnútorné prostredie bola uplatnená prirážka k vnútornej relativnej vlhkosti :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0.0 %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  <w:lang w:eastAsia="en-US"/>
        </w:rPr>
      </w:pPr>
      <w:r w:rsidRPr="00765C1C">
        <w:rPr>
          <w:rFonts w:ascii="ISOCPEUR" w:eastAsia="Calibri" w:hAnsi="ISOCPEUR" w:cs="Arial"/>
          <w:sz w:val="8"/>
          <w:szCs w:val="8"/>
          <w:lang w:eastAsia="en-US"/>
        </w:rPr>
        <w:tab/>
      </w:r>
    </w:p>
    <w:p w:rsidR="00035F58" w:rsidRPr="00765C1C" w:rsidRDefault="00035F58" w:rsidP="00035F58">
      <w:pPr>
        <w:tabs>
          <w:tab w:val="left" w:pos="0"/>
          <w:tab w:val="left" w:pos="3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>Počiatočný mesiac výpočtu bilancie sa stanovuje výpočtom podľa EN ISO 13788.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Počet hodnotených rokov : 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1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</w:p>
    <w:p w:rsidR="00035F58" w:rsidRPr="00765C1C" w:rsidRDefault="00035F58" w:rsidP="00035F58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  <w:lang w:eastAsia="en-US"/>
        </w:rPr>
      </w:pPr>
      <w:r w:rsidRPr="00765C1C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  <w:t xml:space="preserve">VÝSLEDKY VÝPOČTU HODNOTENEJ KONSTRUKCIE : </w:t>
      </w:r>
      <w:r w:rsidRPr="00765C1C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</w:r>
    </w:p>
    <w:p w:rsidR="00035F58" w:rsidRPr="00765C1C" w:rsidRDefault="00035F58" w:rsidP="00035F58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spacing w:before="12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765C1C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Tepelný odpor a súčiniteľ prestupu tepla podľa EN ISO 6946: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Tepelný odpor konštrukcie R : 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</w:r>
      <w:r w:rsidRPr="00765C1C">
        <w:rPr>
          <w:rFonts w:ascii="ISOCPEUR" w:eastAsia="Calibri" w:hAnsi="ISOCPEUR" w:cs="Arial"/>
          <w:color w:val="4F81BD"/>
          <w:sz w:val="18"/>
          <w:szCs w:val="18"/>
          <w:lang w:eastAsia="en-US"/>
        </w:rPr>
        <w:t xml:space="preserve">    </w:t>
      </w:r>
      <w:r w:rsidRPr="00765C1C">
        <w:rPr>
          <w:rFonts w:ascii="ISOCPEUR" w:eastAsia="Calibri" w:hAnsi="ISOCPEUR" w:cs="Arial"/>
          <w:sz w:val="18"/>
          <w:szCs w:val="18"/>
        </w:rPr>
        <w:t xml:space="preserve">   </w:t>
      </w:r>
      <w:r>
        <w:rPr>
          <w:rFonts w:ascii="Arial" w:eastAsia="Calibri" w:hAnsi="Arial" w:cs="Arial"/>
          <w:sz w:val="18"/>
          <w:szCs w:val="18"/>
        </w:rPr>
        <w:t>1.257 m2K/W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Súčiniteľ prechodu tepla konštrukcie U : 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 </w:t>
      </w:r>
      <w:r>
        <w:rPr>
          <w:rFonts w:ascii="Arial" w:eastAsia="Calibri" w:hAnsi="Arial" w:cs="Arial"/>
          <w:b/>
          <w:bCs/>
          <w:sz w:val="18"/>
          <w:szCs w:val="18"/>
        </w:rPr>
        <w:t xml:space="preserve"> 0.701 W/m2K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Difúzní odpor a tepelně akumulační vlastnosti: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Difúzny odpor konštrukcie ZpT : 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</w:r>
      <w:r>
        <w:rPr>
          <w:rFonts w:ascii="Arial" w:eastAsia="Calibri" w:hAnsi="Arial" w:cs="Arial"/>
          <w:sz w:val="18"/>
          <w:szCs w:val="18"/>
        </w:rPr>
        <w:t>1.6E+0010 m/s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Teplotný útlm konštrukcie Ny* podľa EN ISO 13786 : 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</w:r>
      <w:r>
        <w:rPr>
          <w:rFonts w:ascii="Arial" w:eastAsia="Calibri" w:hAnsi="Arial" w:cs="Arial"/>
          <w:sz w:val="18"/>
          <w:szCs w:val="18"/>
        </w:rPr>
        <w:t>31.8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Fázový posun teplotného kmitu Psi* podľa EN ISO 13786  : 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</w:r>
      <w:r>
        <w:rPr>
          <w:rFonts w:ascii="Arial" w:eastAsia="Calibri" w:hAnsi="Arial" w:cs="Arial"/>
          <w:sz w:val="18"/>
          <w:szCs w:val="18"/>
        </w:rPr>
        <w:t>12.2 h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</w:p>
    <w:p w:rsidR="00035F58" w:rsidRPr="00765C1C" w:rsidRDefault="00035F58" w:rsidP="00035F58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765C1C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Teplota vnitřního povrchu a teplotní faktor podľa STN 730540 a EN ISO 13788: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u w:val="single"/>
          <w:lang w:eastAsia="en-US"/>
        </w:rPr>
      </w:pPr>
    </w:p>
    <w:p w:rsidR="00035F58" w:rsidRPr="00765C1C" w:rsidRDefault="00035F58" w:rsidP="00035F58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Vnútorná povrchová teplota pri výpočtových podmienkach Tsi,p : 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</w:t>
      </w:r>
      <w:r w:rsidRPr="00765C1C">
        <w:rPr>
          <w:rFonts w:ascii="ISOCPEUR" w:eastAsia="Calibri" w:hAnsi="ISOCPEUR" w:cs="Arial"/>
          <w:sz w:val="18"/>
          <w:szCs w:val="18"/>
        </w:rPr>
        <w:t xml:space="preserve">  </w:t>
      </w:r>
      <w:r>
        <w:rPr>
          <w:rFonts w:ascii="Arial" w:eastAsia="Calibri" w:hAnsi="Arial" w:cs="Arial"/>
          <w:sz w:val="18"/>
          <w:szCs w:val="18"/>
        </w:rPr>
        <w:t xml:space="preserve"> 16.67 C</w:t>
      </w:r>
    </w:p>
    <w:p w:rsidR="00035F58" w:rsidRPr="006333DD" w:rsidRDefault="00035F58" w:rsidP="00035F58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Arial" w:eastAsia="Calibri" w:hAnsi="Arial" w:cs="Arial"/>
          <w:b/>
          <w:bCs/>
          <w:sz w:val="18"/>
          <w:szCs w:val="18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Teplotný faktor v návrhových podmienkach f,Rsi,p : 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</w:t>
      </w:r>
      <w:r w:rsidRPr="00765C1C">
        <w:rPr>
          <w:rFonts w:ascii="ISOCPEUR" w:eastAsia="Calibri" w:hAnsi="ISOCPEUR" w:cs="Arial"/>
          <w:b/>
          <w:bCs/>
          <w:sz w:val="18"/>
          <w:szCs w:val="18"/>
          <w:lang w:eastAsia="en-US"/>
        </w:rPr>
        <w:t xml:space="preserve"> </w:t>
      </w:r>
      <w:r w:rsidRPr="00765C1C">
        <w:rPr>
          <w:rFonts w:ascii="ISOCPEUR" w:eastAsia="Calibri" w:hAnsi="ISOCPEUR" w:cs="Arial"/>
          <w:b/>
          <w:bCs/>
          <w:sz w:val="18"/>
          <w:szCs w:val="18"/>
        </w:rPr>
        <w:t xml:space="preserve"> </w:t>
      </w:r>
      <w:r>
        <w:rPr>
          <w:rFonts w:ascii="Arial" w:eastAsia="Calibri" w:hAnsi="Arial" w:cs="Arial"/>
          <w:b/>
          <w:bCs/>
          <w:sz w:val="18"/>
          <w:szCs w:val="18"/>
        </w:rPr>
        <w:t xml:space="preserve">  0.838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1200"/>
          <w:tab w:val="left" w:pos="5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</w:p>
    <w:p w:rsidR="00035F58" w:rsidRPr="00765C1C" w:rsidRDefault="00035F58" w:rsidP="00035F58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765C1C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Difúzia vodní páry v návrh. podmienkach a bilancia vodní páry podľa STN 730540: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765C1C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765C1C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765C1C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765C1C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765C1C">
        <w:rPr>
          <w:rFonts w:ascii="ISOCPEUR" w:eastAsia="Calibri" w:hAnsi="ISOCPEUR" w:cs="Arial"/>
          <w:b/>
          <w:bCs/>
          <w:color w:val="32525C"/>
          <w:sz w:val="18"/>
          <w:szCs w:val="18"/>
          <w:lang w:eastAsia="en-US"/>
        </w:rPr>
        <w:t>(bez vplyvu zabudované vlhkosti a slnečnej radiace)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>Priebeh teplôt a tlakov pri výpočtových okrajových podmienkach:</w:t>
      </w:r>
    </w:p>
    <w:p w:rsidR="00035F58" w:rsidRDefault="00035F58" w:rsidP="00035F58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Arial" w:eastAsia="Calibri" w:hAnsi="Arial" w:cs="Arial"/>
          <w:b/>
          <w:bCs/>
          <w:sz w:val="16"/>
          <w:szCs w:val="16"/>
          <w:u w:val="single"/>
        </w:rPr>
      </w:pPr>
      <w:r>
        <w:rPr>
          <w:rFonts w:ascii="Arial" w:eastAsia="Calibri" w:hAnsi="Arial" w:cs="Arial"/>
          <w:b/>
          <w:bCs/>
          <w:sz w:val="16"/>
          <w:szCs w:val="16"/>
        </w:rPr>
        <w:tab/>
      </w:r>
      <w:r>
        <w:rPr>
          <w:rFonts w:ascii="Arial" w:eastAsia="Calibri" w:hAnsi="Arial" w:cs="Arial"/>
          <w:b/>
          <w:bCs/>
          <w:sz w:val="16"/>
          <w:szCs w:val="16"/>
          <w:u w:val="single"/>
        </w:rPr>
        <w:t xml:space="preserve">rozhraní: </w:t>
      </w:r>
      <w:r>
        <w:rPr>
          <w:rFonts w:ascii="Arial" w:eastAsia="Calibri" w:hAnsi="Arial" w:cs="Arial"/>
          <w:b/>
          <w:bCs/>
          <w:sz w:val="16"/>
          <w:szCs w:val="16"/>
          <w:u w:val="single"/>
        </w:rPr>
        <w:tab/>
        <w:t xml:space="preserve">   i </w:t>
      </w:r>
      <w:r>
        <w:rPr>
          <w:rFonts w:ascii="Arial" w:eastAsia="Calibri" w:hAnsi="Arial" w:cs="Arial"/>
          <w:b/>
          <w:bCs/>
          <w:sz w:val="16"/>
          <w:szCs w:val="16"/>
          <w:u w:val="single"/>
        </w:rPr>
        <w:tab/>
        <w:t xml:space="preserve">  1-2 </w:t>
      </w:r>
      <w:r>
        <w:rPr>
          <w:rFonts w:ascii="Arial" w:eastAsia="Calibri" w:hAnsi="Arial" w:cs="Arial"/>
          <w:b/>
          <w:bCs/>
          <w:sz w:val="16"/>
          <w:szCs w:val="16"/>
          <w:u w:val="single"/>
        </w:rPr>
        <w:tab/>
        <w:t xml:space="preserve">  2-3 </w:t>
      </w:r>
      <w:r>
        <w:rPr>
          <w:rFonts w:ascii="Arial" w:eastAsia="Calibri" w:hAnsi="Arial" w:cs="Arial"/>
          <w:b/>
          <w:bCs/>
          <w:sz w:val="16"/>
          <w:szCs w:val="16"/>
          <w:u w:val="single"/>
        </w:rPr>
        <w:tab/>
        <w:t xml:space="preserve">   e </w:t>
      </w:r>
      <w:r>
        <w:rPr>
          <w:rFonts w:ascii="Arial" w:eastAsia="Calibri" w:hAnsi="Arial" w:cs="Arial"/>
          <w:b/>
          <w:bCs/>
          <w:sz w:val="16"/>
          <w:szCs w:val="16"/>
          <w:u w:val="single"/>
        </w:rPr>
        <w:tab/>
      </w:r>
    </w:p>
    <w:p w:rsidR="00035F58" w:rsidRDefault="00035F58" w:rsidP="00035F58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Arial" w:eastAsia="Calibri" w:hAnsi="Arial" w:cs="Arial"/>
          <w:sz w:val="18"/>
          <w:szCs w:val="18"/>
        </w:rPr>
      </w:pPr>
      <w:r>
        <w:rPr>
          <w:rFonts w:ascii="Arial" w:eastAsia="Calibri" w:hAnsi="Arial" w:cs="Arial"/>
          <w:sz w:val="18"/>
          <w:szCs w:val="18"/>
        </w:rPr>
        <w:tab/>
        <w:t xml:space="preserve">theta [C]: </w:t>
      </w:r>
      <w:r>
        <w:rPr>
          <w:rFonts w:ascii="Arial" w:eastAsia="Calibri" w:hAnsi="Arial" w:cs="Arial"/>
          <w:sz w:val="18"/>
          <w:szCs w:val="18"/>
        </w:rPr>
        <w:tab/>
        <w:t xml:space="preserve"> 19.0 </w:t>
      </w:r>
      <w:r>
        <w:rPr>
          <w:rFonts w:ascii="Arial" w:eastAsia="Calibri" w:hAnsi="Arial" w:cs="Arial"/>
          <w:sz w:val="18"/>
          <w:szCs w:val="18"/>
        </w:rPr>
        <w:tab/>
        <w:t xml:space="preserve"> 18.7 </w:t>
      </w:r>
      <w:r>
        <w:rPr>
          <w:rFonts w:ascii="Arial" w:eastAsia="Calibri" w:hAnsi="Arial" w:cs="Arial"/>
          <w:sz w:val="18"/>
          <w:szCs w:val="18"/>
        </w:rPr>
        <w:tab/>
        <w:t xml:space="preserve"> 13.3 </w:t>
      </w:r>
      <w:r>
        <w:rPr>
          <w:rFonts w:ascii="Arial" w:eastAsia="Calibri" w:hAnsi="Arial" w:cs="Arial"/>
          <w:sz w:val="18"/>
          <w:szCs w:val="18"/>
        </w:rPr>
        <w:tab/>
        <w:t xml:space="preserve"> -9.8 </w:t>
      </w:r>
      <w:r>
        <w:rPr>
          <w:rFonts w:ascii="Arial" w:eastAsia="Calibri" w:hAnsi="Arial" w:cs="Arial"/>
          <w:sz w:val="18"/>
          <w:szCs w:val="18"/>
        </w:rPr>
        <w:tab/>
        <w:t>-10.1</w:t>
      </w:r>
    </w:p>
    <w:p w:rsidR="00035F58" w:rsidRDefault="00035F58" w:rsidP="00035F58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Arial" w:eastAsia="Calibri" w:hAnsi="Arial" w:cs="Arial"/>
          <w:sz w:val="18"/>
          <w:szCs w:val="18"/>
        </w:rPr>
      </w:pPr>
      <w:r>
        <w:rPr>
          <w:rFonts w:ascii="Arial" w:eastAsia="Calibri" w:hAnsi="Arial" w:cs="Arial"/>
          <w:sz w:val="18"/>
          <w:szCs w:val="18"/>
        </w:rPr>
        <w:tab/>
        <w:t xml:space="preserve">p [Pa]: </w:t>
      </w:r>
      <w:r>
        <w:rPr>
          <w:rFonts w:ascii="Arial" w:eastAsia="Calibri" w:hAnsi="Arial" w:cs="Arial"/>
          <w:sz w:val="18"/>
          <w:szCs w:val="18"/>
        </w:rPr>
        <w:tab/>
        <w:t xml:space="preserve"> 1321 </w:t>
      </w:r>
      <w:r>
        <w:rPr>
          <w:rFonts w:ascii="Arial" w:eastAsia="Calibri" w:hAnsi="Arial" w:cs="Arial"/>
          <w:sz w:val="18"/>
          <w:szCs w:val="18"/>
        </w:rPr>
        <w:tab/>
        <w:t xml:space="preserve"> 1258 </w:t>
      </w:r>
      <w:r>
        <w:rPr>
          <w:rFonts w:ascii="Arial" w:eastAsia="Calibri" w:hAnsi="Arial" w:cs="Arial"/>
          <w:sz w:val="18"/>
          <w:szCs w:val="18"/>
        </w:rPr>
        <w:tab/>
        <w:t xml:space="preserve">  979 </w:t>
      </w:r>
      <w:r>
        <w:rPr>
          <w:rFonts w:ascii="Arial" w:eastAsia="Calibri" w:hAnsi="Arial" w:cs="Arial"/>
          <w:sz w:val="18"/>
          <w:szCs w:val="18"/>
        </w:rPr>
        <w:tab/>
        <w:t xml:space="preserve">  260 </w:t>
      </w:r>
      <w:r>
        <w:rPr>
          <w:rFonts w:ascii="Arial" w:eastAsia="Calibri" w:hAnsi="Arial" w:cs="Arial"/>
          <w:sz w:val="18"/>
          <w:szCs w:val="18"/>
        </w:rPr>
        <w:tab/>
        <w:t xml:space="preserve">  197</w:t>
      </w:r>
    </w:p>
    <w:p w:rsidR="00035F58" w:rsidRDefault="00035F58" w:rsidP="00035F58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spacing w:before="120"/>
        <w:rPr>
          <w:rFonts w:ascii="Arial" w:eastAsia="Calibri" w:hAnsi="Arial" w:cs="Arial"/>
          <w:sz w:val="18"/>
          <w:szCs w:val="18"/>
        </w:rPr>
      </w:pPr>
      <w:r>
        <w:rPr>
          <w:rFonts w:ascii="Arial" w:eastAsia="Calibri" w:hAnsi="Arial" w:cs="Arial"/>
          <w:sz w:val="18"/>
          <w:szCs w:val="18"/>
        </w:rPr>
        <w:tab/>
        <w:t xml:space="preserve">p,sat [Pa]: </w:t>
      </w:r>
      <w:r>
        <w:rPr>
          <w:rFonts w:ascii="Arial" w:eastAsia="Calibri" w:hAnsi="Arial" w:cs="Arial"/>
          <w:sz w:val="18"/>
          <w:szCs w:val="18"/>
        </w:rPr>
        <w:tab/>
        <w:t xml:space="preserve"> 2195 </w:t>
      </w:r>
      <w:r>
        <w:rPr>
          <w:rFonts w:ascii="Arial" w:eastAsia="Calibri" w:hAnsi="Arial" w:cs="Arial"/>
          <w:sz w:val="18"/>
          <w:szCs w:val="18"/>
        </w:rPr>
        <w:tab/>
        <w:t xml:space="preserve"> 2160 </w:t>
      </w:r>
      <w:r>
        <w:rPr>
          <w:rFonts w:ascii="Arial" w:eastAsia="Calibri" w:hAnsi="Arial" w:cs="Arial"/>
          <w:sz w:val="18"/>
          <w:szCs w:val="18"/>
        </w:rPr>
        <w:tab/>
        <w:t xml:space="preserve"> 1526 </w:t>
      </w:r>
      <w:r>
        <w:rPr>
          <w:rFonts w:ascii="Arial" w:eastAsia="Calibri" w:hAnsi="Arial" w:cs="Arial"/>
          <w:sz w:val="18"/>
          <w:szCs w:val="18"/>
        </w:rPr>
        <w:tab/>
        <w:t xml:space="preserve">  263 </w:t>
      </w:r>
      <w:r>
        <w:rPr>
          <w:rFonts w:ascii="Arial" w:eastAsia="Calibri" w:hAnsi="Arial" w:cs="Arial"/>
          <w:sz w:val="18"/>
          <w:szCs w:val="18"/>
        </w:rPr>
        <w:tab/>
        <w:t xml:space="preserve">  258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spacing w:before="120"/>
        <w:rPr>
          <w:rFonts w:ascii="ISOCPEUR" w:eastAsia="Calibri" w:hAnsi="ISOCPEUR" w:cs="Arial"/>
          <w:sz w:val="14"/>
          <w:szCs w:val="14"/>
          <w:lang w:eastAsia="en-US"/>
        </w:rPr>
      </w:pPr>
      <w:r w:rsidRPr="00765C1C">
        <w:rPr>
          <w:rFonts w:ascii="ISOCPEUR" w:eastAsia="Calibri" w:hAnsi="ISOCPEUR" w:cs="Arial"/>
          <w:sz w:val="14"/>
          <w:szCs w:val="14"/>
          <w:lang w:eastAsia="en-US"/>
        </w:rPr>
        <w:t xml:space="preserve">Poznámka: </w:t>
      </w:r>
      <w:r w:rsidRPr="00765C1C">
        <w:rPr>
          <w:rFonts w:ascii="ISOCPEUR" w:eastAsia="Calibri" w:hAnsi="ISOCPEUR" w:cs="Arial"/>
          <w:sz w:val="14"/>
          <w:szCs w:val="14"/>
          <w:lang w:eastAsia="en-US"/>
        </w:rPr>
        <w:tab/>
        <w:t>theta je teplota na rozhraní vrstiev, p je predpokladaný čiastočný tlak vodní páry na rozhraní vrstiev a p,sat je čiastočný tlak nasýtené vodné pary na rozhraní vrstiev.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</w:p>
    <w:p w:rsidR="00035F58" w:rsidRPr="00765C1C" w:rsidRDefault="00035F58" w:rsidP="00035F58">
      <w:pPr>
        <w:tabs>
          <w:tab w:val="left" w:pos="0"/>
          <w:tab w:val="left" w:pos="300"/>
          <w:tab w:val="left" w:pos="1500"/>
          <w:tab w:val="left" w:pos="2300"/>
          <w:tab w:val="left" w:pos="2900"/>
          <w:tab w:val="left" w:pos="3500"/>
          <w:tab w:val="left" w:pos="4100"/>
          <w:tab w:val="left" w:pos="4700"/>
          <w:tab w:val="left" w:pos="5300"/>
          <w:tab w:val="left" w:pos="5900"/>
          <w:tab w:val="left" w:pos="6500"/>
          <w:tab w:val="left" w:pos="7100"/>
          <w:tab w:val="left" w:pos="7700"/>
          <w:tab w:val="left" w:pos="8300"/>
          <w:tab w:val="left" w:pos="89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>Pri vonkajšej návrhové teplote dochádza v konštrukcii ku kondenzácii vodnej páry.</w:t>
      </w:r>
    </w:p>
    <w:p w:rsidR="00035F58" w:rsidRDefault="00035F58" w:rsidP="00035F58">
      <w:pPr>
        <w:tabs>
          <w:tab w:val="left" w:pos="0"/>
          <w:tab w:val="left" w:pos="300"/>
          <w:tab w:val="left" w:pos="1500"/>
          <w:tab w:val="left" w:pos="2300"/>
          <w:tab w:val="left" w:pos="2900"/>
          <w:tab w:val="left" w:pos="3500"/>
          <w:tab w:val="left" w:pos="4100"/>
          <w:tab w:val="left" w:pos="4700"/>
          <w:tab w:val="left" w:pos="5300"/>
          <w:tab w:val="left" w:pos="5900"/>
          <w:tab w:val="left" w:pos="6500"/>
          <w:tab w:val="left" w:pos="7100"/>
          <w:tab w:val="left" w:pos="7700"/>
          <w:tab w:val="left" w:pos="8300"/>
          <w:tab w:val="left" w:pos="8900"/>
        </w:tabs>
        <w:autoSpaceDE w:val="0"/>
        <w:autoSpaceDN w:val="0"/>
        <w:adjustRightInd w:val="0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 xml:space="preserve">Kond.zóna </w:t>
      </w:r>
      <w:r>
        <w:rPr>
          <w:rFonts w:ascii="Arial" w:eastAsia="Calibri" w:hAnsi="Arial" w:cs="Arial"/>
          <w:b/>
          <w:bCs/>
          <w:sz w:val="16"/>
          <w:szCs w:val="16"/>
        </w:rPr>
        <w:tab/>
        <w:t xml:space="preserve">Hranice kondenzační zóny    </w:t>
      </w:r>
      <w:r>
        <w:rPr>
          <w:rFonts w:ascii="Arial" w:eastAsia="Calibri" w:hAnsi="Arial" w:cs="Arial"/>
          <w:b/>
          <w:bCs/>
          <w:sz w:val="16"/>
          <w:szCs w:val="16"/>
        </w:rPr>
        <w:tab/>
        <w:t>Kondenzující množství</w:t>
      </w:r>
    </w:p>
    <w:p w:rsidR="00035F58" w:rsidRDefault="00035F58" w:rsidP="00035F58">
      <w:pPr>
        <w:tabs>
          <w:tab w:val="left" w:pos="0"/>
          <w:tab w:val="left" w:pos="300"/>
          <w:tab w:val="left" w:pos="1500"/>
          <w:tab w:val="left" w:pos="2300"/>
          <w:tab w:val="left" w:pos="2900"/>
          <w:tab w:val="left" w:pos="3500"/>
          <w:tab w:val="left" w:pos="4100"/>
          <w:tab w:val="left" w:pos="4700"/>
          <w:tab w:val="left" w:pos="5300"/>
          <w:tab w:val="left" w:pos="5900"/>
          <w:tab w:val="left" w:pos="6500"/>
          <w:tab w:val="left" w:pos="7100"/>
          <w:tab w:val="left" w:pos="7700"/>
          <w:tab w:val="left" w:pos="8300"/>
          <w:tab w:val="left" w:pos="8900"/>
        </w:tabs>
        <w:autoSpaceDE w:val="0"/>
        <w:autoSpaceDN w:val="0"/>
        <w:adjustRightInd w:val="0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ab/>
        <w:t xml:space="preserve">číslo </w:t>
      </w:r>
      <w:r>
        <w:rPr>
          <w:rFonts w:ascii="Arial" w:eastAsia="Calibri" w:hAnsi="Arial" w:cs="Arial"/>
          <w:b/>
          <w:bCs/>
          <w:sz w:val="16"/>
          <w:szCs w:val="16"/>
        </w:rPr>
        <w:tab/>
        <w:t xml:space="preserve">levá </w:t>
      </w:r>
      <w:r>
        <w:rPr>
          <w:rFonts w:ascii="Arial" w:eastAsia="Calibri" w:hAnsi="Arial" w:cs="Arial"/>
          <w:b/>
          <w:bCs/>
          <w:sz w:val="16"/>
          <w:szCs w:val="16"/>
        </w:rPr>
        <w:tab/>
        <w:t xml:space="preserve">[m] </w:t>
      </w:r>
      <w:r>
        <w:rPr>
          <w:rFonts w:ascii="Arial" w:eastAsia="Calibri" w:hAnsi="Arial" w:cs="Arial"/>
          <w:b/>
          <w:bCs/>
          <w:sz w:val="16"/>
          <w:szCs w:val="16"/>
        </w:rPr>
        <w:tab/>
        <w:t xml:space="preserve">pravá </w:t>
      </w:r>
      <w:r>
        <w:rPr>
          <w:rFonts w:ascii="Arial" w:eastAsia="Calibri" w:hAnsi="Arial" w:cs="Arial"/>
          <w:b/>
          <w:bCs/>
          <w:sz w:val="16"/>
          <w:szCs w:val="16"/>
        </w:rPr>
        <w:tab/>
      </w:r>
      <w:r>
        <w:rPr>
          <w:rFonts w:ascii="Arial" w:eastAsia="Calibri" w:hAnsi="Arial" w:cs="Arial"/>
          <w:b/>
          <w:bCs/>
          <w:sz w:val="16"/>
          <w:szCs w:val="16"/>
        </w:rPr>
        <w:tab/>
        <w:t>vodní páry [kg/(m2s)]</w:t>
      </w:r>
    </w:p>
    <w:p w:rsidR="00035F58" w:rsidRDefault="00035F58" w:rsidP="00035F58">
      <w:pPr>
        <w:tabs>
          <w:tab w:val="left" w:pos="0"/>
          <w:tab w:val="left" w:pos="300"/>
          <w:tab w:val="left" w:pos="1500"/>
          <w:tab w:val="left" w:pos="2300"/>
          <w:tab w:val="left" w:pos="2900"/>
          <w:tab w:val="left" w:pos="3500"/>
          <w:tab w:val="left" w:pos="4100"/>
          <w:tab w:val="left" w:pos="4700"/>
          <w:tab w:val="left" w:pos="5300"/>
          <w:tab w:val="left" w:pos="5900"/>
          <w:tab w:val="left" w:pos="6500"/>
          <w:tab w:val="left" w:pos="7100"/>
          <w:tab w:val="left" w:pos="7700"/>
          <w:tab w:val="left" w:pos="8300"/>
          <w:tab w:val="left" w:pos="8900"/>
        </w:tabs>
        <w:autoSpaceDE w:val="0"/>
        <w:autoSpaceDN w:val="0"/>
        <w:adjustRightInd w:val="0"/>
        <w:rPr>
          <w:rFonts w:ascii="Arial" w:eastAsia="Calibri" w:hAnsi="Arial" w:cs="Arial"/>
          <w:sz w:val="4"/>
          <w:szCs w:val="4"/>
          <w:u w:val="single"/>
        </w:rPr>
      </w:pPr>
      <w:r>
        <w:rPr>
          <w:rFonts w:ascii="Arial" w:eastAsia="Calibri" w:hAnsi="Arial" w:cs="Arial"/>
          <w:sz w:val="4"/>
          <w:szCs w:val="4"/>
        </w:rPr>
        <w:tab/>
      </w:r>
      <w:r>
        <w:rPr>
          <w:rFonts w:ascii="Arial" w:eastAsia="Calibri" w:hAnsi="Arial" w:cs="Arial"/>
          <w:sz w:val="4"/>
          <w:szCs w:val="4"/>
          <w:u w:val="single"/>
        </w:rPr>
        <w:tab/>
      </w:r>
      <w:r>
        <w:rPr>
          <w:rFonts w:ascii="Arial" w:eastAsia="Calibri" w:hAnsi="Arial" w:cs="Arial"/>
          <w:sz w:val="4"/>
          <w:szCs w:val="4"/>
          <w:u w:val="single"/>
        </w:rPr>
        <w:tab/>
      </w:r>
      <w:r>
        <w:rPr>
          <w:rFonts w:ascii="Arial" w:eastAsia="Calibri" w:hAnsi="Arial" w:cs="Arial"/>
          <w:sz w:val="4"/>
          <w:szCs w:val="4"/>
          <w:u w:val="single"/>
        </w:rPr>
        <w:tab/>
      </w:r>
      <w:r>
        <w:rPr>
          <w:rFonts w:ascii="Arial" w:eastAsia="Calibri" w:hAnsi="Arial" w:cs="Arial"/>
          <w:sz w:val="4"/>
          <w:szCs w:val="4"/>
          <w:u w:val="single"/>
        </w:rPr>
        <w:tab/>
      </w:r>
      <w:r>
        <w:rPr>
          <w:rFonts w:ascii="Arial" w:eastAsia="Calibri" w:hAnsi="Arial" w:cs="Arial"/>
          <w:sz w:val="4"/>
          <w:szCs w:val="4"/>
          <w:u w:val="single"/>
        </w:rPr>
        <w:tab/>
      </w:r>
      <w:r>
        <w:rPr>
          <w:rFonts w:ascii="Arial" w:eastAsia="Calibri" w:hAnsi="Arial" w:cs="Arial"/>
          <w:sz w:val="4"/>
          <w:szCs w:val="4"/>
          <w:u w:val="single"/>
        </w:rPr>
        <w:tab/>
      </w:r>
      <w:r>
        <w:rPr>
          <w:rFonts w:ascii="Arial" w:eastAsia="Calibri" w:hAnsi="Arial" w:cs="Arial"/>
          <w:sz w:val="4"/>
          <w:szCs w:val="4"/>
          <w:u w:val="single"/>
        </w:rPr>
        <w:tab/>
      </w:r>
      <w:r>
        <w:rPr>
          <w:rFonts w:ascii="Arial" w:eastAsia="Calibri" w:hAnsi="Arial" w:cs="Arial"/>
          <w:sz w:val="4"/>
          <w:szCs w:val="4"/>
          <w:u w:val="single"/>
        </w:rPr>
        <w:tab/>
        <w:t xml:space="preserve"> </w:t>
      </w:r>
    </w:p>
    <w:p w:rsidR="00035F58" w:rsidRDefault="00035F58" w:rsidP="00035F58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spacing w:before="120"/>
        <w:rPr>
          <w:rFonts w:ascii="Arial" w:eastAsia="Calibri" w:hAnsi="Arial" w:cs="Arial"/>
          <w:sz w:val="18"/>
          <w:szCs w:val="18"/>
        </w:rPr>
      </w:pPr>
      <w:r>
        <w:rPr>
          <w:rFonts w:ascii="Arial" w:eastAsia="Calibri" w:hAnsi="Arial" w:cs="Arial"/>
          <w:sz w:val="18"/>
          <w:szCs w:val="18"/>
        </w:rPr>
        <w:tab/>
        <w:t xml:space="preserve">   1             0.3306          0.3443                               5.493E-0009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spacing w:before="120"/>
        <w:rPr>
          <w:rFonts w:ascii="ISOCPEUR" w:eastAsia="Calibri" w:hAnsi="ISOCPEUR" w:cs="Arial"/>
          <w:sz w:val="18"/>
          <w:szCs w:val="18"/>
          <w:u w:val="single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u w:val="single"/>
          <w:lang w:eastAsia="en-US"/>
        </w:rPr>
        <w:t>Ročná bilancia skondenzovanej a vyparenej vodnej pary: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lang w:eastAsia="en-US"/>
        </w:rPr>
      </w:pPr>
      <w:r w:rsidRPr="00765C1C">
        <w:rPr>
          <w:rFonts w:ascii="ISOCPEUR" w:eastAsia="Calibri" w:hAnsi="ISOCPEUR" w:cs="Arial"/>
          <w:sz w:val="4"/>
          <w:szCs w:val="4"/>
          <w:lang w:eastAsia="en-US"/>
        </w:rPr>
        <w:tab/>
      </w:r>
    </w:p>
    <w:p w:rsidR="00035F58" w:rsidRDefault="00035F58" w:rsidP="00035F58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Arial" w:eastAsia="Calibri" w:hAnsi="Arial" w:cs="Arial"/>
          <w:b/>
          <w:bCs/>
          <w:sz w:val="18"/>
          <w:szCs w:val="18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Množstvo skondenzovanej vodnej pary za rok Mc,a: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</w:r>
      <w:r w:rsidRPr="00765C1C">
        <w:rPr>
          <w:rFonts w:ascii="ISOCPEUR" w:eastAsia="Calibri" w:hAnsi="ISOCPEUR" w:cs="Arial"/>
          <w:b/>
          <w:bCs/>
          <w:sz w:val="18"/>
          <w:szCs w:val="18"/>
          <w:lang w:eastAsia="en-US"/>
        </w:rPr>
        <w:t xml:space="preserve">    </w:t>
      </w:r>
      <w:r>
        <w:rPr>
          <w:rFonts w:ascii="ISOCPEUR" w:eastAsia="Calibri" w:hAnsi="ISOCPEUR" w:cs="Arial"/>
          <w:b/>
          <w:bCs/>
          <w:sz w:val="18"/>
          <w:szCs w:val="18"/>
          <w:lang w:eastAsia="en-US"/>
        </w:rPr>
        <w:t xml:space="preserve">   </w:t>
      </w:r>
      <w:r>
        <w:rPr>
          <w:rFonts w:ascii="Arial" w:eastAsia="Calibri" w:hAnsi="Arial" w:cs="Arial"/>
          <w:b/>
          <w:bCs/>
          <w:sz w:val="18"/>
          <w:szCs w:val="18"/>
        </w:rPr>
        <w:t xml:space="preserve">  0.0031 kg/(m2.rok)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 xml:space="preserve">Množstvo vyparenej vodnej pary za rok Mev,a: </w:t>
      </w:r>
      <w:r w:rsidRPr="00765C1C">
        <w:rPr>
          <w:rFonts w:ascii="ISOCPEUR" w:eastAsia="Calibri" w:hAnsi="ISOCPEUR" w:cs="Arial"/>
          <w:sz w:val="18"/>
          <w:szCs w:val="18"/>
          <w:lang w:eastAsia="en-US"/>
        </w:rPr>
        <w:tab/>
      </w:r>
      <w:r w:rsidRPr="00765C1C">
        <w:rPr>
          <w:rFonts w:ascii="ISOCPEUR" w:eastAsia="Calibri" w:hAnsi="ISOCPEUR" w:cs="Arial"/>
          <w:b/>
          <w:bCs/>
          <w:sz w:val="18"/>
          <w:szCs w:val="18"/>
          <w:lang w:eastAsia="en-US"/>
        </w:rPr>
        <w:t xml:space="preserve">    </w:t>
      </w:r>
      <w:r>
        <w:rPr>
          <w:rFonts w:ascii="Arial" w:eastAsia="Calibri" w:hAnsi="Arial" w:cs="Arial"/>
          <w:b/>
          <w:bCs/>
          <w:sz w:val="18"/>
          <w:szCs w:val="18"/>
        </w:rPr>
        <w:t xml:space="preserve">      5.2833 kg/(m2.rok)</w:t>
      </w:r>
      <w:r w:rsidRPr="00765C1C">
        <w:rPr>
          <w:rFonts w:ascii="ISOCPEUR" w:eastAsia="Calibri" w:hAnsi="ISOCPEUR" w:cs="Arial"/>
          <w:sz w:val="4"/>
          <w:szCs w:val="4"/>
          <w:lang w:eastAsia="en-US"/>
        </w:rPr>
        <w:tab/>
      </w:r>
    </w:p>
    <w:p w:rsidR="00035F58" w:rsidRPr="00765C1C" w:rsidRDefault="00035F58" w:rsidP="00035F58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sz w:val="18"/>
          <w:szCs w:val="18"/>
          <w:lang w:eastAsia="en-US"/>
        </w:rPr>
        <w:t>Ku kondenzacií dochádza pri vonkajšej teplote nižší než  5.0 C.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</w:p>
    <w:p w:rsidR="00035F58" w:rsidRPr="00765C1C" w:rsidRDefault="00035F58" w:rsidP="00035F58">
      <w:pPr>
        <w:pStyle w:val="tl1"/>
        <w:rPr>
          <w:rFonts w:ascii="ISOCPEUR" w:hAnsi="ISOCPEUR"/>
        </w:rPr>
      </w:pPr>
      <w:r w:rsidRPr="00765C1C">
        <w:rPr>
          <w:rFonts w:ascii="ISOCPEUR" w:hAnsi="ISOCPEUR"/>
        </w:rPr>
        <w:t>Bilancia skondenzovanej a vyparenej vodnej pary podľa STN EN ISO 13788: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i/>
          <w:iCs/>
          <w:sz w:val="18"/>
          <w:szCs w:val="18"/>
          <w:u w:val="single"/>
          <w:lang w:eastAsia="en-US"/>
        </w:rPr>
      </w:pPr>
      <w:r w:rsidRPr="00765C1C">
        <w:rPr>
          <w:rFonts w:ascii="ISOCPEUR" w:eastAsia="Calibri" w:hAnsi="ISOCPEUR" w:cs="Arial"/>
          <w:i/>
          <w:iCs/>
          <w:sz w:val="18"/>
          <w:szCs w:val="18"/>
          <w:u w:val="single"/>
          <w:lang w:eastAsia="en-US"/>
        </w:rPr>
        <w:t>Ročný cyklus č.  1</w:t>
      </w:r>
    </w:p>
    <w:p w:rsidR="00035F58" w:rsidRPr="00765C1C" w:rsidRDefault="00035F58" w:rsidP="00035F58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sz w:val="18"/>
          <w:szCs w:val="18"/>
          <w:lang w:eastAsia="en-US"/>
        </w:rPr>
      </w:pPr>
      <w:r w:rsidRPr="00765C1C">
        <w:rPr>
          <w:rFonts w:ascii="ISOCPEUR" w:eastAsia="Calibri" w:hAnsi="ISOCPEUR" w:cs="Arial"/>
          <w:b/>
          <w:sz w:val="18"/>
          <w:szCs w:val="18"/>
          <w:lang w:eastAsia="en-US"/>
        </w:rPr>
        <w:t xml:space="preserve">V konštrukcii </w:t>
      </w:r>
      <w:r>
        <w:rPr>
          <w:rFonts w:ascii="ISOCPEUR" w:eastAsia="Calibri" w:hAnsi="ISOCPEUR" w:cs="Arial"/>
          <w:b/>
          <w:sz w:val="18"/>
          <w:szCs w:val="18"/>
          <w:lang w:eastAsia="en-US"/>
        </w:rPr>
        <w:t>ne</w:t>
      </w:r>
      <w:r w:rsidRPr="00765C1C">
        <w:rPr>
          <w:rFonts w:ascii="ISOCPEUR" w:eastAsia="Calibri" w:hAnsi="ISOCPEUR" w:cs="Arial"/>
          <w:b/>
          <w:sz w:val="18"/>
          <w:szCs w:val="18"/>
          <w:lang w:eastAsia="en-US"/>
        </w:rPr>
        <w:t>dochádza ku kondenzácií počas modelového roka.</w:t>
      </w:r>
    </w:p>
    <w:p w:rsidR="00035F58" w:rsidRDefault="00035F58" w:rsidP="00035F58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  <w:r w:rsidRPr="00765C1C">
        <w:rPr>
          <w:rFonts w:ascii="ISOCPEUR" w:eastAsia="Calibri" w:hAnsi="ISOCPEUR" w:cs="Arial"/>
          <w:sz w:val="14"/>
          <w:szCs w:val="14"/>
          <w:lang w:eastAsia="en-US"/>
        </w:rPr>
        <w:t>Poznámka: Hodnotenie difúzie vodnej pary bolo vyhotovené pre predpoklad 1D šírenia vodnej pary prevažujúcou skladbou konštrukcie. Pre konštrukcie s výraznými systematickými tepelnými mostami je výsledok výpočtu len orientačný. Presnejšie výsledky sa dajú získať pomocou 2D analýzy.</w:t>
      </w:r>
    </w:p>
    <w:p w:rsidR="00167409" w:rsidRDefault="00167409" w:rsidP="00035F58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</w:p>
    <w:p w:rsidR="00167409" w:rsidRDefault="00167409" w:rsidP="00035F58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</w:p>
    <w:p w:rsidR="00167409" w:rsidRPr="00765C1C" w:rsidRDefault="00167409" w:rsidP="00035F58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</w:p>
    <w:p w:rsidR="00035F58" w:rsidRPr="00765C1C" w:rsidRDefault="00035F58" w:rsidP="00035F58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</w:p>
    <w:p w:rsidR="00035F58" w:rsidRPr="00765C1C" w:rsidRDefault="00035F58" w:rsidP="00035F58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  <w:lang w:eastAsia="en-US"/>
        </w:rPr>
      </w:pPr>
      <w:r w:rsidRPr="00765C1C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  <w:lang w:eastAsia="en-US"/>
        </w:rPr>
        <w:lastRenderedPageBreak/>
        <w:t xml:space="preserve">  VYHODNOTENIE VÝSLEDKOV PODĽA STN 730540-2 (2012) </w:t>
      </w:r>
      <w:r w:rsidRPr="00765C1C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  <w:lang w:eastAsia="en-US"/>
        </w:rPr>
        <w:tab/>
      </w:r>
    </w:p>
    <w:p w:rsidR="00035F58" w:rsidRPr="00035F58" w:rsidRDefault="00035F58" w:rsidP="00035F58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035F58">
        <w:rPr>
          <w:rFonts w:ascii="ISOCPEUR" w:eastAsia="Calibri" w:hAnsi="ISOCPEUR" w:cs="Arial"/>
          <w:b/>
          <w:bCs/>
          <w:sz w:val="16"/>
          <w:szCs w:val="16"/>
          <w:lang w:eastAsia="en-US"/>
        </w:rPr>
        <w:t xml:space="preserve">Názov konštrukcie                   :  </w:t>
      </w:r>
      <w:r w:rsidRPr="00035F58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</w:r>
      <w:r w:rsidRPr="00035F58">
        <w:rPr>
          <w:rFonts w:ascii="ISOCPEUR" w:eastAsia="Calibri" w:hAnsi="ISOCPEUR" w:cs="Arial"/>
          <w:bCs/>
          <w:sz w:val="16"/>
          <w:szCs w:val="16"/>
          <w:lang w:eastAsia="en-US"/>
        </w:rPr>
        <w:t>Obvodová</w:t>
      </w:r>
      <w:r w:rsidRPr="00035F58">
        <w:rPr>
          <w:rFonts w:ascii="ISOCPEUR" w:eastAsia="Calibri" w:hAnsi="ISOCPEUR" w:cs="Arial"/>
          <w:b/>
          <w:bCs/>
          <w:sz w:val="16"/>
          <w:szCs w:val="16"/>
          <w:lang w:eastAsia="en-US"/>
        </w:rPr>
        <w:t xml:space="preserve"> </w:t>
      </w:r>
      <w:r w:rsidRPr="00035F58">
        <w:rPr>
          <w:rFonts w:ascii="ISOCPEUR" w:eastAsia="Calibri" w:hAnsi="ISOCPEUR" w:cs="Arial"/>
          <w:sz w:val="16"/>
          <w:szCs w:val="16"/>
          <w:lang w:eastAsia="en-US"/>
        </w:rPr>
        <w:t>Stena- súčasný stav</w:t>
      </w:r>
    </w:p>
    <w:p w:rsidR="00035F58" w:rsidRPr="00035F58" w:rsidRDefault="00035F58" w:rsidP="00035F58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</w:p>
    <w:p w:rsidR="00035F58" w:rsidRPr="00395DD5" w:rsidRDefault="00035F58" w:rsidP="00035F58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u w:val="single"/>
          <w:lang w:eastAsia="en-US"/>
        </w:rPr>
      </w:pPr>
      <w:r w:rsidRPr="00395DD5">
        <w:rPr>
          <w:rFonts w:ascii="ISOCPEUR" w:eastAsia="Calibri" w:hAnsi="ISOCPEUR" w:cs="Arial"/>
          <w:b/>
          <w:bCs/>
          <w:sz w:val="18"/>
          <w:szCs w:val="18"/>
          <w:u w:val="single"/>
          <w:lang w:eastAsia="en-US"/>
        </w:rPr>
        <w:t>Rekapitulácia dat:</w:t>
      </w:r>
    </w:p>
    <w:p w:rsidR="00035F58" w:rsidRPr="00395DD5" w:rsidRDefault="00035F58" w:rsidP="00035F58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  <w:lang w:eastAsia="en-US"/>
        </w:rPr>
      </w:pPr>
      <w:r w:rsidRPr="00395DD5">
        <w:rPr>
          <w:rFonts w:ascii="ISOCPEUR" w:eastAsia="Calibri" w:hAnsi="ISOCPEUR" w:cs="Arial"/>
          <w:sz w:val="5"/>
          <w:szCs w:val="5"/>
          <w:lang w:eastAsia="en-US"/>
        </w:rPr>
        <w:tab/>
      </w:r>
    </w:p>
    <w:p w:rsidR="00035F58" w:rsidRPr="00395DD5" w:rsidRDefault="00035F58" w:rsidP="00035F58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  <w:lang w:eastAsia="en-US"/>
        </w:rPr>
        <w:t xml:space="preserve">Teplota vnútorného vzduchu      Tai =  </w:t>
      </w:r>
      <w:r w:rsidRPr="00395DD5">
        <w:rPr>
          <w:rFonts w:ascii="ISOCPEUR" w:eastAsia="Calibri" w:hAnsi="ISOCPEUR" w:cs="Arial"/>
          <w:sz w:val="16"/>
          <w:szCs w:val="16"/>
          <w:lang w:eastAsia="en-US"/>
        </w:rPr>
        <w:tab/>
        <w:t>22,00 C</w:t>
      </w:r>
    </w:p>
    <w:p w:rsidR="00035F58" w:rsidRPr="00395DD5" w:rsidRDefault="00035F58" w:rsidP="00035F58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  <w:lang w:eastAsia="en-US"/>
        </w:rPr>
        <w:t xml:space="preserve">Rel. vlhkosť vnútorného vzduchu Fii =  </w:t>
      </w:r>
      <w:r w:rsidRPr="00395DD5">
        <w:rPr>
          <w:rFonts w:ascii="ISOCPEUR" w:eastAsia="Calibri" w:hAnsi="ISOCPEUR" w:cs="Arial"/>
          <w:sz w:val="16"/>
          <w:szCs w:val="16"/>
          <w:lang w:eastAsia="en-US"/>
        </w:rPr>
        <w:tab/>
        <w:t>50,00 %</w:t>
      </w:r>
    </w:p>
    <w:p w:rsidR="00035F58" w:rsidRPr="00395DD5" w:rsidRDefault="00035F58" w:rsidP="00035F58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  <w:lang w:eastAsia="en-US"/>
        </w:rPr>
      </w:pPr>
      <w:r w:rsidRPr="00395DD5">
        <w:rPr>
          <w:rFonts w:ascii="ISOCPEUR" w:eastAsia="Calibri" w:hAnsi="ISOCPEUR" w:cs="Arial"/>
          <w:sz w:val="10"/>
          <w:szCs w:val="10"/>
          <w:lang w:eastAsia="en-US"/>
        </w:rPr>
        <w:tab/>
      </w:r>
    </w:p>
    <w:p w:rsidR="00035F58" w:rsidRPr="00395DD5" w:rsidRDefault="00035F58" w:rsidP="00035F58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</w:rPr>
        <w:t>Hodnotená konštrukcia:</w:t>
      </w:r>
    </w:p>
    <w:p w:rsidR="00035F58" w:rsidRPr="00395DD5" w:rsidRDefault="00035F58" w:rsidP="00035F58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395DD5">
        <w:rPr>
          <w:rFonts w:ascii="ISOCPEUR" w:eastAsia="Calibri" w:hAnsi="ISOCPEUR" w:cs="Arial"/>
          <w:sz w:val="2"/>
          <w:szCs w:val="2"/>
        </w:rPr>
        <w:tab/>
      </w:r>
    </w:p>
    <w:p w:rsidR="00035F58" w:rsidRPr="00395DD5" w:rsidRDefault="00035F58" w:rsidP="00035F58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</w:rPr>
        <w:tab/>
        <w:t xml:space="preserve">Čislo </w:t>
      </w:r>
      <w:r w:rsidRPr="00395DD5">
        <w:rPr>
          <w:rFonts w:ascii="ISOCPEUR" w:eastAsia="Calibri" w:hAnsi="ISOCPEUR" w:cs="Arial"/>
          <w:b/>
          <w:bCs/>
          <w:sz w:val="16"/>
          <w:szCs w:val="16"/>
        </w:rPr>
        <w:tab/>
        <w:t xml:space="preserve">Názov vrstvy </w:t>
      </w:r>
      <w:r w:rsidRPr="00395DD5">
        <w:rPr>
          <w:rFonts w:ascii="ISOCPEUR" w:eastAsia="Calibri" w:hAnsi="ISOCPEUR" w:cs="Arial"/>
          <w:b/>
          <w:bCs/>
          <w:sz w:val="16"/>
          <w:szCs w:val="16"/>
        </w:rPr>
        <w:tab/>
        <w:t xml:space="preserve">d [m] </w:t>
      </w:r>
      <w:r w:rsidRPr="00395DD5">
        <w:rPr>
          <w:rFonts w:ascii="ISOCPEUR" w:eastAsia="Calibri" w:hAnsi="ISOCPEUR" w:cs="Arial"/>
          <w:b/>
          <w:bCs/>
          <w:sz w:val="16"/>
          <w:szCs w:val="16"/>
        </w:rPr>
        <w:tab/>
        <w:t xml:space="preserve">Lambda [W/mK] </w:t>
      </w:r>
      <w:r w:rsidRPr="00395DD5">
        <w:rPr>
          <w:rFonts w:ascii="ISOCPEUR" w:eastAsia="Calibri" w:hAnsi="ISOCPEUR" w:cs="Arial"/>
          <w:b/>
          <w:bCs/>
          <w:sz w:val="16"/>
          <w:szCs w:val="16"/>
        </w:rPr>
        <w:tab/>
        <w:t>Mi [-]</w:t>
      </w:r>
    </w:p>
    <w:p w:rsidR="00035F58" w:rsidRPr="00395DD5" w:rsidRDefault="00035F58" w:rsidP="00035F58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ab/>
        <w:t xml:space="preserve">  1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Exist. VPC omietka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0,010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     0,900 </w:t>
      </w:r>
      <w:r w:rsidRPr="00395DD5">
        <w:rPr>
          <w:rFonts w:ascii="ISOCPEUR" w:eastAsia="Calibri" w:hAnsi="ISOCPEUR" w:cs="Arial"/>
          <w:sz w:val="16"/>
          <w:szCs w:val="16"/>
        </w:rPr>
        <w:tab/>
        <w:t>19,0</w:t>
      </w:r>
    </w:p>
    <w:p w:rsidR="00035F58" w:rsidRPr="00395DD5" w:rsidRDefault="00035F58" w:rsidP="00035F58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ab/>
        <w:t xml:space="preserve">  2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Murivo CDm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0,120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     0,510 </w:t>
      </w:r>
      <w:r w:rsidRPr="00395DD5">
        <w:rPr>
          <w:rFonts w:ascii="ISOCPEUR" w:eastAsia="Calibri" w:hAnsi="ISOCPEUR" w:cs="Arial"/>
          <w:sz w:val="16"/>
          <w:szCs w:val="16"/>
        </w:rPr>
        <w:tab/>
        <w:t>7,0</w:t>
      </w:r>
    </w:p>
    <w:p w:rsidR="00035F58" w:rsidRPr="00395DD5" w:rsidRDefault="00035F58" w:rsidP="00035F58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ab/>
        <w:t xml:space="preserve">  3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Autokláv panel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0,240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     0,240 </w:t>
      </w:r>
      <w:r w:rsidRPr="00395DD5">
        <w:rPr>
          <w:rFonts w:ascii="ISOCPEUR" w:eastAsia="Calibri" w:hAnsi="ISOCPEUR" w:cs="Arial"/>
          <w:sz w:val="16"/>
          <w:szCs w:val="16"/>
        </w:rPr>
        <w:tab/>
        <w:t>9,0</w:t>
      </w:r>
    </w:p>
    <w:p w:rsidR="00035F58" w:rsidRPr="00395DD5" w:rsidRDefault="00035F58" w:rsidP="00035F58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ab/>
        <w:t xml:space="preserve">  4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Exist. VPC Omietka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0,010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     0,990 </w:t>
      </w:r>
      <w:r w:rsidRPr="00395DD5">
        <w:rPr>
          <w:rFonts w:ascii="ISOCPEUR" w:eastAsia="Calibri" w:hAnsi="ISOCPEUR" w:cs="Arial"/>
          <w:sz w:val="16"/>
          <w:szCs w:val="16"/>
        </w:rPr>
        <w:tab/>
        <w:t>19,0</w:t>
      </w:r>
    </w:p>
    <w:p w:rsidR="00035F58" w:rsidRPr="00395DD5" w:rsidRDefault="00035F58" w:rsidP="00035F58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395DD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 xml:space="preserve">  I. Požiadavka na súčinitel prechodu tepla (čl. 4.1) </w:t>
      </w:r>
      <w:r w:rsidRPr="00395DD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  <w:r w:rsidRPr="00395DD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  <w:r w:rsidRPr="00395DD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</w:p>
    <w:p w:rsidR="00035F58" w:rsidRPr="00395DD5" w:rsidRDefault="00035F58" w:rsidP="00035F58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395DD5">
        <w:rPr>
          <w:rFonts w:ascii="ISOCPEUR" w:eastAsia="Calibri" w:hAnsi="ISOCPEUR" w:cs="Arial"/>
          <w:sz w:val="5"/>
          <w:szCs w:val="5"/>
        </w:rPr>
        <w:tab/>
      </w:r>
    </w:p>
    <w:p w:rsidR="00035F58" w:rsidRPr="00395DD5" w:rsidRDefault="00035F58" w:rsidP="00035F58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 xml:space="preserve">Požiadavka        : U,N =  </w:t>
      </w:r>
      <w:r w:rsidRPr="00395DD5">
        <w:rPr>
          <w:rFonts w:ascii="ISOCPEUR" w:eastAsia="Calibri" w:hAnsi="ISOCPEUR" w:cs="Arial"/>
          <w:sz w:val="16"/>
          <w:szCs w:val="16"/>
        </w:rPr>
        <w:tab/>
        <w:t>0,32 W/(m2K)</w:t>
      </w:r>
    </w:p>
    <w:p w:rsidR="00035F58" w:rsidRPr="00395DD5" w:rsidRDefault="00035F58" w:rsidP="00035F58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 xml:space="preserve">Vypočítaná hodnota: U  =  </w:t>
      </w:r>
      <w:r w:rsidRPr="00395DD5">
        <w:rPr>
          <w:rFonts w:ascii="ISOCPEUR" w:eastAsia="Calibri" w:hAnsi="ISOCPEUR" w:cs="Arial"/>
          <w:sz w:val="16"/>
          <w:szCs w:val="16"/>
        </w:rPr>
        <w:tab/>
        <w:t>0,701 W/(m2K)</w:t>
      </w:r>
    </w:p>
    <w:p w:rsidR="00035F58" w:rsidRPr="00395DD5" w:rsidRDefault="00035F58" w:rsidP="00035F58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395DD5">
        <w:rPr>
          <w:rFonts w:ascii="ISOCPEUR" w:eastAsia="Calibri" w:hAnsi="ISOCPEUR" w:cs="Arial"/>
          <w:sz w:val="2"/>
          <w:szCs w:val="2"/>
        </w:rPr>
        <w:tab/>
      </w:r>
    </w:p>
    <w:p w:rsidR="00035F58" w:rsidRPr="00395DD5" w:rsidRDefault="00035F58" w:rsidP="00035F58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</w:rPr>
        <w:t>U &gt; U,N ... POŽIADAVKA NIE JE SPLNENÁ.</w:t>
      </w:r>
    </w:p>
    <w:p w:rsidR="00035F58" w:rsidRPr="00395DD5" w:rsidRDefault="00035F58" w:rsidP="00035F58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395DD5">
        <w:rPr>
          <w:rFonts w:ascii="ISOCPEUR" w:eastAsia="Calibri" w:hAnsi="ISOCPEUR" w:cs="Arial"/>
          <w:sz w:val="2"/>
          <w:szCs w:val="2"/>
        </w:rPr>
        <w:tab/>
      </w:r>
    </w:p>
    <w:p w:rsidR="00035F58" w:rsidRPr="00395DD5" w:rsidRDefault="00035F58" w:rsidP="00035F58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 xml:space="preserve">Odporúčaná hodnota Ur1: </w:t>
      </w:r>
      <w:r w:rsidRPr="00395DD5">
        <w:rPr>
          <w:rFonts w:ascii="ISOCPEUR" w:eastAsia="Calibri" w:hAnsi="ISOCPEUR" w:cs="Arial"/>
          <w:sz w:val="16"/>
          <w:szCs w:val="16"/>
        </w:rPr>
        <w:tab/>
        <w:t>0,22 W/(m2K)</w:t>
      </w:r>
    </w:p>
    <w:p w:rsidR="00035F58" w:rsidRPr="00395DD5" w:rsidRDefault="00035F58" w:rsidP="00035F58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</w:rPr>
        <w:t>U &gt; Ur1 ... odporúčaná hodnota nie je splnená.</w:t>
      </w:r>
    </w:p>
    <w:p w:rsidR="00035F58" w:rsidRPr="00395DD5" w:rsidRDefault="00035F58" w:rsidP="00035F58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395DD5">
        <w:rPr>
          <w:rFonts w:ascii="ISOCPEUR" w:eastAsia="Calibri" w:hAnsi="ISOCPEUR" w:cs="Arial"/>
          <w:sz w:val="2"/>
          <w:szCs w:val="2"/>
        </w:rPr>
        <w:tab/>
      </w:r>
    </w:p>
    <w:p w:rsidR="00035F58" w:rsidRPr="00395DD5" w:rsidRDefault="00035F58" w:rsidP="00035F58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 xml:space="preserve">Cieľová hodnota Ur2: </w:t>
      </w:r>
      <w:r w:rsidRPr="00395DD5">
        <w:rPr>
          <w:rFonts w:ascii="ISOCPEUR" w:eastAsia="Calibri" w:hAnsi="ISOCPEUR" w:cs="Arial"/>
          <w:sz w:val="16"/>
          <w:szCs w:val="16"/>
        </w:rPr>
        <w:tab/>
        <w:t>0,15 W/(m2K)</w:t>
      </w:r>
    </w:p>
    <w:p w:rsidR="00035F58" w:rsidRPr="00395DD5" w:rsidRDefault="00035F58" w:rsidP="00035F58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</w:rPr>
        <w:t>U &gt; Ur2 ... cieľová hodnota nie je splnená.</w:t>
      </w:r>
    </w:p>
    <w:p w:rsidR="00395DD5" w:rsidRPr="00395DD5" w:rsidRDefault="00395DD5" w:rsidP="00035F58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</w:p>
    <w:p w:rsidR="00035F58" w:rsidRPr="00395DD5" w:rsidRDefault="00035F58" w:rsidP="00035F58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395DD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 xml:space="preserve">  II. Požiadavka na vnútornú povrchovú teplotu (čl. 4.3) </w:t>
      </w:r>
      <w:r w:rsidRPr="00395DD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</w:p>
    <w:p w:rsidR="00035F58" w:rsidRPr="00395DD5" w:rsidRDefault="00035F58" w:rsidP="00035F58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395DD5">
        <w:rPr>
          <w:rFonts w:ascii="ISOCPEUR" w:eastAsia="Calibri" w:hAnsi="ISOCPEUR" w:cs="Arial"/>
          <w:sz w:val="5"/>
          <w:szCs w:val="5"/>
        </w:rPr>
        <w:tab/>
      </w:r>
    </w:p>
    <w:p w:rsidR="00035F58" w:rsidRPr="00395DD5" w:rsidRDefault="00035F58" w:rsidP="00035F58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>Táto požiadavka sa nevzťahuje na presklené výplne.</w:t>
      </w:r>
    </w:p>
    <w:p w:rsidR="00035F58" w:rsidRPr="00395DD5" w:rsidRDefault="00035F58" w:rsidP="00035F58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395DD5">
        <w:rPr>
          <w:rFonts w:ascii="ISOCPEUR" w:eastAsia="Calibri" w:hAnsi="ISOCPEUR" w:cs="Arial"/>
          <w:sz w:val="2"/>
          <w:szCs w:val="2"/>
        </w:rPr>
        <w:tab/>
      </w:r>
    </w:p>
    <w:p w:rsidR="00035F58" w:rsidRPr="00395DD5" w:rsidRDefault="00035F58" w:rsidP="00035F58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 xml:space="preserve">Požiadavka na vylúčenie vzniku plesní: 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 xml:space="preserve">Tsi,N = Tsi,80 + dTsi =  </w:t>
      </w:r>
      <w:r w:rsidRPr="00395DD5">
        <w:rPr>
          <w:rFonts w:ascii="ISOCPEUR" w:eastAsia="Calibri" w:hAnsi="ISOCPEUR" w:cs="Arial"/>
          <w:sz w:val="16"/>
          <w:szCs w:val="16"/>
        </w:rPr>
        <w:tab/>
        <w:t>14,52+0,50 = 15,02 C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395DD5">
        <w:rPr>
          <w:rFonts w:ascii="ISOCPEUR" w:eastAsia="Calibri" w:hAnsi="ISOCPEUR" w:cs="Arial"/>
          <w:sz w:val="2"/>
          <w:szCs w:val="2"/>
        </w:rPr>
        <w:tab/>
      </w:r>
    </w:p>
    <w:p w:rsidR="00035F58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395DD5">
        <w:rPr>
          <w:rFonts w:ascii="ISOCPEUR" w:eastAsia="Calibri" w:hAnsi="ISOCPEUR" w:cs="Arial"/>
          <w:sz w:val="16"/>
          <w:szCs w:val="16"/>
        </w:rPr>
        <w:t xml:space="preserve">Vypočítaná hodnota:      Tsi =  </w:t>
      </w:r>
      <w:r w:rsidRPr="00395DD5">
        <w:rPr>
          <w:rFonts w:ascii="ISOCPEUR" w:eastAsia="Calibri" w:hAnsi="ISOCPEUR" w:cs="Arial"/>
          <w:sz w:val="16"/>
          <w:szCs w:val="16"/>
        </w:rPr>
        <w:tab/>
        <w:t>16,67 C</w:t>
      </w:r>
      <w:r w:rsidR="00035F58" w:rsidRPr="00395DD5">
        <w:rPr>
          <w:rFonts w:ascii="ISOCPEUR" w:eastAsia="Calibri" w:hAnsi="ISOCPEUR" w:cs="Arial"/>
          <w:sz w:val="2"/>
          <w:szCs w:val="2"/>
        </w:rPr>
        <w:tab/>
      </w:r>
    </w:p>
    <w:p w:rsidR="00035F58" w:rsidRPr="00395DD5" w:rsidRDefault="00035F58" w:rsidP="00035F58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</w:rPr>
        <w:t>Tsi &lt; Tsi,N ... POŽIADAVKA NIE JE SPLNENÁ.</w:t>
      </w:r>
    </w:p>
    <w:p w:rsidR="00035F58" w:rsidRPr="00395DD5" w:rsidRDefault="00035F58" w:rsidP="00035F58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395DD5">
        <w:rPr>
          <w:rFonts w:ascii="ISOCPEUR" w:eastAsia="Calibri" w:hAnsi="ISOCPEUR" w:cs="Arial"/>
          <w:sz w:val="5"/>
          <w:szCs w:val="5"/>
        </w:rPr>
        <w:tab/>
      </w:r>
    </w:p>
    <w:p w:rsidR="00035F58" w:rsidRPr="00395DD5" w:rsidRDefault="00035F58" w:rsidP="00035F58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>Pozn.: Povrch. teploty v mieste tepelných mostov v skladbe je nutné určiť riešením teplotného poľa.</w:t>
      </w:r>
    </w:p>
    <w:p w:rsidR="00035F58" w:rsidRPr="00395DD5" w:rsidRDefault="00035F58" w:rsidP="00035F58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</w:p>
    <w:p w:rsidR="00035F58" w:rsidRPr="00395DD5" w:rsidRDefault="00035F58" w:rsidP="00035F58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395DD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 xml:space="preserve">III. Požiadavky na šírenie vlhkosti konštrukciou (čl. 5) </w:t>
      </w:r>
      <w:r w:rsidRPr="00395DD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</w:p>
    <w:p w:rsidR="00035F58" w:rsidRPr="00395DD5" w:rsidRDefault="00035F58" w:rsidP="00035F58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395DD5">
        <w:rPr>
          <w:rFonts w:ascii="ISOCPEUR" w:eastAsia="Calibri" w:hAnsi="ISOCPEUR" w:cs="Arial"/>
          <w:sz w:val="5"/>
          <w:szCs w:val="5"/>
        </w:rPr>
        <w:tab/>
      </w:r>
    </w:p>
    <w:p w:rsidR="00035F58" w:rsidRPr="00395DD5" w:rsidRDefault="00035F58" w:rsidP="00035F58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 xml:space="preserve">Požiadavky: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 1. Skondenzovaná vodná para nesmie ohroziť funkciu kcie.</w:t>
      </w:r>
    </w:p>
    <w:p w:rsidR="00035F58" w:rsidRPr="00395DD5" w:rsidRDefault="00035F58" w:rsidP="00035F58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ab/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 2. Ročná bilancia vodnej pary musí byť priaznivá, tj. M,c&lt;M,ev (Ma,vysl=0).</w:t>
      </w:r>
    </w:p>
    <w:p w:rsidR="00035F58" w:rsidRPr="00395DD5" w:rsidRDefault="00035F58" w:rsidP="00035F58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ab/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 3. Množstvo kondenzátu musí byť Ma &lt; 0,5 kg/m2,rok.</w:t>
      </w:r>
    </w:p>
    <w:p w:rsidR="00035F58" w:rsidRPr="00395DD5" w:rsidRDefault="00035F58" w:rsidP="00035F58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395DD5">
        <w:rPr>
          <w:rFonts w:ascii="ISOCPEUR" w:eastAsia="Calibri" w:hAnsi="ISOCPEUR" w:cs="Arial"/>
          <w:sz w:val="5"/>
          <w:szCs w:val="5"/>
        </w:rPr>
        <w:tab/>
      </w:r>
    </w:p>
    <w:p w:rsidR="00395DD5" w:rsidRPr="00395DD5" w:rsidRDefault="00395DD5" w:rsidP="00395DD5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 xml:space="preserve">Vypočítané hodnoty: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 V kci dochádza pri ext. výpočt. teplote ku kondenzácii.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395DD5">
        <w:rPr>
          <w:rFonts w:ascii="ISOCPEUR" w:eastAsia="Calibri" w:hAnsi="ISOCPEUR" w:cs="Arial"/>
          <w:sz w:val="4"/>
          <w:szCs w:val="4"/>
        </w:rPr>
        <w:tab/>
      </w:r>
    </w:p>
    <w:p w:rsidR="00395DD5" w:rsidRPr="00395DD5" w:rsidRDefault="00395DD5" w:rsidP="00395DD5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ab/>
      </w:r>
      <w:r w:rsidRPr="00395DD5">
        <w:rPr>
          <w:rFonts w:ascii="ISOCPEUR" w:eastAsia="Calibri" w:hAnsi="ISOCPEUR" w:cs="Arial"/>
          <w:sz w:val="16"/>
          <w:szCs w:val="16"/>
        </w:rPr>
        <w:tab/>
        <w:t>Ročné množstvo zkondenzovanej vodnej pary M,c = 0,0031 kg/m2,rok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ab/>
      </w:r>
      <w:r w:rsidRPr="00395DD5">
        <w:rPr>
          <w:rFonts w:ascii="ISOCPEUR" w:eastAsia="Calibri" w:hAnsi="ISOCPEUR" w:cs="Arial"/>
          <w:sz w:val="16"/>
          <w:szCs w:val="16"/>
        </w:rPr>
        <w:tab/>
        <w:t>Ročné množstvo vyparitelnej vodnej pary M,ev = 5,2833 kg/m2,rok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</w:p>
    <w:p w:rsidR="00395DD5" w:rsidRPr="00395DD5" w:rsidRDefault="00395DD5" w:rsidP="00395DD5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</w:rPr>
        <w:t>Vyhodnotenie 1. požiadavky musí urobiť projektant.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</w:rPr>
        <w:t>M,c &lt; M,ev ... 2. POŽIADAVKA JE SPLNENÁ.</w:t>
      </w:r>
    </w:p>
    <w:p w:rsidR="00035F58" w:rsidRPr="00395DD5" w:rsidRDefault="00395DD5" w:rsidP="00395DD5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</w:rPr>
        <w:t>M,c &lt; 0.5 kg/m2 ... 3. POŽIADAVKA JE SPLNENÁ.</w:t>
      </w:r>
      <w:r w:rsidR="00035F58" w:rsidRPr="00395DD5">
        <w:rPr>
          <w:rFonts w:ascii="ISOCPEUR" w:eastAsia="Calibri" w:hAnsi="ISOCPEUR" w:cs="Arial"/>
          <w:b/>
          <w:bCs/>
          <w:sz w:val="16"/>
          <w:szCs w:val="16"/>
        </w:rPr>
        <w:t>.</w:t>
      </w:r>
    </w:p>
    <w:p w:rsidR="00035F58" w:rsidRPr="008331A3" w:rsidRDefault="00395DD5" w:rsidP="00035F58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>
        <w:rPr>
          <w:noProof/>
        </w:rPr>
        <w:drawing>
          <wp:anchor distT="0" distB="0" distL="114300" distR="114300" simplePos="0" relativeHeight="251784704" behindDoc="1" locked="0" layoutInCell="1" allowOverlap="1" wp14:anchorId="4A14BF27" wp14:editId="18F61A1B">
            <wp:simplePos x="0" y="0"/>
            <wp:positionH relativeFrom="column">
              <wp:posOffset>-5715</wp:posOffset>
            </wp:positionH>
            <wp:positionV relativeFrom="paragraph">
              <wp:posOffset>33020</wp:posOffset>
            </wp:positionV>
            <wp:extent cx="4979035" cy="3512185"/>
            <wp:effectExtent l="0" t="0" r="0" b="0"/>
            <wp:wrapNone/>
            <wp:docPr id="7" name="Obrázo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3512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5F58" w:rsidRPr="008331A3" w:rsidRDefault="00035F58" w:rsidP="00035F58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</w:p>
    <w:p w:rsidR="00035F58" w:rsidRDefault="00035F58" w:rsidP="00035F58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035F58" w:rsidRDefault="00035F58" w:rsidP="00035F58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035F58" w:rsidRDefault="00035F58" w:rsidP="00035F58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035F58" w:rsidRDefault="00035F58" w:rsidP="00035F58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035F58" w:rsidRDefault="00035F58" w:rsidP="00035F58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035F58" w:rsidRDefault="00035F58" w:rsidP="00035F58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035F58" w:rsidRDefault="00035F58" w:rsidP="00035F58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035F58" w:rsidRDefault="00035F58" w:rsidP="00035F58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035F58" w:rsidRDefault="00035F58" w:rsidP="00035F58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035F58" w:rsidRDefault="00035F58" w:rsidP="00035F58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035F58" w:rsidRDefault="00035F58" w:rsidP="00035F58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035F58" w:rsidRDefault="00035F58" w:rsidP="00035F58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035F58" w:rsidRDefault="00035F58" w:rsidP="00035F58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035F58" w:rsidRDefault="00035F58" w:rsidP="00035F58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765C1C" w:rsidRDefault="00765C1C" w:rsidP="00F96705">
      <w:pPr>
        <w:pStyle w:val="Bezriadkovania"/>
        <w:spacing w:line="312" w:lineRule="auto"/>
        <w:rPr>
          <w:rFonts w:ascii="ISOCPEUR" w:hAnsi="ISOCPEUR" w:cs="Arial"/>
          <w:b/>
          <w:szCs w:val="36"/>
        </w:rPr>
      </w:pPr>
    </w:p>
    <w:p w:rsidR="00395DD5" w:rsidRDefault="00395DD5" w:rsidP="00F96705">
      <w:pPr>
        <w:pStyle w:val="Bezriadkovania"/>
        <w:spacing w:line="312" w:lineRule="auto"/>
        <w:rPr>
          <w:rFonts w:ascii="ISOCPEUR" w:hAnsi="ISOCPEUR" w:cs="Arial"/>
          <w:b/>
          <w:szCs w:val="36"/>
          <w:highlight w:val="yellow"/>
        </w:rPr>
      </w:pPr>
    </w:p>
    <w:p w:rsidR="005C6A04" w:rsidRPr="00F96705" w:rsidRDefault="005C6A04" w:rsidP="00F96705">
      <w:pPr>
        <w:pStyle w:val="Bezriadkovania"/>
        <w:spacing w:line="312" w:lineRule="auto"/>
        <w:rPr>
          <w:rFonts w:ascii="ISOCPEUR" w:hAnsi="ISOCPEUR" w:cs="Arial"/>
          <w:b/>
          <w:szCs w:val="36"/>
          <w:u w:val="single"/>
        </w:rPr>
      </w:pPr>
      <w:r w:rsidRPr="00395DD5">
        <w:rPr>
          <w:rFonts w:ascii="ISOCPEUR" w:hAnsi="ISOCPEUR" w:cs="Arial"/>
          <w:b/>
          <w:szCs w:val="36"/>
        </w:rPr>
        <w:lastRenderedPageBreak/>
        <w:t>6.1.2.</w:t>
      </w:r>
      <w:r w:rsidR="0083081E" w:rsidRPr="00395DD5">
        <w:rPr>
          <w:rFonts w:ascii="ISOCPEUR" w:hAnsi="ISOCPEUR" w:cs="Arial"/>
          <w:b/>
          <w:szCs w:val="36"/>
        </w:rPr>
        <w:t>2</w:t>
      </w:r>
      <w:r w:rsidRPr="00395DD5">
        <w:rPr>
          <w:rFonts w:ascii="ISOCPEUR" w:hAnsi="ISOCPEUR" w:cs="Arial"/>
          <w:b/>
          <w:szCs w:val="36"/>
        </w:rPr>
        <w:t xml:space="preserve"> </w:t>
      </w:r>
      <w:r w:rsidRPr="00395DD5">
        <w:rPr>
          <w:rFonts w:ascii="ISOCPEUR" w:hAnsi="ISOCPEUR" w:cs="Arial"/>
          <w:b/>
          <w:szCs w:val="36"/>
          <w:u w:val="single"/>
        </w:rPr>
        <w:t>Obvodová stena</w:t>
      </w:r>
      <w:r w:rsidR="00395DD5">
        <w:rPr>
          <w:rFonts w:ascii="ISOCPEUR" w:hAnsi="ISOCPEUR" w:cs="Arial"/>
          <w:b/>
          <w:szCs w:val="36"/>
          <w:u w:val="single"/>
        </w:rPr>
        <w:t xml:space="preserve"> Cdm</w:t>
      </w:r>
      <w:r w:rsidRPr="00395DD5">
        <w:rPr>
          <w:rFonts w:ascii="ISOCPEUR" w:hAnsi="ISOCPEUR" w:cs="Arial"/>
          <w:b/>
          <w:szCs w:val="36"/>
          <w:u w:val="single"/>
        </w:rPr>
        <w:t>– nový stav</w:t>
      </w: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  <w:r w:rsidRPr="008331A3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  <w:r w:rsidRPr="008331A3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</w:pPr>
      <w:r w:rsidRPr="008331A3"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  <w:t>KOMPLEXNÉ POSÚDENIE SKLADBY STAVEBNEJ</w:t>
      </w: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</w:pPr>
      <w:r w:rsidRPr="008331A3"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  <w:t>KONŠTRUKCIE Z HĽADISKA ŠÍRENIA TEPLA A VODNEJ PARY</w:t>
      </w: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  <w:lang w:eastAsia="en-US"/>
        </w:rPr>
      </w:pPr>
    </w:p>
    <w:p w:rsidR="005C6A04" w:rsidRPr="00395DD5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  <w:r w:rsidRPr="008331A3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  <w:r w:rsidRPr="008331A3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</w:p>
    <w:p w:rsidR="005C6A04" w:rsidRPr="00395DD5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</w:p>
    <w:p w:rsidR="005C6A04" w:rsidRPr="00395DD5" w:rsidRDefault="005C6A04" w:rsidP="005C6A04">
      <w:pPr>
        <w:widowControl w:val="0"/>
        <w:tabs>
          <w:tab w:val="left" w:pos="0"/>
          <w:tab w:val="left" w:pos="300"/>
          <w:tab w:val="left" w:pos="1600"/>
        </w:tabs>
        <w:autoSpaceDE w:val="0"/>
        <w:autoSpaceDN w:val="0"/>
        <w:adjustRightInd w:val="0"/>
        <w:spacing w:line="360" w:lineRule="auto"/>
        <w:ind w:left="1416" w:hanging="1416"/>
        <w:rPr>
          <w:rFonts w:ascii="ISOCPEUR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20"/>
          <w:szCs w:val="20"/>
          <w:lang w:eastAsia="en-US"/>
        </w:rPr>
        <w:t>podľa EN ISO 13788, EN ISO 6946, ČSN 730540 a STN 730540</w:t>
      </w:r>
    </w:p>
    <w:p w:rsidR="005C6A04" w:rsidRPr="00395DD5" w:rsidRDefault="005C6A04" w:rsidP="005C6A04">
      <w:pPr>
        <w:widowControl w:val="0"/>
        <w:tabs>
          <w:tab w:val="left" w:pos="0"/>
          <w:tab w:val="left" w:pos="300"/>
          <w:tab w:val="left" w:pos="1600"/>
        </w:tabs>
        <w:autoSpaceDE w:val="0"/>
        <w:autoSpaceDN w:val="0"/>
        <w:adjustRightInd w:val="0"/>
        <w:spacing w:line="360" w:lineRule="auto"/>
        <w:ind w:left="1416" w:hanging="1416"/>
        <w:rPr>
          <w:rFonts w:ascii="ISOCPEUR" w:hAnsi="ISOCPEUR" w:cs="Arial"/>
          <w:b/>
          <w:bCs/>
        </w:rPr>
      </w:pPr>
      <w:r w:rsidRPr="00395DD5">
        <w:rPr>
          <w:rFonts w:ascii="ISOCPEUR" w:hAnsi="ISOCPEUR" w:cs="Arial"/>
          <w:sz w:val="18"/>
          <w:szCs w:val="18"/>
        </w:rPr>
        <w:t xml:space="preserve">Názov úlohy : </w:t>
      </w:r>
      <w:r w:rsidRPr="00395DD5">
        <w:rPr>
          <w:rFonts w:ascii="ISOCPEUR" w:hAnsi="ISOCPEUR" w:cs="Arial"/>
          <w:sz w:val="18"/>
          <w:szCs w:val="18"/>
        </w:rPr>
        <w:tab/>
      </w:r>
      <w:r w:rsidRPr="00395DD5">
        <w:rPr>
          <w:rFonts w:ascii="ISOCPEUR" w:hAnsi="ISOCPEUR" w:cs="Arial"/>
          <w:b/>
          <w:sz w:val="22"/>
          <w:szCs w:val="22"/>
        </w:rPr>
        <w:t>Komplexné tepelno-technické posúdenie steny- nový stav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  <w:lang w:eastAsia="en-US"/>
        </w:rPr>
      </w:pPr>
      <w:r w:rsidRPr="00395DD5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  <w:t xml:space="preserve">ZADANÁ SKLADBA A OKRAJOVÉ PODMIENKY : </w:t>
      </w:r>
      <w:r w:rsidRPr="00395DD5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</w:r>
    </w:p>
    <w:p w:rsidR="005C6A04" w:rsidRPr="00395DD5" w:rsidRDefault="005C6A04" w:rsidP="005C6A04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spacing w:before="12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Typ hodnotenej konštrukcie :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>Stena vonkajšia jednoplášťová</w:t>
      </w:r>
    </w:p>
    <w:p w:rsidR="00B21730" w:rsidRPr="00395DD5" w:rsidRDefault="005C6A04" w:rsidP="005C6A04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Korekcia súč. prechodu tepla dU :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</w:t>
      </w:r>
      <w:r w:rsidR="00664248" w:rsidRPr="00395DD5">
        <w:rPr>
          <w:rFonts w:ascii="ISOCPEUR" w:eastAsia="Calibri" w:hAnsi="ISOCPEUR" w:cs="Arial"/>
          <w:sz w:val="18"/>
          <w:szCs w:val="18"/>
          <w:lang w:eastAsia="en-US"/>
        </w:rPr>
        <w:t>0.000 W/m2K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395DD5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Skladba konštrukcie (od interiéru) :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u w:val="single"/>
          <w:lang w:eastAsia="en-US"/>
        </w:rPr>
      </w:pPr>
    </w:p>
    <w:p w:rsidR="005C6A04" w:rsidRPr="00395DD5" w:rsidRDefault="005C6A04" w:rsidP="005C6A04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 xml:space="preserve">Číslo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Název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D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Lambda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    c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  Ro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Mi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  Ma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[m]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[W/(m.K)]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[J/(kg.K)]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[kg/m3]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[-]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>[kg/m2]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  <w:t xml:space="preserve"> 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Exist. VPC omi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0,0100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0,9000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790,0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2000,0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19,0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Murivo CDm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0,3750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0,5100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960,0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1450,0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7,0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3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Exist. VPC Omi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0,0100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0,9900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790,0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2000,0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19,0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4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Lepiaca Malta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0,0040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0,8000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920,0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1400,0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18,0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5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Minerálna Vlna </w:t>
      </w:r>
      <w:r w:rsidRPr="00395DD5">
        <w:rPr>
          <w:rFonts w:ascii="ISOCPEUR" w:eastAsia="Calibri" w:hAnsi="ISOCPEUR" w:cs="Arial"/>
          <w:sz w:val="18"/>
          <w:szCs w:val="18"/>
        </w:rPr>
        <w:tab/>
      </w:r>
      <w:r w:rsidRPr="00167409">
        <w:rPr>
          <w:rFonts w:ascii="ISOCPEUR" w:eastAsia="Calibri" w:hAnsi="ISOCPEUR" w:cs="Arial"/>
          <w:sz w:val="18"/>
          <w:szCs w:val="18"/>
        </w:rPr>
        <w:t>0,</w:t>
      </w:r>
      <w:r w:rsidR="00167409" w:rsidRPr="00167409">
        <w:rPr>
          <w:rFonts w:ascii="ISOCPEUR" w:eastAsia="Calibri" w:hAnsi="ISOCPEUR" w:cs="Arial"/>
          <w:sz w:val="18"/>
          <w:szCs w:val="18"/>
        </w:rPr>
        <w:t>200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0,0360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800,0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140,0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6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Lep. malta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0,0030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0,9000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920,0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1300,0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18,0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D514CE" w:rsidRPr="00395DD5" w:rsidRDefault="00395DD5" w:rsidP="00395DD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Štrukturovaná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0,0030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0,7000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920,0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1700,0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19,0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0.0000</w:t>
      </w:r>
      <w:r w:rsidR="00D514CE" w:rsidRPr="00395DD5">
        <w:rPr>
          <w:rFonts w:ascii="ISOCPEUR" w:eastAsia="Calibri" w:hAnsi="ISOCPEUR" w:cs="Arial"/>
          <w:sz w:val="4"/>
          <w:szCs w:val="4"/>
        </w:rPr>
        <w:tab/>
      </w:r>
      <w:r w:rsidR="00D514CE" w:rsidRPr="00395DD5">
        <w:rPr>
          <w:rFonts w:ascii="ISOCPEUR" w:eastAsia="Calibri" w:hAnsi="ISOCPEUR" w:cs="Arial"/>
          <w:sz w:val="4"/>
          <w:szCs w:val="4"/>
          <w:u w:val="single"/>
        </w:rPr>
        <w:tab/>
      </w:r>
      <w:r w:rsidR="00D514CE" w:rsidRPr="00395DD5">
        <w:rPr>
          <w:rFonts w:ascii="ISOCPEUR" w:eastAsia="Calibri" w:hAnsi="ISOCPEUR" w:cs="Arial"/>
          <w:sz w:val="4"/>
          <w:szCs w:val="4"/>
          <w:u w:val="single"/>
        </w:rPr>
        <w:tab/>
      </w:r>
      <w:r w:rsidR="00D514CE" w:rsidRPr="00395DD5">
        <w:rPr>
          <w:rFonts w:ascii="ISOCPEUR" w:eastAsia="Calibri" w:hAnsi="ISOCPEUR" w:cs="Arial"/>
          <w:sz w:val="4"/>
          <w:szCs w:val="4"/>
          <w:u w:val="single"/>
        </w:rPr>
        <w:tab/>
      </w:r>
      <w:r w:rsidR="00D514CE" w:rsidRPr="00395DD5">
        <w:rPr>
          <w:rFonts w:ascii="ISOCPEUR" w:eastAsia="Calibri" w:hAnsi="ISOCPEUR" w:cs="Arial"/>
          <w:sz w:val="4"/>
          <w:szCs w:val="4"/>
          <w:u w:val="single"/>
        </w:rPr>
        <w:tab/>
      </w:r>
      <w:r w:rsidR="00D514CE" w:rsidRPr="00395DD5">
        <w:rPr>
          <w:rFonts w:ascii="ISOCPEUR" w:eastAsia="Calibri" w:hAnsi="ISOCPEUR" w:cs="Arial"/>
          <w:sz w:val="4"/>
          <w:szCs w:val="4"/>
          <w:u w:val="single"/>
        </w:rPr>
        <w:tab/>
      </w:r>
      <w:r w:rsidR="00D514CE" w:rsidRPr="00395DD5">
        <w:rPr>
          <w:rFonts w:ascii="ISOCPEUR" w:eastAsia="Calibri" w:hAnsi="ISOCPEUR" w:cs="Arial"/>
          <w:sz w:val="4"/>
          <w:szCs w:val="4"/>
          <w:u w:val="single"/>
        </w:rPr>
        <w:tab/>
      </w:r>
      <w:r w:rsidR="00D514CE" w:rsidRPr="00395DD5">
        <w:rPr>
          <w:rFonts w:ascii="ISOCPEUR" w:eastAsia="Calibri" w:hAnsi="ISOCPEUR" w:cs="Arial"/>
          <w:sz w:val="4"/>
          <w:szCs w:val="4"/>
          <w:u w:val="single"/>
        </w:rPr>
        <w:tab/>
      </w:r>
      <w:r w:rsidR="00D514CE" w:rsidRPr="00395DD5">
        <w:rPr>
          <w:rFonts w:ascii="ISOCPEUR" w:eastAsia="Calibri" w:hAnsi="ISOCPEUR" w:cs="Arial"/>
          <w:sz w:val="4"/>
          <w:szCs w:val="4"/>
          <w:u w:val="single"/>
        </w:rPr>
        <w:tab/>
        <w:t xml:space="preserve"> </w:t>
      </w:r>
    </w:p>
    <w:p w:rsidR="00D514CE" w:rsidRPr="00395DD5" w:rsidRDefault="00D514CE" w:rsidP="00D514CE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</w:p>
    <w:p w:rsidR="005C6A04" w:rsidRPr="00395DD5" w:rsidRDefault="005C6A04" w:rsidP="00D514CE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  <w:r w:rsidRPr="00395DD5">
        <w:rPr>
          <w:rFonts w:ascii="ISOCPEUR" w:eastAsia="Calibri" w:hAnsi="ISOCPEUR" w:cs="Arial"/>
          <w:sz w:val="14"/>
          <w:szCs w:val="14"/>
          <w:lang w:eastAsia="en-US"/>
        </w:rPr>
        <w:t>Poznámka: D je hrúbka vrstvy, Lambda je návrhová hodnota tepelné vodivosti vrstvy, C je merná tepelná kapacita</w:t>
      </w:r>
    </w:p>
    <w:p w:rsidR="00664248" w:rsidRPr="00395DD5" w:rsidRDefault="005C6A04" w:rsidP="00395DD5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4"/>
          <w:szCs w:val="14"/>
          <w:lang w:eastAsia="en-US"/>
        </w:rPr>
      </w:pPr>
      <w:r w:rsidRPr="00395DD5">
        <w:rPr>
          <w:rFonts w:ascii="ISOCPEUR" w:eastAsia="Calibri" w:hAnsi="ISOCPEUR" w:cs="Arial"/>
          <w:sz w:val="14"/>
          <w:szCs w:val="14"/>
          <w:lang w:eastAsia="en-US"/>
        </w:rPr>
        <w:t>vrstvy, Ro je objemová hmotnosť vrstvy, Mi je faktor difúzneho odporu vrstvy a Ma je začiatočn</w:t>
      </w:r>
      <w:r w:rsidR="00F96705" w:rsidRPr="00395DD5">
        <w:rPr>
          <w:rFonts w:ascii="ISOCPEUR" w:eastAsia="Calibri" w:hAnsi="ISOCPEUR" w:cs="Arial"/>
          <w:sz w:val="14"/>
          <w:szCs w:val="14"/>
          <w:lang w:eastAsia="en-US"/>
        </w:rPr>
        <w:t>á zabudovaná vlhkosť vo vrstve.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395DD5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Okrajové podmienky výpočtu :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Odpor pri prestupe tepla na vnútornej strane Rsi :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0.13 m2K/W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   dtto pre výpočet kondenzácie a povrch. teplôt Rsi :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0.25 m2K/W</w:t>
      </w:r>
    </w:p>
    <w:p w:rsidR="00F96705" w:rsidRPr="00395DD5" w:rsidRDefault="00F96705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</w:p>
    <w:p w:rsidR="005C6A04" w:rsidRPr="00395DD5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Odpor pri prestupe tepla na vonkajšej strane Rse :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0.04 m2K/W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   dtto pre výpočet kondenzácie a povrch. teplôt Rse :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0.04 m2K/W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Návrhová vonkajšia teplota Te :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>-1</w:t>
      </w:r>
      <w:r w:rsidR="00D514CE" w:rsidRPr="00395DD5">
        <w:rPr>
          <w:rFonts w:ascii="ISOCPEUR" w:eastAsia="Calibri" w:hAnsi="ISOCPEUR" w:cs="Arial"/>
          <w:sz w:val="18"/>
          <w:szCs w:val="18"/>
          <w:lang w:eastAsia="en-US"/>
        </w:rPr>
        <w:t>1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>.0 C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Návrhová teplota vnútorného vzduchu Tai :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</w:t>
      </w:r>
      <w:r w:rsidR="00D514CE" w:rsidRPr="00395DD5">
        <w:rPr>
          <w:rFonts w:ascii="ISOCPEUR" w:eastAsia="Calibri" w:hAnsi="ISOCPEUR" w:cs="Arial"/>
          <w:sz w:val="18"/>
          <w:szCs w:val="18"/>
          <w:lang w:eastAsia="en-US"/>
        </w:rPr>
        <w:t>22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>.0 C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>Návrhová relatívna vlhkosť</w:t>
      </w:r>
      <w:r w:rsidR="00B21730"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 vonkajšieho vzduchu RHe :  </w:t>
      </w:r>
      <w:r w:rsidR="00B21730" w:rsidRPr="00395DD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8</w:t>
      </w:r>
      <w:r w:rsidR="00D514CE" w:rsidRPr="00395DD5">
        <w:rPr>
          <w:rFonts w:ascii="ISOCPEUR" w:eastAsia="Calibri" w:hAnsi="ISOCPEUR" w:cs="Arial"/>
          <w:sz w:val="18"/>
          <w:szCs w:val="18"/>
          <w:lang w:eastAsia="en-US"/>
        </w:rPr>
        <w:t>3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>.0 %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Návrhová relatívna vlhkosť vnútorného vzduchu RHi :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50.0 %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</w:p>
    <w:p w:rsidR="005C6A04" w:rsidRPr="00395DD5" w:rsidRDefault="005C6A04" w:rsidP="005C6A04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 xml:space="preserve">Mesiac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Dĺžka[dni]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Tai[C]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RHi[%]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Pi[Pa]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Te[C]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RHe[%]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>Pe[Pa]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  <w:r w:rsidRPr="00395DD5">
        <w:rPr>
          <w:rFonts w:ascii="ISOCPEUR" w:eastAsia="Calibri" w:hAnsi="ISOCPEUR" w:cs="Arial"/>
          <w:sz w:val="4"/>
          <w:szCs w:val="4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</w:p>
    <w:p w:rsidR="00D514CE" w:rsidRPr="00395DD5" w:rsidRDefault="00D514CE" w:rsidP="00D514CE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57.1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1508.8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-1.7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80.9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429.0</w:t>
      </w:r>
    </w:p>
    <w:p w:rsidR="00D514CE" w:rsidRPr="00395DD5" w:rsidRDefault="00D514CE" w:rsidP="00D514CE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  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   28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59.2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1564.3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0.6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80.4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512.7</w:t>
      </w:r>
    </w:p>
    <w:p w:rsidR="00D514CE" w:rsidRPr="00395DD5" w:rsidRDefault="00D514CE" w:rsidP="00D514CE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  3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57.7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1524.7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4.4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78.9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659.6</w:t>
      </w:r>
    </w:p>
    <w:p w:rsidR="00D514CE" w:rsidRPr="00395DD5" w:rsidRDefault="00D514CE" w:rsidP="00D514CE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  4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   30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57.8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1527.3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10.1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76.2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941.5</w:t>
      </w:r>
    </w:p>
    <w:p w:rsidR="00D514CE" w:rsidRPr="00395DD5" w:rsidRDefault="00D514CE" w:rsidP="00D514CE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  5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60.2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1590.7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15.3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72.5 </w:t>
      </w:r>
      <w:r w:rsidRPr="00395DD5">
        <w:rPr>
          <w:rFonts w:ascii="ISOCPEUR" w:eastAsia="Calibri" w:hAnsi="ISOCPEUR" w:cs="Arial"/>
          <w:sz w:val="18"/>
          <w:szCs w:val="18"/>
        </w:rPr>
        <w:tab/>
        <w:t>1259.8</w:t>
      </w:r>
    </w:p>
    <w:p w:rsidR="00D514CE" w:rsidRPr="00395DD5" w:rsidRDefault="00D514CE" w:rsidP="00D514CE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  6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   30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62.1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1640.9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18.0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69.9 </w:t>
      </w:r>
      <w:r w:rsidRPr="00395DD5">
        <w:rPr>
          <w:rFonts w:ascii="ISOCPEUR" w:eastAsia="Calibri" w:hAnsi="ISOCPEUR" w:cs="Arial"/>
          <w:sz w:val="18"/>
          <w:szCs w:val="18"/>
        </w:rPr>
        <w:tab/>
        <w:t>1441.9</w:t>
      </w:r>
    </w:p>
    <w:p w:rsidR="00D514CE" w:rsidRPr="00395DD5" w:rsidRDefault="00D514CE" w:rsidP="00D514CE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  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63.2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1670.0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19.6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68.0 </w:t>
      </w:r>
      <w:r w:rsidRPr="00395DD5">
        <w:rPr>
          <w:rFonts w:ascii="ISOCPEUR" w:eastAsia="Calibri" w:hAnsi="ISOCPEUR" w:cs="Arial"/>
          <w:sz w:val="18"/>
          <w:szCs w:val="18"/>
        </w:rPr>
        <w:tab/>
        <w:t>1550.2</w:t>
      </w:r>
    </w:p>
    <w:p w:rsidR="00D514CE" w:rsidRPr="00395DD5" w:rsidRDefault="00D514CE" w:rsidP="00D514CE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  8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63.3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1672.6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19.7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67.9 </w:t>
      </w:r>
      <w:r w:rsidRPr="00395DD5">
        <w:rPr>
          <w:rFonts w:ascii="ISOCPEUR" w:eastAsia="Calibri" w:hAnsi="ISOCPEUR" w:cs="Arial"/>
          <w:sz w:val="18"/>
          <w:szCs w:val="18"/>
        </w:rPr>
        <w:tab/>
        <w:t>1557.6</w:t>
      </w:r>
    </w:p>
    <w:p w:rsidR="00D514CE" w:rsidRPr="00395DD5" w:rsidRDefault="00D514CE" w:rsidP="00D514CE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  9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   30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60.2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1590.7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15.4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72.4 </w:t>
      </w:r>
      <w:r w:rsidRPr="00395DD5">
        <w:rPr>
          <w:rFonts w:ascii="ISOCPEUR" w:eastAsia="Calibri" w:hAnsi="ISOCPEUR" w:cs="Arial"/>
          <w:sz w:val="18"/>
          <w:szCs w:val="18"/>
        </w:rPr>
        <w:tab/>
        <w:t>1266.1</w:t>
      </w:r>
    </w:p>
    <w:p w:rsidR="00D514CE" w:rsidRPr="00395DD5" w:rsidRDefault="00D514CE" w:rsidP="00D514CE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 10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57.7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1524.7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10.0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76.2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935.2</w:t>
      </w:r>
    </w:p>
    <w:p w:rsidR="00D514CE" w:rsidRPr="00395DD5" w:rsidRDefault="00D514CE" w:rsidP="00D514CE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 11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   30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57.7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1524.7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4.4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78.9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659.6</w:t>
      </w:r>
    </w:p>
    <w:p w:rsidR="00D514CE" w:rsidRPr="00395DD5" w:rsidRDefault="00D514CE" w:rsidP="00D514CE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 12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59.2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1564.3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-0.2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80.5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483.4</w:t>
      </w:r>
    </w:p>
    <w:p w:rsidR="005C6A04" w:rsidRPr="00395DD5" w:rsidRDefault="005C6A04" w:rsidP="00887D61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</w:p>
    <w:p w:rsidR="005C6A04" w:rsidRPr="00395DD5" w:rsidRDefault="005C6A04" w:rsidP="005C6A04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  <w:r w:rsidRPr="00395DD5">
        <w:rPr>
          <w:rFonts w:ascii="ISOCPEUR" w:eastAsia="Calibri" w:hAnsi="ISOCPEUR" w:cs="Arial"/>
          <w:sz w:val="14"/>
          <w:szCs w:val="14"/>
          <w:lang w:eastAsia="en-US"/>
        </w:rPr>
        <w:t xml:space="preserve">Poznámka: </w:t>
      </w:r>
      <w:r w:rsidRPr="00395DD5">
        <w:rPr>
          <w:rFonts w:ascii="ISOCPEUR" w:eastAsia="Calibri" w:hAnsi="ISOCPEUR" w:cs="Arial"/>
          <w:sz w:val="14"/>
          <w:szCs w:val="14"/>
          <w:lang w:eastAsia="en-US"/>
        </w:rPr>
        <w:tab/>
        <w:t>Tai, RHi a Pi sú priem. mesačné parametre vnútorného vzduchu (teplota, relatívna vlhkosť a čiastočný tlak vodní páry) a Te, RHe a Pe  sú priem. mesačné parametre v prostredí na vonkajšej strane konštrukcie (teplota, relatívna vlhkosť a čiastočný tlak vodní páry).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</w:p>
    <w:p w:rsidR="005C6A04" w:rsidRPr="00395DD5" w:rsidRDefault="005C6A04" w:rsidP="005C6A04">
      <w:pPr>
        <w:tabs>
          <w:tab w:val="left" w:pos="0"/>
          <w:tab w:val="left" w:pos="3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Pre vnútorné prostredie bola uplatnená prirážka k vnútornej relativnej vlhkosti :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0.0 %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  <w:lang w:eastAsia="en-US"/>
        </w:rPr>
      </w:pPr>
      <w:r w:rsidRPr="00395DD5">
        <w:rPr>
          <w:rFonts w:ascii="ISOCPEUR" w:eastAsia="Calibri" w:hAnsi="ISOCPEUR" w:cs="Arial"/>
          <w:sz w:val="8"/>
          <w:szCs w:val="8"/>
          <w:lang w:eastAsia="en-US"/>
        </w:rPr>
        <w:tab/>
      </w:r>
    </w:p>
    <w:p w:rsidR="005C6A04" w:rsidRPr="00395DD5" w:rsidRDefault="005C6A04" w:rsidP="005C6A04">
      <w:pPr>
        <w:tabs>
          <w:tab w:val="left" w:pos="0"/>
          <w:tab w:val="left" w:pos="3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>Počiatočný mesiac výpočtu bilancie sa stanovuje výpočtom podľa EN ISO 13788.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Počet hodnotených rokov :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1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</w:p>
    <w:p w:rsidR="005C6A04" w:rsidRPr="00395DD5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  <w:lang w:eastAsia="en-US"/>
        </w:rPr>
      </w:pPr>
      <w:r w:rsidRPr="00395DD5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  <w:t xml:space="preserve">VÝSLEDKY VÝPOČTU HODNOTENEJ KONSTRUKCIE : </w:t>
      </w:r>
      <w:r w:rsidRPr="00395DD5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</w:r>
    </w:p>
    <w:p w:rsidR="005C6A04" w:rsidRPr="00167409" w:rsidRDefault="005C6A04" w:rsidP="005C6A04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spacing w:before="12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395DD5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 xml:space="preserve">Tepelný odpor a súčiniteľ prestupu </w:t>
      </w:r>
      <w:r w:rsidRPr="00167409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tepla podľa EN ISO 6946:</w:t>
      </w:r>
    </w:p>
    <w:p w:rsidR="005C6A04" w:rsidRPr="00167409" w:rsidRDefault="005C6A04" w:rsidP="005C6A04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167409">
        <w:rPr>
          <w:rFonts w:ascii="ISOCPEUR" w:eastAsia="Calibri" w:hAnsi="ISOCPEUR" w:cs="Arial"/>
          <w:sz w:val="18"/>
          <w:szCs w:val="18"/>
          <w:lang w:eastAsia="en-US"/>
        </w:rPr>
        <w:t xml:space="preserve">Tepelný odpor konštrukcie R :  </w:t>
      </w:r>
      <w:r w:rsidRPr="00167409">
        <w:rPr>
          <w:rFonts w:ascii="ISOCPEUR" w:eastAsia="Calibri" w:hAnsi="ISOCPEUR" w:cs="Arial"/>
          <w:sz w:val="18"/>
          <w:szCs w:val="18"/>
          <w:lang w:eastAsia="en-US"/>
        </w:rPr>
        <w:tab/>
      </w:r>
      <w:r w:rsidR="00167409" w:rsidRPr="00167409">
        <w:rPr>
          <w:rFonts w:ascii="ISOCPEUR" w:eastAsia="Calibri" w:hAnsi="ISOCPEUR" w:cs="Arial"/>
          <w:sz w:val="18"/>
          <w:szCs w:val="18"/>
        </w:rPr>
        <w:t>6,325</w:t>
      </w:r>
      <w:r w:rsidR="00395DD5" w:rsidRPr="00167409">
        <w:rPr>
          <w:rFonts w:ascii="ISOCPEUR" w:eastAsia="Calibri" w:hAnsi="ISOCPEUR" w:cs="Arial"/>
          <w:sz w:val="18"/>
          <w:szCs w:val="18"/>
        </w:rPr>
        <w:t xml:space="preserve"> m2K/W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  <w:r w:rsidRPr="00167409">
        <w:rPr>
          <w:rFonts w:ascii="ISOCPEUR" w:eastAsia="Calibri" w:hAnsi="ISOCPEUR" w:cs="Arial"/>
          <w:sz w:val="18"/>
          <w:szCs w:val="18"/>
          <w:lang w:eastAsia="en-US"/>
        </w:rPr>
        <w:t xml:space="preserve">Súčiniteľ prechodu tepla konštrukcie U :  </w:t>
      </w:r>
      <w:r w:rsidRPr="00167409">
        <w:rPr>
          <w:rFonts w:ascii="ISOCPEUR" w:eastAsia="Calibri" w:hAnsi="ISOCPEUR" w:cs="Arial"/>
          <w:sz w:val="18"/>
          <w:szCs w:val="18"/>
          <w:lang w:eastAsia="en-US"/>
        </w:rPr>
        <w:tab/>
      </w:r>
      <w:r w:rsidR="00395DD5" w:rsidRPr="00167409">
        <w:rPr>
          <w:rFonts w:ascii="ISOCPEUR" w:eastAsia="Calibri" w:hAnsi="ISOCPEUR" w:cs="Arial"/>
          <w:b/>
          <w:bCs/>
          <w:sz w:val="18"/>
          <w:szCs w:val="18"/>
        </w:rPr>
        <w:t xml:space="preserve">   0.1</w:t>
      </w:r>
      <w:r w:rsidR="00167409" w:rsidRPr="00167409">
        <w:rPr>
          <w:rFonts w:ascii="ISOCPEUR" w:eastAsia="Calibri" w:hAnsi="ISOCPEUR" w:cs="Arial"/>
          <w:b/>
          <w:bCs/>
          <w:sz w:val="18"/>
          <w:szCs w:val="18"/>
        </w:rPr>
        <w:t>54</w:t>
      </w:r>
      <w:r w:rsidR="00395DD5" w:rsidRPr="00167409">
        <w:rPr>
          <w:rFonts w:ascii="ISOCPEUR" w:eastAsia="Calibri" w:hAnsi="ISOCPEUR" w:cs="Arial"/>
          <w:b/>
          <w:bCs/>
          <w:sz w:val="18"/>
          <w:szCs w:val="18"/>
        </w:rPr>
        <w:t xml:space="preserve"> W/m2K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Difúzní odpor a tepelně akumulační vlastnosti: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>Difúzny</w:t>
      </w:r>
      <w:r w:rsidR="00B21730"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 odpor konštrukcie ZpT :  </w:t>
      </w:r>
      <w:r w:rsidR="00B21730" w:rsidRPr="00395DD5">
        <w:rPr>
          <w:rFonts w:ascii="ISOCPEUR" w:eastAsia="Calibri" w:hAnsi="ISOCPEUR" w:cs="Arial"/>
          <w:sz w:val="18"/>
          <w:szCs w:val="18"/>
          <w:lang w:eastAsia="en-US"/>
        </w:rPr>
        <w:tab/>
      </w:r>
      <w:r w:rsidR="00B21730" w:rsidRPr="00395DD5">
        <w:rPr>
          <w:rFonts w:ascii="ISOCPEUR" w:eastAsia="Calibri" w:hAnsi="ISOCPEUR" w:cs="Arial"/>
          <w:sz w:val="18"/>
          <w:szCs w:val="18"/>
          <w:lang w:eastAsia="en-US"/>
        </w:rPr>
        <w:tab/>
      </w:r>
      <w:r w:rsidR="00B21730" w:rsidRPr="00395DD5">
        <w:rPr>
          <w:rFonts w:ascii="ISOCPEUR" w:eastAsia="Calibri" w:hAnsi="ISOCPEUR" w:cs="Arial"/>
          <w:sz w:val="18"/>
          <w:szCs w:val="18"/>
          <w:lang w:eastAsia="en-US"/>
        </w:rPr>
        <w:tab/>
      </w:r>
      <w:r w:rsidR="00395DD5" w:rsidRPr="00395DD5">
        <w:rPr>
          <w:rFonts w:ascii="ISOCPEUR" w:eastAsia="Calibri" w:hAnsi="ISOCPEUR" w:cs="Arial"/>
          <w:sz w:val="18"/>
          <w:szCs w:val="18"/>
        </w:rPr>
        <w:t>1.8E+0010 m/s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lastRenderedPageBreak/>
        <w:t xml:space="preserve">Teplotný útlm konštrukcie Ny* podľa EN ISO 13786 :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</w:r>
      <w:r w:rsidR="00395DD5" w:rsidRPr="00395DD5">
        <w:rPr>
          <w:rFonts w:ascii="ISOCPEUR" w:eastAsia="Calibri" w:hAnsi="ISOCPEUR" w:cs="Arial"/>
          <w:sz w:val="18"/>
          <w:szCs w:val="18"/>
        </w:rPr>
        <w:t>1850.9</w:t>
      </w:r>
    </w:p>
    <w:p w:rsidR="00CB0852" w:rsidRPr="00395DD5" w:rsidRDefault="005C6A04" w:rsidP="00CB0852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>Fázový posun teplotného kmit</w:t>
      </w:r>
      <w:r w:rsidR="00B21730" w:rsidRPr="00395DD5">
        <w:rPr>
          <w:rFonts w:ascii="ISOCPEUR" w:eastAsia="Calibri" w:hAnsi="ISOCPEUR" w:cs="Arial"/>
          <w:sz w:val="18"/>
          <w:szCs w:val="18"/>
          <w:lang w:eastAsia="en-US"/>
        </w:rPr>
        <w:t>u</w:t>
      </w:r>
      <w:r w:rsidR="00887D61"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 Psi* podľa EN ISO 13786  :  </w:t>
      </w:r>
      <w:r w:rsidR="00887D61" w:rsidRPr="00395DD5">
        <w:rPr>
          <w:rFonts w:ascii="ISOCPEUR" w:eastAsia="Calibri" w:hAnsi="ISOCPEUR" w:cs="Arial"/>
          <w:sz w:val="18"/>
          <w:szCs w:val="18"/>
          <w:lang w:eastAsia="en-US"/>
        </w:rPr>
        <w:tab/>
      </w:r>
      <w:r w:rsidR="00395DD5" w:rsidRPr="00395DD5">
        <w:rPr>
          <w:rFonts w:ascii="ISOCPEUR" w:eastAsia="Calibri" w:hAnsi="ISOCPEUR" w:cs="Arial"/>
          <w:sz w:val="18"/>
          <w:szCs w:val="18"/>
        </w:rPr>
        <w:t>19.9 h</w:t>
      </w:r>
    </w:p>
    <w:p w:rsidR="005C6A04" w:rsidRPr="00395DD5" w:rsidRDefault="005C6A04" w:rsidP="00CB0852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395DD5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Teplota vnitřního povrchu a teplotní faktor podľa STN 730540 a EN ISO 13788: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u w:val="single"/>
          <w:lang w:eastAsia="en-US"/>
        </w:rPr>
      </w:pPr>
    </w:p>
    <w:p w:rsidR="00395DD5" w:rsidRPr="00395DD5" w:rsidRDefault="005C6A04" w:rsidP="005C6A04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>Vnútorná povrchová teplota pri výpočtov</w:t>
      </w:r>
      <w:r w:rsidR="00B21730"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ých podmienkach Tsi,p :  </w:t>
      </w:r>
      <w:r w:rsidR="00B21730" w:rsidRPr="00395DD5">
        <w:rPr>
          <w:rFonts w:ascii="ISOCPEUR" w:eastAsia="Calibri" w:hAnsi="ISOCPEUR" w:cs="Arial"/>
          <w:sz w:val="18"/>
          <w:szCs w:val="18"/>
          <w:lang w:eastAsia="en-US"/>
        </w:rPr>
        <w:tab/>
      </w:r>
      <w:r w:rsidR="00395DD5" w:rsidRPr="00395DD5">
        <w:rPr>
          <w:rFonts w:ascii="ISOCPEUR" w:eastAsia="Calibri" w:hAnsi="ISOCPEUR" w:cs="Arial"/>
          <w:sz w:val="18"/>
          <w:szCs w:val="18"/>
        </w:rPr>
        <w:t>20.42 C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Teplotný faktor v návrhových podmienkach f,Rsi,p :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</w:r>
      <w:r w:rsidR="00395DD5" w:rsidRPr="00395DD5">
        <w:rPr>
          <w:rFonts w:ascii="ISOCPEUR" w:eastAsia="Calibri" w:hAnsi="ISOCPEUR" w:cs="Arial"/>
          <w:b/>
          <w:bCs/>
          <w:sz w:val="18"/>
          <w:szCs w:val="18"/>
        </w:rPr>
        <w:t>0.952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395DD5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Difúzia vodní páry v návrh. podmienkach a bilancia vodní páry podľa STN 730540: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395DD5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395DD5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395DD5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395DD5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395DD5">
        <w:rPr>
          <w:rFonts w:ascii="ISOCPEUR" w:eastAsia="Calibri" w:hAnsi="ISOCPEUR" w:cs="Arial"/>
          <w:b/>
          <w:bCs/>
          <w:color w:val="32525C"/>
          <w:sz w:val="18"/>
          <w:szCs w:val="18"/>
          <w:lang w:eastAsia="en-US"/>
        </w:rPr>
        <w:t>(bez vplyvu zabudované vlhkosti a slnečnej radiace)</w:t>
      </w:r>
    </w:p>
    <w:p w:rsidR="005C6A04" w:rsidRPr="00395DD5" w:rsidRDefault="005C6A04" w:rsidP="005C6A04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>Priebeh teplôt a tlakov pri výpočtových okrajových podmienkach:</w:t>
      </w:r>
    </w:p>
    <w:p w:rsidR="00CB0852" w:rsidRPr="00395DD5" w:rsidRDefault="00CB0852" w:rsidP="00CB0852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u w:val="single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395DD5">
        <w:rPr>
          <w:rFonts w:ascii="ISOCPEUR" w:eastAsia="Calibri" w:hAnsi="ISOCPEUR" w:cs="Arial"/>
          <w:b/>
          <w:bCs/>
          <w:sz w:val="16"/>
          <w:szCs w:val="16"/>
          <w:u w:val="single"/>
        </w:rPr>
        <w:t xml:space="preserve">rozhraní: </w:t>
      </w:r>
      <w:r w:rsidRPr="00395DD5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 i </w:t>
      </w:r>
      <w:r w:rsidRPr="00395DD5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1-2 </w:t>
      </w:r>
      <w:r w:rsidRPr="00395DD5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2-3 </w:t>
      </w:r>
      <w:r w:rsidRPr="00395DD5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3-4 </w:t>
      </w:r>
      <w:r w:rsidRPr="00395DD5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4-5 </w:t>
      </w:r>
      <w:r w:rsidRPr="00395DD5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5-6 </w:t>
      </w:r>
      <w:r w:rsidRPr="00395DD5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6-7 </w:t>
      </w:r>
      <w:r w:rsidRPr="00395DD5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 e </w:t>
      </w:r>
      <w:r w:rsidRPr="00395DD5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</w:r>
    </w:p>
    <w:p w:rsidR="00395DD5" w:rsidRPr="00395DD5" w:rsidRDefault="00395DD5" w:rsidP="00395DD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theta [C]: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21.2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21.1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16.3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16.3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16.2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-10.7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-10.7 </w:t>
      </w:r>
      <w:r w:rsidRPr="00395DD5">
        <w:rPr>
          <w:rFonts w:ascii="ISOCPEUR" w:eastAsia="Calibri" w:hAnsi="ISOCPEUR" w:cs="Arial"/>
          <w:sz w:val="18"/>
          <w:szCs w:val="18"/>
        </w:rPr>
        <w:tab/>
        <w:t>-10.7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p [Pa]: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1321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1257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373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309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285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234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216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197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spacing w:before="12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p,sat [Pa]: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2510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2499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1857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1849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1845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244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243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243</w:t>
      </w:r>
    </w:p>
    <w:p w:rsidR="00804E51" w:rsidRPr="00395DD5" w:rsidRDefault="005C6A04" w:rsidP="00395DD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spacing w:before="120"/>
        <w:rPr>
          <w:rFonts w:ascii="ISOCPEUR" w:eastAsia="Calibri" w:hAnsi="ISOCPEUR" w:cs="Arial"/>
          <w:sz w:val="14"/>
          <w:szCs w:val="14"/>
          <w:lang w:eastAsia="en-US"/>
        </w:rPr>
      </w:pPr>
      <w:r w:rsidRPr="00395DD5">
        <w:rPr>
          <w:rFonts w:ascii="ISOCPEUR" w:eastAsia="Calibri" w:hAnsi="ISOCPEUR" w:cs="Arial"/>
          <w:sz w:val="14"/>
          <w:szCs w:val="14"/>
          <w:lang w:eastAsia="en-US"/>
        </w:rPr>
        <w:t xml:space="preserve">Poznámka: theta je teplota na rozhraní vrstiev, p je predpokladaný čiastočný tlak vodní páry na rozhraní vrstiev a p,sat je čiastočný tlak nasýtené </w:t>
      </w:r>
      <w:r w:rsidR="007E30AF" w:rsidRPr="00395DD5">
        <w:rPr>
          <w:rFonts w:ascii="ISOCPEUR" w:eastAsia="Calibri" w:hAnsi="ISOCPEUR" w:cs="Arial"/>
          <w:sz w:val="14"/>
          <w:szCs w:val="14"/>
          <w:lang w:eastAsia="en-US"/>
        </w:rPr>
        <w:t>vodné pary na rozhraní vrstiev.</w:t>
      </w:r>
    </w:p>
    <w:p w:rsidR="00CB0852" w:rsidRPr="00395DD5" w:rsidRDefault="00CB0852" w:rsidP="00CB0852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395DD5">
        <w:rPr>
          <w:rFonts w:ascii="ISOCPEUR" w:eastAsia="Calibri" w:hAnsi="ISOCPEUR" w:cs="Arial"/>
          <w:b/>
          <w:bCs/>
          <w:sz w:val="18"/>
          <w:szCs w:val="18"/>
        </w:rPr>
        <w:t>Pri venkajšej návrhovej teplote nedochádza v konstrukci ku kondenzaci vodne pary.</w:t>
      </w:r>
    </w:p>
    <w:p w:rsidR="00CB0852" w:rsidRPr="00395DD5" w:rsidRDefault="00CB0852" w:rsidP="00CB0852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</w:rPr>
      </w:pPr>
    </w:p>
    <w:p w:rsidR="00CB0852" w:rsidRPr="00395DD5" w:rsidRDefault="00CB0852" w:rsidP="00CB0852">
      <w:pPr>
        <w:pStyle w:val="tl1"/>
        <w:rPr>
          <w:rFonts w:ascii="ISOCPEUR" w:hAnsi="ISOCPEUR"/>
        </w:rPr>
      </w:pPr>
      <w:r w:rsidRPr="00395DD5">
        <w:rPr>
          <w:rFonts w:ascii="ISOCPEUR" w:hAnsi="ISOCPEUR"/>
          <w:sz w:val="18"/>
          <w:szCs w:val="18"/>
        </w:rPr>
        <w:t xml:space="preserve">Množství difundující vodní páry  </w:t>
      </w:r>
      <w:r w:rsidR="00395DD5" w:rsidRPr="00395DD5">
        <w:rPr>
          <w:rFonts w:ascii="ISOCPEUR" w:hAnsi="ISOCPEUR"/>
          <w:sz w:val="18"/>
          <w:szCs w:val="18"/>
        </w:rPr>
        <w:t>Gd :  6.737E-0008 kg/(m2.s)</w:t>
      </w:r>
    </w:p>
    <w:p w:rsidR="00887D61" w:rsidRPr="00395DD5" w:rsidRDefault="00887D61" w:rsidP="00887D61">
      <w:pPr>
        <w:pStyle w:val="tl1"/>
        <w:rPr>
          <w:rFonts w:ascii="ISOCPEUR" w:hAnsi="ISOCPEUR"/>
        </w:rPr>
      </w:pPr>
      <w:r w:rsidRPr="00395DD5">
        <w:rPr>
          <w:rFonts w:ascii="ISOCPEUR" w:hAnsi="ISOCPEUR"/>
        </w:rPr>
        <w:t>Bilancia skondenzovanej a vyparenej vodnej pary podľa STN EN ISO 13788:</w:t>
      </w:r>
    </w:p>
    <w:p w:rsidR="00887D61" w:rsidRPr="00395DD5" w:rsidRDefault="00887D61" w:rsidP="00887D61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i/>
          <w:iCs/>
          <w:sz w:val="18"/>
          <w:szCs w:val="18"/>
          <w:u w:val="single"/>
          <w:lang w:eastAsia="en-US"/>
        </w:rPr>
      </w:pPr>
      <w:r w:rsidRPr="00395DD5">
        <w:rPr>
          <w:rFonts w:ascii="ISOCPEUR" w:eastAsia="Calibri" w:hAnsi="ISOCPEUR" w:cs="Arial"/>
          <w:i/>
          <w:iCs/>
          <w:sz w:val="18"/>
          <w:szCs w:val="18"/>
          <w:u w:val="single"/>
          <w:lang w:eastAsia="en-US"/>
        </w:rPr>
        <w:t>Ročný cyklus č.  1</w:t>
      </w:r>
    </w:p>
    <w:p w:rsidR="00CB0852" w:rsidRPr="00395DD5" w:rsidRDefault="00887D61" w:rsidP="00887D61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b/>
          <w:sz w:val="18"/>
          <w:szCs w:val="18"/>
          <w:lang w:eastAsia="en-US"/>
        </w:rPr>
        <w:t>V konštrukcii nedochádza ku kondenzácií počas modelového roka.</w:t>
      </w:r>
    </w:p>
    <w:p w:rsidR="00887D61" w:rsidRDefault="00887D61" w:rsidP="005C6A04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  <w:r w:rsidRPr="00395DD5">
        <w:rPr>
          <w:rFonts w:ascii="ISOCPEUR" w:eastAsia="Calibri" w:hAnsi="ISOCPEUR" w:cs="Arial"/>
          <w:sz w:val="14"/>
          <w:szCs w:val="14"/>
          <w:lang w:eastAsia="en-US"/>
        </w:rPr>
        <w:t>Poznámka: Hodnotenie difúzie vodnej pary bolo vyhotovené pre predpoklad 1D šírenia vodnej</w:t>
      </w:r>
      <w:r w:rsidRPr="008331A3">
        <w:rPr>
          <w:rFonts w:ascii="ISOCPEUR" w:eastAsia="Calibri" w:hAnsi="ISOCPEUR" w:cs="Arial"/>
          <w:sz w:val="14"/>
          <w:szCs w:val="14"/>
          <w:lang w:eastAsia="en-US"/>
        </w:rPr>
        <w:t xml:space="preserve"> pary prevažujúcou skladbou konštrukcie. Pre konštrukcie s výraznými systematickými tepelnými mostami je výsledok výpočtu len orientačný. Presnejšie výsledky sa dajú získať pomocou 2D analýzy.</w:t>
      </w:r>
    </w:p>
    <w:p w:rsidR="005C6A04" w:rsidRPr="008331A3" w:rsidRDefault="005C6A04" w:rsidP="005C6A04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  <w:lang w:eastAsia="en-US"/>
        </w:rPr>
      </w:pPr>
      <w:r w:rsidRPr="008331A3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  <w:lang w:eastAsia="en-US"/>
        </w:rPr>
        <w:t xml:space="preserve">  VYHODNOTENIE VÝSLEDKOV PODĽA STN 730540-2 (2012) </w:t>
      </w:r>
      <w:r w:rsidRPr="008331A3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  <w:lang w:eastAsia="en-US"/>
        </w:rPr>
        <w:tab/>
      </w: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8331A3">
        <w:rPr>
          <w:rFonts w:ascii="ISOCPEUR" w:eastAsia="Calibri" w:hAnsi="ISOCPEUR" w:cs="Arial"/>
          <w:b/>
          <w:bCs/>
          <w:sz w:val="16"/>
          <w:szCs w:val="16"/>
          <w:lang w:eastAsia="en-US"/>
        </w:rPr>
        <w:t xml:space="preserve">Názov konštrukcie                   :  </w:t>
      </w:r>
      <w:r w:rsidRPr="008331A3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</w:r>
      <w:r w:rsidRPr="008331A3">
        <w:rPr>
          <w:rFonts w:ascii="ISOCPEUR" w:eastAsia="Calibri" w:hAnsi="ISOCPEUR" w:cs="Arial"/>
          <w:bCs/>
          <w:sz w:val="16"/>
          <w:szCs w:val="16"/>
          <w:lang w:eastAsia="en-US"/>
        </w:rPr>
        <w:t>Obvodová</w:t>
      </w:r>
      <w:r w:rsidRPr="008331A3">
        <w:rPr>
          <w:rFonts w:ascii="ISOCPEUR" w:eastAsia="Calibri" w:hAnsi="ISOCPEUR" w:cs="Arial"/>
          <w:b/>
          <w:bCs/>
          <w:sz w:val="16"/>
          <w:szCs w:val="16"/>
          <w:lang w:eastAsia="en-US"/>
        </w:rPr>
        <w:t xml:space="preserve"> </w:t>
      </w:r>
      <w:r w:rsidRPr="008331A3">
        <w:rPr>
          <w:rFonts w:ascii="ISOCPEUR" w:eastAsia="Calibri" w:hAnsi="ISOCPEUR" w:cs="Arial"/>
          <w:sz w:val="16"/>
          <w:szCs w:val="16"/>
          <w:lang w:eastAsia="en-US"/>
        </w:rPr>
        <w:t>Stena- nový stav</w:t>
      </w: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u w:val="single"/>
          <w:lang w:eastAsia="en-US"/>
        </w:rPr>
      </w:pPr>
      <w:r w:rsidRPr="008331A3">
        <w:rPr>
          <w:rFonts w:ascii="ISOCPEUR" w:eastAsia="Calibri" w:hAnsi="ISOCPEUR" w:cs="Arial"/>
          <w:b/>
          <w:bCs/>
          <w:sz w:val="18"/>
          <w:szCs w:val="18"/>
          <w:u w:val="single"/>
          <w:lang w:eastAsia="en-US"/>
        </w:rPr>
        <w:t>Rekapitulácia dat:</w:t>
      </w:r>
    </w:p>
    <w:p w:rsidR="005C6A04" w:rsidRPr="00395DD5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  <w:lang w:eastAsia="en-US"/>
        </w:rPr>
      </w:pPr>
      <w:r w:rsidRPr="008331A3">
        <w:rPr>
          <w:rFonts w:ascii="ISOCPEUR" w:eastAsia="Calibri" w:hAnsi="ISOCPEUR" w:cs="Arial"/>
          <w:sz w:val="5"/>
          <w:szCs w:val="5"/>
          <w:lang w:eastAsia="en-US"/>
        </w:rPr>
        <w:tab/>
      </w:r>
    </w:p>
    <w:p w:rsidR="005C6A04" w:rsidRPr="00395DD5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  <w:lang w:eastAsia="en-US"/>
        </w:rPr>
        <w:t xml:space="preserve">Teplota vnútorného vzduchu      </w:t>
      </w:r>
      <w:r w:rsidR="00CB0852" w:rsidRPr="00395DD5">
        <w:rPr>
          <w:rFonts w:ascii="ISOCPEUR" w:eastAsia="Calibri" w:hAnsi="ISOCPEUR" w:cs="Arial"/>
          <w:sz w:val="16"/>
          <w:szCs w:val="16"/>
          <w:lang w:eastAsia="en-US"/>
        </w:rPr>
        <w:t xml:space="preserve">Tai =  </w:t>
      </w:r>
      <w:r w:rsidR="00CB0852" w:rsidRPr="00395DD5">
        <w:rPr>
          <w:rFonts w:ascii="ISOCPEUR" w:eastAsia="Calibri" w:hAnsi="ISOCPEUR" w:cs="Arial"/>
          <w:sz w:val="16"/>
          <w:szCs w:val="16"/>
          <w:lang w:eastAsia="en-US"/>
        </w:rPr>
        <w:tab/>
        <w:t>22</w:t>
      </w:r>
      <w:r w:rsidRPr="00395DD5">
        <w:rPr>
          <w:rFonts w:ascii="ISOCPEUR" w:eastAsia="Calibri" w:hAnsi="ISOCPEUR" w:cs="Arial"/>
          <w:sz w:val="16"/>
          <w:szCs w:val="16"/>
          <w:lang w:eastAsia="en-US"/>
        </w:rPr>
        <w:t>,00 C</w:t>
      </w:r>
    </w:p>
    <w:p w:rsidR="005C6A04" w:rsidRPr="00395DD5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  <w:lang w:eastAsia="en-US"/>
        </w:rPr>
        <w:t xml:space="preserve">Rel. vlhkosť vnútorného vzduchu Fii =  </w:t>
      </w:r>
      <w:r w:rsidRPr="00395DD5">
        <w:rPr>
          <w:rFonts w:ascii="ISOCPEUR" w:eastAsia="Calibri" w:hAnsi="ISOCPEUR" w:cs="Arial"/>
          <w:sz w:val="16"/>
          <w:szCs w:val="16"/>
          <w:lang w:eastAsia="en-US"/>
        </w:rPr>
        <w:tab/>
        <w:t>50,00 %</w:t>
      </w:r>
    </w:p>
    <w:p w:rsidR="005C6A04" w:rsidRPr="00395DD5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  <w:lang w:eastAsia="en-US"/>
        </w:rPr>
      </w:pPr>
      <w:r w:rsidRPr="00395DD5">
        <w:rPr>
          <w:rFonts w:ascii="ISOCPEUR" w:eastAsia="Calibri" w:hAnsi="ISOCPEUR" w:cs="Arial"/>
          <w:sz w:val="10"/>
          <w:szCs w:val="10"/>
          <w:lang w:eastAsia="en-US"/>
        </w:rPr>
        <w:tab/>
      </w:r>
    </w:p>
    <w:p w:rsidR="005C6A04" w:rsidRPr="00395DD5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>Hodnotená konštrukcia:</w:t>
      </w:r>
    </w:p>
    <w:p w:rsidR="005C6A04" w:rsidRPr="00395DD5" w:rsidRDefault="005C6A04" w:rsidP="005C6A04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  <w:lang w:eastAsia="en-US"/>
        </w:rPr>
      </w:pPr>
      <w:r w:rsidRPr="00395DD5">
        <w:rPr>
          <w:rFonts w:ascii="ISOCPEUR" w:eastAsia="Calibri" w:hAnsi="ISOCPEUR" w:cs="Arial"/>
          <w:sz w:val="2"/>
          <w:szCs w:val="2"/>
          <w:lang w:eastAsia="en-US"/>
        </w:rPr>
        <w:tab/>
      </w:r>
    </w:p>
    <w:p w:rsidR="005C6A04" w:rsidRPr="00395DD5" w:rsidRDefault="005C6A04" w:rsidP="005C6A04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Čislo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Názov vrstvy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d [m]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Lambda [W/mK]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>Mi [-]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 xml:space="preserve">1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Exist. VPC omietka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0,010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     0,900 </w:t>
      </w:r>
      <w:r w:rsidRPr="00395DD5">
        <w:rPr>
          <w:rFonts w:ascii="ISOCPEUR" w:eastAsia="Calibri" w:hAnsi="ISOCPEUR" w:cs="Arial"/>
          <w:sz w:val="16"/>
          <w:szCs w:val="16"/>
        </w:rPr>
        <w:tab/>
        <w:t>19,0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ab/>
        <w:t xml:space="preserve">  2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Murivo CDm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0,375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     0,510 </w:t>
      </w:r>
      <w:r w:rsidRPr="00395DD5">
        <w:rPr>
          <w:rFonts w:ascii="ISOCPEUR" w:eastAsia="Calibri" w:hAnsi="ISOCPEUR" w:cs="Arial"/>
          <w:sz w:val="16"/>
          <w:szCs w:val="16"/>
        </w:rPr>
        <w:tab/>
        <w:t>7,0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ab/>
        <w:t xml:space="preserve">  3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Exist. VPC Omietka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0,010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     0,990 </w:t>
      </w:r>
      <w:r w:rsidRPr="00395DD5">
        <w:rPr>
          <w:rFonts w:ascii="ISOCPEUR" w:eastAsia="Calibri" w:hAnsi="ISOCPEUR" w:cs="Arial"/>
          <w:sz w:val="16"/>
          <w:szCs w:val="16"/>
        </w:rPr>
        <w:tab/>
        <w:t>19,0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ab/>
        <w:t xml:space="preserve">  4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Lepiaca Malta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0,004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     0,800 </w:t>
      </w:r>
      <w:r w:rsidRPr="00395DD5">
        <w:rPr>
          <w:rFonts w:ascii="ISOCPEUR" w:eastAsia="Calibri" w:hAnsi="ISOCPEUR" w:cs="Arial"/>
          <w:sz w:val="16"/>
          <w:szCs w:val="16"/>
        </w:rPr>
        <w:tab/>
        <w:t>18,0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ab/>
        <w:t xml:space="preserve">  5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Minerálna Vlna </w:t>
      </w:r>
      <w:r w:rsidRPr="00395DD5">
        <w:rPr>
          <w:rFonts w:ascii="ISOCPEUR" w:eastAsia="Calibri" w:hAnsi="ISOCPEUR" w:cs="Arial"/>
          <w:sz w:val="16"/>
          <w:szCs w:val="16"/>
        </w:rPr>
        <w:tab/>
        <w:t>0,</w:t>
      </w:r>
      <w:r w:rsidR="00167409">
        <w:rPr>
          <w:rFonts w:ascii="ISOCPEUR" w:eastAsia="Calibri" w:hAnsi="ISOCPEUR" w:cs="Arial"/>
          <w:sz w:val="16"/>
          <w:szCs w:val="16"/>
        </w:rPr>
        <w:t>200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     0,036 </w:t>
      </w:r>
      <w:r w:rsidRPr="00395DD5">
        <w:rPr>
          <w:rFonts w:ascii="ISOCPEUR" w:eastAsia="Calibri" w:hAnsi="ISOCPEUR" w:cs="Arial"/>
          <w:sz w:val="16"/>
          <w:szCs w:val="16"/>
        </w:rPr>
        <w:tab/>
        <w:t>1,0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ab/>
        <w:t xml:space="preserve">  6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Lep. malta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0,003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     0,900 </w:t>
      </w:r>
      <w:r w:rsidRPr="00395DD5">
        <w:rPr>
          <w:rFonts w:ascii="ISOCPEUR" w:eastAsia="Calibri" w:hAnsi="ISOCPEUR" w:cs="Arial"/>
          <w:sz w:val="16"/>
          <w:szCs w:val="16"/>
        </w:rPr>
        <w:tab/>
        <w:t>18,0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ab/>
        <w:t xml:space="preserve">  7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Štrukturovaná omietka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0,003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     0,700 </w:t>
      </w:r>
      <w:r w:rsidRPr="00395DD5">
        <w:rPr>
          <w:rFonts w:ascii="ISOCPEUR" w:eastAsia="Calibri" w:hAnsi="ISOCPEUR" w:cs="Arial"/>
          <w:sz w:val="16"/>
          <w:szCs w:val="16"/>
        </w:rPr>
        <w:tab/>
        <w:t>19,0</w:t>
      </w:r>
    </w:p>
    <w:p w:rsidR="005C6A04" w:rsidRPr="00395DD5" w:rsidRDefault="005C6A04" w:rsidP="005C6A04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  <w:lang w:eastAsia="en-US"/>
        </w:rPr>
        <w:t xml:space="preserve">  I. Požiadavka na súčinitel prechodu tepla (čl. 4.1) </w:t>
      </w:r>
      <w:r w:rsidRPr="00395DD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  <w:lang w:eastAsia="en-US"/>
        </w:rPr>
        <w:tab/>
      </w:r>
      <w:r w:rsidRPr="00395DD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  <w:lang w:eastAsia="en-US"/>
        </w:rPr>
        <w:tab/>
      </w:r>
      <w:r w:rsidRPr="00395DD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  <w:lang w:eastAsia="en-US"/>
        </w:rPr>
        <w:tab/>
      </w:r>
    </w:p>
    <w:p w:rsidR="005C6A04" w:rsidRPr="00395DD5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  <w:lang w:eastAsia="en-US"/>
        </w:rPr>
      </w:pPr>
      <w:r w:rsidRPr="00395DD5">
        <w:rPr>
          <w:rFonts w:ascii="ISOCPEUR" w:eastAsia="Calibri" w:hAnsi="ISOCPEUR" w:cs="Arial"/>
          <w:sz w:val="5"/>
          <w:szCs w:val="5"/>
          <w:lang w:eastAsia="en-US"/>
        </w:rPr>
        <w:tab/>
      </w:r>
    </w:p>
    <w:p w:rsidR="005C6A04" w:rsidRPr="00395DD5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  <w:lang w:eastAsia="en-US"/>
        </w:rPr>
        <w:t xml:space="preserve">Požiadavka        : U,N =  </w:t>
      </w:r>
      <w:r w:rsidRPr="00395DD5">
        <w:rPr>
          <w:rFonts w:ascii="ISOCPEUR" w:eastAsia="Calibri" w:hAnsi="ISOCPEUR" w:cs="Arial"/>
          <w:sz w:val="16"/>
          <w:szCs w:val="16"/>
          <w:lang w:eastAsia="en-US"/>
        </w:rPr>
        <w:tab/>
        <w:t>0,32 W/(m2K)</w:t>
      </w:r>
    </w:p>
    <w:p w:rsidR="005C6A04" w:rsidRPr="00395DD5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  <w:lang w:eastAsia="en-US"/>
        </w:rPr>
        <w:t xml:space="preserve">Vypočítaná hodnota: U  =  </w:t>
      </w:r>
      <w:r w:rsidRPr="00395DD5">
        <w:rPr>
          <w:rFonts w:ascii="ISOCPEUR" w:eastAsia="Calibri" w:hAnsi="ISOCPEUR" w:cs="Arial"/>
          <w:sz w:val="16"/>
          <w:szCs w:val="16"/>
          <w:lang w:eastAsia="en-US"/>
        </w:rPr>
        <w:tab/>
      </w:r>
      <w:r w:rsidR="00395DD5" w:rsidRPr="00395DD5">
        <w:rPr>
          <w:rFonts w:ascii="ISOCPEUR" w:eastAsia="Calibri" w:hAnsi="ISOCPEUR" w:cs="Arial"/>
          <w:sz w:val="16"/>
          <w:szCs w:val="16"/>
        </w:rPr>
        <w:t>0,1</w:t>
      </w:r>
      <w:r w:rsidR="00167409">
        <w:rPr>
          <w:rFonts w:ascii="ISOCPEUR" w:eastAsia="Calibri" w:hAnsi="ISOCPEUR" w:cs="Arial"/>
          <w:sz w:val="16"/>
          <w:szCs w:val="16"/>
        </w:rPr>
        <w:t>54</w:t>
      </w:r>
      <w:r w:rsidR="00395DD5" w:rsidRPr="00395DD5">
        <w:rPr>
          <w:rFonts w:ascii="ISOCPEUR" w:eastAsia="Calibri" w:hAnsi="ISOCPEUR" w:cs="Arial"/>
          <w:sz w:val="16"/>
          <w:szCs w:val="16"/>
        </w:rPr>
        <w:t xml:space="preserve"> W/(m2K)</w:t>
      </w:r>
    </w:p>
    <w:p w:rsidR="005C6A04" w:rsidRPr="00395DD5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  <w:lang w:eastAsia="en-US"/>
        </w:rPr>
      </w:pPr>
      <w:r w:rsidRPr="00395DD5">
        <w:rPr>
          <w:rFonts w:ascii="ISOCPEUR" w:eastAsia="Calibri" w:hAnsi="ISOCPEUR" w:cs="Arial"/>
          <w:sz w:val="2"/>
          <w:szCs w:val="2"/>
          <w:lang w:eastAsia="en-US"/>
        </w:rPr>
        <w:tab/>
      </w:r>
    </w:p>
    <w:p w:rsidR="005C6A04" w:rsidRPr="00395DD5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>U &lt; U,N ... POŽIADAVKA JE SPLNENÁ.</w:t>
      </w:r>
    </w:p>
    <w:p w:rsidR="005C6A04" w:rsidRPr="00395DD5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  <w:lang w:eastAsia="en-US"/>
        </w:rPr>
      </w:pPr>
      <w:r w:rsidRPr="00395DD5">
        <w:rPr>
          <w:rFonts w:ascii="ISOCPEUR" w:eastAsia="Calibri" w:hAnsi="ISOCPEUR" w:cs="Arial"/>
          <w:sz w:val="2"/>
          <w:szCs w:val="2"/>
          <w:lang w:eastAsia="en-US"/>
        </w:rPr>
        <w:tab/>
      </w:r>
    </w:p>
    <w:p w:rsidR="005C6A04" w:rsidRPr="00395DD5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  <w:lang w:eastAsia="en-US"/>
        </w:rPr>
        <w:t xml:space="preserve">Odporúčaná hodnota Ur1: </w:t>
      </w:r>
      <w:r w:rsidRPr="00395DD5">
        <w:rPr>
          <w:rFonts w:ascii="ISOCPEUR" w:eastAsia="Calibri" w:hAnsi="ISOCPEUR" w:cs="Arial"/>
          <w:sz w:val="16"/>
          <w:szCs w:val="16"/>
          <w:lang w:eastAsia="en-US"/>
        </w:rPr>
        <w:tab/>
        <w:t>0,22 W/(m2K)</w:t>
      </w:r>
    </w:p>
    <w:p w:rsidR="005C6A04" w:rsidRPr="00395DD5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>U &gt; Ur1 ... odporúčaná hodnota  je splnená.</w:t>
      </w:r>
    </w:p>
    <w:p w:rsidR="005C6A04" w:rsidRPr="00395DD5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  <w:lang w:eastAsia="en-US"/>
        </w:rPr>
      </w:pPr>
      <w:r w:rsidRPr="00395DD5">
        <w:rPr>
          <w:rFonts w:ascii="ISOCPEUR" w:eastAsia="Calibri" w:hAnsi="ISOCPEUR" w:cs="Arial"/>
          <w:sz w:val="2"/>
          <w:szCs w:val="2"/>
          <w:lang w:eastAsia="en-US"/>
        </w:rPr>
        <w:tab/>
      </w:r>
    </w:p>
    <w:p w:rsidR="005C6A04" w:rsidRPr="00395DD5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  <w:lang w:eastAsia="en-US"/>
        </w:rPr>
        <w:t xml:space="preserve">Cieľová hodnota Ur2: </w:t>
      </w:r>
      <w:r w:rsidRPr="00395DD5">
        <w:rPr>
          <w:rFonts w:ascii="ISOCPEUR" w:eastAsia="Calibri" w:hAnsi="ISOCPEUR" w:cs="Arial"/>
          <w:sz w:val="16"/>
          <w:szCs w:val="16"/>
          <w:lang w:eastAsia="en-US"/>
        </w:rPr>
        <w:tab/>
        <w:t>0,15 W/(m2K)</w:t>
      </w:r>
    </w:p>
    <w:p w:rsidR="005C6A04" w:rsidRPr="00395DD5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>U &gt; Ur2 ... cieľová hodnota je splnená.</w:t>
      </w:r>
    </w:p>
    <w:p w:rsidR="005C6A04" w:rsidRPr="00395DD5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</w:p>
    <w:p w:rsidR="005C6A04" w:rsidRPr="00395DD5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  <w:lang w:eastAsia="en-US"/>
        </w:rPr>
        <w:t xml:space="preserve">  II. Požiadavka na vnútornú povrchovú teplotu (čl. 4.3) </w:t>
      </w:r>
      <w:r w:rsidRPr="00395DD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  <w:lang w:eastAsia="en-US"/>
        </w:rPr>
        <w:tab/>
      </w:r>
    </w:p>
    <w:p w:rsidR="005C6A04" w:rsidRPr="00395DD5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  <w:lang w:eastAsia="en-US"/>
        </w:rPr>
      </w:pPr>
      <w:r w:rsidRPr="00395DD5">
        <w:rPr>
          <w:rFonts w:ascii="ISOCPEUR" w:eastAsia="Calibri" w:hAnsi="ISOCPEUR" w:cs="Arial"/>
          <w:sz w:val="5"/>
          <w:szCs w:val="5"/>
          <w:lang w:eastAsia="en-US"/>
        </w:rPr>
        <w:tab/>
      </w:r>
    </w:p>
    <w:p w:rsidR="005C6A04" w:rsidRPr="00395DD5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  <w:lang w:eastAsia="en-US"/>
        </w:rPr>
        <w:t>Táto požiadavka sa nevzťahuje na presklené výplne.</w:t>
      </w:r>
    </w:p>
    <w:p w:rsidR="005C6A04" w:rsidRPr="00395DD5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  <w:lang w:eastAsia="en-US"/>
        </w:rPr>
      </w:pPr>
      <w:r w:rsidRPr="00395DD5">
        <w:rPr>
          <w:rFonts w:ascii="ISOCPEUR" w:eastAsia="Calibri" w:hAnsi="ISOCPEUR" w:cs="Arial"/>
          <w:sz w:val="2"/>
          <w:szCs w:val="2"/>
          <w:lang w:eastAsia="en-US"/>
        </w:rPr>
        <w:tab/>
      </w:r>
    </w:p>
    <w:p w:rsidR="005C6A04" w:rsidRPr="00395DD5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  <w:lang w:eastAsia="en-US"/>
        </w:rPr>
        <w:t xml:space="preserve">Požiadavka na vylúčenie vzniku plesní: </w:t>
      </w:r>
    </w:p>
    <w:p w:rsidR="00CB0852" w:rsidRPr="00395DD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 xml:space="preserve">Tsi,N = Tsi,80 + dTsi =  </w:t>
      </w:r>
      <w:r w:rsidRPr="00395DD5">
        <w:rPr>
          <w:rFonts w:ascii="ISOCPEUR" w:eastAsia="Calibri" w:hAnsi="ISOCPEUR" w:cs="Arial"/>
          <w:sz w:val="16"/>
          <w:szCs w:val="16"/>
        </w:rPr>
        <w:tab/>
        <w:t>14,52+0,50 = 15,02 C</w:t>
      </w:r>
    </w:p>
    <w:p w:rsidR="00CB0852" w:rsidRPr="00395DD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395DD5">
        <w:rPr>
          <w:rFonts w:ascii="ISOCPEUR" w:eastAsia="Calibri" w:hAnsi="ISOCPEUR" w:cs="Arial"/>
          <w:sz w:val="2"/>
          <w:szCs w:val="2"/>
        </w:rPr>
        <w:tab/>
      </w:r>
    </w:p>
    <w:p w:rsidR="005C6A04" w:rsidRPr="00395DD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</w:rPr>
        <w:t xml:space="preserve">Vypočítaná hodnota:      Tsi =  </w:t>
      </w:r>
      <w:r w:rsidRPr="00395DD5">
        <w:rPr>
          <w:rFonts w:ascii="ISOCPEUR" w:eastAsia="Calibri" w:hAnsi="ISOCPEUR" w:cs="Arial"/>
          <w:sz w:val="16"/>
          <w:szCs w:val="16"/>
        </w:rPr>
        <w:tab/>
      </w:r>
      <w:r w:rsidR="00395DD5" w:rsidRPr="00395DD5">
        <w:rPr>
          <w:rFonts w:ascii="ISOCPEUR" w:eastAsia="Calibri" w:hAnsi="ISOCPEUR" w:cs="Arial"/>
          <w:sz w:val="16"/>
          <w:szCs w:val="16"/>
        </w:rPr>
        <w:t>20,42 C</w:t>
      </w:r>
      <w:r w:rsidR="005C6A04" w:rsidRPr="00395DD5">
        <w:rPr>
          <w:rFonts w:ascii="ISOCPEUR" w:eastAsia="Calibri" w:hAnsi="ISOCPEUR" w:cs="Arial"/>
          <w:sz w:val="2"/>
          <w:szCs w:val="2"/>
          <w:lang w:eastAsia="en-US"/>
        </w:rPr>
        <w:tab/>
      </w:r>
    </w:p>
    <w:p w:rsidR="005C6A04" w:rsidRPr="00395DD5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>Tsi &gt; Tsi,N ... POŽIADAVKA JE SPLNENÁ.</w:t>
      </w:r>
    </w:p>
    <w:p w:rsidR="005C6A04" w:rsidRPr="00395DD5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  <w:lang w:eastAsia="en-US"/>
        </w:rPr>
      </w:pPr>
      <w:r w:rsidRPr="00395DD5">
        <w:rPr>
          <w:rFonts w:ascii="ISOCPEUR" w:eastAsia="Calibri" w:hAnsi="ISOCPEUR" w:cs="Arial"/>
          <w:sz w:val="5"/>
          <w:szCs w:val="5"/>
          <w:lang w:eastAsia="en-US"/>
        </w:rPr>
        <w:tab/>
      </w:r>
    </w:p>
    <w:p w:rsidR="005C6A04" w:rsidRPr="00395DD5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  <w:lang w:eastAsia="en-US"/>
        </w:rPr>
        <w:t>Pozn.: Povrch. teploty v mieste tepelných mostov v skladbe je nutné určiť riešením teplotného poľa.</w:t>
      </w:r>
    </w:p>
    <w:p w:rsidR="005C6A04" w:rsidRPr="00395DD5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</w:p>
    <w:p w:rsidR="005C6A04" w:rsidRPr="00395DD5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  <w:lang w:eastAsia="en-US"/>
        </w:rPr>
        <w:t xml:space="preserve">  III. Požiadavky na šírenie vlhkosti konštrukciou (čl. 5) </w:t>
      </w:r>
      <w:r w:rsidRPr="00395DD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  <w:lang w:eastAsia="en-US"/>
        </w:rPr>
        <w:tab/>
      </w:r>
    </w:p>
    <w:p w:rsidR="005C6A04" w:rsidRPr="00395DD5" w:rsidRDefault="005C6A04" w:rsidP="005C6A04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  <w:lang w:eastAsia="en-US"/>
        </w:rPr>
      </w:pPr>
      <w:r w:rsidRPr="00395DD5">
        <w:rPr>
          <w:rFonts w:ascii="ISOCPEUR" w:eastAsia="Calibri" w:hAnsi="ISOCPEUR" w:cs="Arial"/>
          <w:sz w:val="5"/>
          <w:szCs w:val="5"/>
          <w:lang w:eastAsia="en-US"/>
        </w:rPr>
        <w:tab/>
      </w:r>
    </w:p>
    <w:p w:rsidR="005C6A04" w:rsidRPr="00395DD5" w:rsidRDefault="005C6A04" w:rsidP="005C6A04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  <w:lang w:eastAsia="en-US"/>
        </w:rPr>
        <w:t xml:space="preserve">Požiadavky: </w:t>
      </w:r>
      <w:r w:rsidRPr="00395DD5">
        <w:rPr>
          <w:rFonts w:ascii="ISOCPEUR" w:eastAsia="Calibri" w:hAnsi="ISOCPEUR" w:cs="Arial"/>
          <w:sz w:val="16"/>
          <w:szCs w:val="16"/>
          <w:lang w:eastAsia="en-US"/>
        </w:rPr>
        <w:tab/>
        <w:t xml:space="preserve"> 1. Skondenzovaná vodná para nesmie ohroziť funkciu kcie.</w:t>
      </w:r>
    </w:p>
    <w:p w:rsidR="005C6A04" w:rsidRPr="00395DD5" w:rsidRDefault="005C6A04" w:rsidP="005C6A04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  <w:lang w:eastAsia="en-US"/>
        </w:rPr>
        <w:tab/>
      </w:r>
      <w:r w:rsidRPr="00395DD5">
        <w:rPr>
          <w:rFonts w:ascii="ISOCPEUR" w:eastAsia="Calibri" w:hAnsi="ISOCPEUR" w:cs="Arial"/>
          <w:sz w:val="16"/>
          <w:szCs w:val="16"/>
          <w:lang w:eastAsia="en-US"/>
        </w:rPr>
        <w:tab/>
        <w:t xml:space="preserve"> 2. Ročná bilancia vodnej pary musí byť priaznivá, tj. M,c&lt;M,ev (Ma,vysl=0).</w:t>
      </w:r>
    </w:p>
    <w:p w:rsidR="005C6A04" w:rsidRPr="00395DD5" w:rsidRDefault="005C6A04" w:rsidP="005C6A04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  <w:lang w:eastAsia="en-US"/>
        </w:rPr>
        <w:tab/>
      </w:r>
      <w:r w:rsidRPr="00395DD5">
        <w:rPr>
          <w:rFonts w:ascii="ISOCPEUR" w:eastAsia="Calibri" w:hAnsi="ISOCPEUR" w:cs="Arial"/>
          <w:sz w:val="16"/>
          <w:szCs w:val="16"/>
          <w:lang w:eastAsia="en-US"/>
        </w:rPr>
        <w:tab/>
        <w:t xml:space="preserve"> 3. Množstvo kondenzátu musí byť Ma &lt; 0,5 kg/m2,rok.</w:t>
      </w:r>
    </w:p>
    <w:p w:rsidR="005C6A04" w:rsidRPr="00395DD5" w:rsidRDefault="005C6A04" w:rsidP="005C6A04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  <w:lang w:eastAsia="en-US"/>
        </w:rPr>
      </w:pPr>
      <w:r w:rsidRPr="00395DD5">
        <w:rPr>
          <w:rFonts w:ascii="ISOCPEUR" w:eastAsia="Calibri" w:hAnsi="ISOCPEUR" w:cs="Arial"/>
          <w:sz w:val="5"/>
          <w:szCs w:val="5"/>
          <w:lang w:eastAsia="en-US"/>
        </w:rPr>
        <w:tab/>
      </w:r>
    </w:p>
    <w:p w:rsidR="007E30AF" w:rsidRPr="00395DD5" w:rsidRDefault="007E30AF" w:rsidP="007E30AF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ab/>
        <w:t xml:space="preserve">Vypočítané hodnoty: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 V kci nedochádza pri ext. výpočt. teplote ku kondenzácii.</w:t>
      </w:r>
    </w:p>
    <w:p w:rsidR="007E30AF" w:rsidRPr="00395DD5" w:rsidRDefault="007E30AF" w:rsidP="007E30AF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395DD5">
        <w:rPr>
          <w:rFonts w:ascii="ISOCPEUR" w:eastAsia="Calibri" w:hAnsi="ISOCPEUR" w:cs="Arial"/>
          <w:sz w:val="4"/>
          <w:szCs w:val="4"/>
        </w:rPr>
        <w:tab/>
      </w:r>
    </w:p>
    <w:p w:rsidR="005C6A04" w:rsidRDefault="007E30AF" w:rsidP="007E30AF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</w:rPr>
        <w:t xml:space="preserve"> POŽIADAVKY SÚ SPLNENÉ.</w:t>
      </w:r>
      <w:r w:rsidR="00B21730" w:rsidRPr="00395DD5">
        <w:rPr>
          <w:rFonts w:ascii="ISOCPEUR" w:eastAsia="Calibri" w:hAnsi="ISOCPEUR" w:cs="Arial"/>
          <w:b/>
          <w:bCs/>
          <w:sz w:val="16"/>
          <w:szCs w:val="16"/>
        </w:rPr>
        <w:t>.</w:t>
      </w:r>
    </w:p>
    <w:p w:rsidR="00395DD5" w:rsidRDefault="00395DD5" w:rsidP="007E30AF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</w:p>
    <w:p w:rsidR="00395DD5" w:rsidRDefault="00395DD5" w:rsidP="007E30AF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</w:p>
    <w:p w:rsidR="00395DD5" w:rsidRDefault="00395DD5" w:rsidP="007E30AF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</w:p>
    <w:p w:rsidR="00395DD5" w:rsidRDefault="00395DD5" w:rsidP="007E30AF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</w:p>
    <w:p w:rsidR="00395DD5" w:rsidRDefault="00395DD5" w:rsidP="007E30AF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</w:p>
    <w:p w:rsidR="00395DD5" w:rsidRDefault="00395DD5" w:rsidP="007E30AF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</w:p>
    <w:p w:rsidR="00395DD5" w:rsidRDefault="00395DD5" w:rsidP="007E30AF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</w:p>
    <w:p w:rsidR="00395DD5" w:rsidRPr="00395DD5" w:rsidRDefault="00395DD5" w:rsidP="007E30AF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>
        <w:rPr>
          <w:noProof/>
        </w:rPr>
        <w:lastRenderedPageBreak/>
        <w:drawing>
          <wp:anchor distT="0" distB="0" distL="114300" distR="114300" simplePos="0" relativeHeight="251785728" behindDoc="1" locked="0" layoutInCell="1" allowOverlap="1" wp14:anchorId="3454369B" wp14:editId="1DBFA603">
            <wp:simplePos x="0" y="0"/>
            <wp:positionH relativeFrom="column">
              <wp:posOffset>-46355</wp:posOffset>
            </wp:positionH>
            <wp:positionV relativeFrom="paragraph">
              <wp:posOffset>-236220</wp:posOffset>
            </wp:positionV>
            <wp:extent cx="4431665" cy="3126105"/>
            <wp:effectExtent l="0" t="0" r="6985" b="0"/>
            <wp:wrapNone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1665" cy="31261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6A04" w:rsidRDefault="005C6A04" w:rsidP="005C6A04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CB0852" w:rsidRDefault="00CB0852" w:rsidP="005C6A04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CB0852" w:rsidRDefault="00CB0852" w:rsidP="005C6A04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CB0852" w:rsidRDefault="00CB0852" w:rsidP="005C6A04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CB0852" w:rsidRDefault="00CB0852" w:rsidP="005C6A04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CB0852" w:rsidRDefault="00CB0852" w:rsidP="005C6A04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CB0852" w:rsidRDefault="00CB0852" w:rsidP="005C6A04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CB0852" w:rsidRDefault="00CB0852" w:rsidP="005C6A04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CB0852" w:rsidRDefault="00CB0852" w:rsidP="005C6A04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CB0852" w:rsidRDefault="00CB0852" w:rsidP="005C6A04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CB0852" w:rsidRDefault="00CB0852" w:rsidP="005C6A04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CB0852" w:rsidRDefault="00CB0852" w:rsidP="005C6A04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CB0852" w:rsidRDefault="00CB0852" w:rsidP="005C6A04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CB0852" w:rsidRDefault="00CB0852" w:rsidP="005C6A04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CB0852" w:rsidRDefault="00CB0852" w:rsidP="005C6A04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CB0852" w:rsidRDefault="00CB0852" w:rsidP="005C6A04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CB0852" w:rsidRDefault="00CB0852" w:rsidP="005C6A04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CB0852" w:rsidRDefault="00CB0852" w:rsidP="005C6A04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CB0852" w:rsidRDefault="00CB0852" w:rsidP="005C6A04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CB0852" w:rsidRDefault="00CB0852" w:rsidP="005C6A04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CB0852" w:rsidRPr="008331A3" w:rsidRDefault="00CB0852" w:rsidP="005C6A04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</w:p>
    <w:p w:rsidR="005C6A04" w:rsidRPr="008331A3" w:rsidRDefault="005C6A04" w:rsidP="005C6A04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</w:p>
    <w:p w:rsidR="00395DD5" w:rsidRPr="00F96705" w:rsidRDefault="00395DD5" w:rsidP="00395DD5">
      <w:pPr>
        <w:pStyle w:val="Bezriadkovania"/>
        <w:spacing w:line="312" w:lineRule="auto"/>
        <w:rPr>
          <w:rFonts w:ascii="ISOCPEUR" w:hAnsi="ISOCPEUR" w:cs="Arial"/>
          <w:b/>
          <w:szCs w:val="36"/>
          <w:u w:val="single"/>
        </w:rPr>
      </w:pPr>
      <w:r w:rsidRPr="00395DD5">
        <w:rPr>
          <w:rFonts w:ascii="ISOCPEUR" w:hAnsi="ISOCPEUR" w:cs="Arial"/>
          <w:b/>
          <w:szCs w:val="36"/>
        </w:rPr>
        <w:t xml:space="preserve">6.1.2.2 </w:t>
      </w:r>
      <w:r w:rsidRPr="00395DD5">
        <w:rPr>
          <w:rFonts w:ascii="ISOCPEUR" w:hAnsi="ISOCPEUR" w:cs="Arial"/>
          <w:b/>
          <w:szCs w:val="36"/>
          <w:u w:val="single"/>
        </w:rPr>
        <w:t xml:space="preserve">Obvodová stena </w:t>
      </w:r>
      <w:r w:rsidR="00167409">
        <w:rPr>
          <w:rFonts w:ascii="ISOCPEUR" w:hAnsi="ISOCPEUR" w:cs="Arial"/>
          <w:b/>
          <w:szCs w:val="36"/>
          <w:u w:val="single"/>
        </w:rPr>
        <w:t xml:space="preserve">( autokláv betón) </w:t>
      </w:r>
      <w:r w:rsidRPr="00395DD5">
        <w:rPr>
          <w:rFonts w:ascii="ISOCPEUR" w:hAnsi="ISOCPEUR" w:cs="Arial"/>
          <w:b/>
          <w:szCs w:val="36"/>
          <w:u w:val="single"/>
        </w:rPr>
        <w:t>– nový stav</w:t>
      </w:r>
    </w:p>
    <w:p w:rsidR="00395DD5" w:rsidRPr="008331A3" w:rsidRDefault="00395DD5" w:rsidP="00395DD5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  <w:r w:rsidRPr="008331A3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  <w:r w:rsidRPr="008331A3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</w:p>
    <w:p w:rsidR="00395DD5" w:rsidRPr="008331A3" w:rsidRDefault="00395DD5" w:rsidP="00395DD5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</w:p>
    <w:p w:rsidR="00395DD5" w:rsidRPr="008331A3" w:rsidRDefault="00395DD5" w:rsidP="00395DD5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</w:pPr>
      <w:r w:rsidRPr="008331A3"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  <w:t>KOMPLEXNÉ POSÚDENIE SKLADBY STAVEBNEJ</w:t>
      </w:r>
    </w:p>
    <w:p w:rsidR="00395DD5" w:rsidRPr="008331A3" w:rsidRDefault="00395DD5" w:rsidP="00395DD5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</w:pPr>
      <w:r w:rsidRPr="008331A3"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  <w:t>KONŠTRUKCIE Z HĽADISKA ŠÍRENIA TEPLA A VODNEJ PARY</w:t>
      </w:r>
    </w:p>
    <w:p w:rsidR="00395DD5" w:rsidRPr="008331A3" w:rsidRDefault="00395DD5" w:rsidP="00395DD5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  <w:lang w:eastAsia="en-US"/>
        </w:rPr>
      </w:pPr>
    </w:p>
    <w:p w:rsidR="00395DD5" w:rsidRPr="00395DD5" w:rsidRDefault="00395DD5" w:rsidP="00395DD5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  <w:r w:rsidRPr="008331A3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  <w:r w:rsidRPr="008331A3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</w:p>
    <w:p w:rsidR="00395DD5" w:rsidRPr="00395DD5" w:rsidRDefault="00395DD5" w:rsidP="00395DD5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</w:p>
    <w:p w:rsidR="00395DD5" w:rsidRPr="00395DD5" w:rsidRDefault="00395DD5" w:rsidP="00395DD5">
      <w:pPr>
        <w:widowControl w:val="0"/>
        <w:tabs>
          <w:tab w:val="left" w:pos="0"/>
          <w:tab w:val="left" w:pos="300"/>
          <w:tab w:val="left" w:pos="1600"/>
        </w:tabs>
        <w:autoSpaceDE w:val="0"/>
        <w:autoSpaceDN w:val="0"/>
        <w:adjustRightInd w:val="0"/>
        <w:spacing w:line="360" w:lineRule="auto"/>
        <w:ind w:left="1416" w:hanging="1416"/>
        <w:rPr>
          <w:rFonts w:ascii="ISOCPEUR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20"/>
          <w:szCs w:val="20"/>
          <w:lang w:eastAsia="en-US"/>
        </w:rPr>
        <w:t>podľa EN ISO 13788, EN ISO 6946, ČSN 730540 a STN 730540</w:t>
      </w:r>
    </w:p>
    <w:p w:rsidR="00395DD5" w:rsidRPr="00395DD5" w:rsidRDefault="00395DD5" w:rsidP="00395DD5">
      <w:pPr>
        <w:widowControl w:val="0"/>
        <w:tabs>
          <w:tab w:val="left" w:pos="0"/>
          <w:tab w:val="left" w:pos="300"/>
          <w:tab w:val="left" w:pos="1600"/>
        </w:tabs>
        <w:autoSpaceDE w:val="0"/>
        <w:autoSpaceDN w:val="0"/>
        <w:adjustRightInd w:val="0"/>
        <w:spacing w:line="360" w:lineRule="auto"/>
        <w:ind w:left="1416" w:hanging="1416"/>
        <w:rPr>
          <w:rFonts w:ascii="ISOCPEUR" w:hAnsi="ISOCPEUR" w:cs="Arial"/>
          <w:b/>
          <w:bCs/>
        </w:rPr>
      </w:pPr>
      <w:r w:rsidRPr="00395DD5">
        <w:rPr>
          <w:rFonts w:ascii="ISOCPEUR" w:hAnsi="ISOCPEUR" w:cs="Arial"/>
          <w:sz w:val="18"/>
          <w:szCs w:val="18"/>
        </w:rPr>
        <w:t xml:space="preserve">Názov úlohy : </w:t>
      </w:r>
      <w:r w:rsidRPr="00395DD5">
        <w:rPr>
          <w:rFonts w:ascii="ISOCPEUR" w:hAnsi="ISOCPEUR" w:cs="Arial"/>
          <w:sz w:val="18"/>
          <w:szCs w:val="18"/>
        </w:rPr>
        <w:tab/>
      </w:r>
      <w:r w:rsidRPr="00395DD5">
        <w:rPr>
          <w:rFonts w:ascii="ISOCPEUR" w:hAnsi="ISOCPEUR" w:cs="Arial"/>
          <w:b/>
          <w:sz w:val="22"/>
          <w:szCs w:val="22"/>
        </w:rPr>
        <w:t>Komplexné tepelno-technické posúdenie steny- nový stav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  <w:lang w:eastAsia="en-US"/>
        </w:rPr>
      </w:pPr>
      <w:r w:rsidRPr="00395DD5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  <w:t xml:space="preserve">ZADANÁ SKLADBA A OKRAJOVÉ PODMIENKY : </w:t>
      </w:r>
      <w:r w:rsidRPr="00395DD5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</w:r>
    </w:p>
    <w:p w:rsidR="00395DD5" w:rsidRPr="00395DD5" w:rsidRDefault="00395DD5" w:rsidP="00395DD5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spacing w:before="12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Typ hodnotenej konštrukcie :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>Stena vonkajšia jednoplášťová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Korekcia súč. prechodu tepla dU :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0.000 W/m2K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395DD5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Skladba konštrukcie (od interiéru) :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u w:val="single"/>
          <w:lang w:eastAsia="en-US"/>
        </w:rPr>
      </w:pP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 xml:space="preserve">Číslo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Název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D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Lambda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    c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  Ro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Mi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  Ma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[m]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[W/(m.K)]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[J/(kg.K)]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[kg/m3]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[-]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>[kg/m2]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  <w:t xml:space="preserve"> 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Om.VPC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0,0100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0,9900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790,0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2000,0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19,0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Murivo CDm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0,1200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0,5100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960,0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1500,0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7,0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3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Autoklávový pa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0,2400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0,2400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840,0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680,0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9,0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4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Omítka vápenoc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0,0100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0,9900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790,0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2000,0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19,0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5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Lepiaca malta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0,0030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0,8000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920,0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1400,0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18,0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6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Minerálna vlna </w:t>
      </w:r>
      <w:r w:rsidRPr="00395DD5">
        <w:rPr>
          <w:rFonts w:ascii="ISOCPEUR" w:eastAsia="Calibri" w:hAnsi="ISOCPEUR" w:cs="Arial"/>
          <w:sz w:val="18"/>
          <w:szCs w:val="18"/>
        </w:rPr>
        <w:tab/>
      </w:r>
      <w:r w:rsidRPr="00F37265">
        <w:rPr>
          <w:rFonts w:ascii="ISOCPEUR" w:eastAsia="Calibri" w:hAnsi="ISOCPEUR" w:cs="Arial"/>
          <w:sz w:val="18"/>
          <w:szCs w:val="18"/>
        </w:rPr>
        <w:t>0,1500</w:t>
      </w:r>
      <w:r w:rsidRPr="00167409">
        <w:rPr>
          <w:rFonts w:ascii="ISOCPEUR" w:eastAsia="Calibri" w:hAnsi="ISOCPEUR" w:cs="Arial"/>
          <w:sz w:val="18"/>
          <w:szCs w:val="18"/>
        </w:rPr>
        <w:t xml:space="preserve"> </w:t>
      </w:r>
      <w:r w:rsidRPr="00167409">
        <w:rPr>
          <w:rFonts w:ascii="ISOCPEUR" w:eastAsia="Calibri" w:hAnsi="ISOCPEUR" w:cs="Arial"/>
          <w:sz w:val="18"/>
          <w:szCs w:val="18"/>
        </w:rPr>
        <w:tab/>
        <w:t>0</w:t>
      </w:r>
      <w:r w:rsidRPr="00395DD5">
        <w:rPr>
          <w:rFonts w:ascii="ISOCPEUR" w:eastAsia="Calibri" w:hAnsi="ISOCPEUR" w:cs="Arial"/>
          <w:sz w:val="18"/>
          <w:szCs w:val="18"/>
        </w:rPr>
        <w:t xml:space="preserve">,0360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840,0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40,0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Omietka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0,0030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0,7000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920,0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1700,0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19,0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</w:rPr>
      </w:pPr>
      <w:r w:rsidRPr="00395DD5">
        <w:rPr>
          <w:rFonts w:ascii="ISOCPEUR" w:eastAsia="Calibri" w:hAnsi="ISOCPEUR" w:cs="Arial"/>
          <w:sz w:val="4"/>
          <w:szCs w:val="4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</w:rPr>
        <w:tab/>
        <w:t xml:space="preserve"> 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</w:p>
    <w:p w:rsidR="00395DD5" w:rsidRPr="00395DD5" w:rsidRDefault="00395DD5" w:rsidP="00395DD5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  <w:r w:rsidRPr="00395DD5">
        <w:rPr>
          <w:rFonts w:ascii="ISOCPEUR" w:eastAsia="Calibri" w:hAnsi="ISOCPEUR" w:cs="Arial"/>
          <w:sz w:val="14"/>
          <w:szCs w:val="14"/>
          <w:lang w:eastAsia="en-US"/>
        </w:rPr>
        <w:t>Poznámka: D je hrúbka vrstvy, Lambda je návrhová hodnota tepelné vodivosti vrstvy, C je merná tepelná kapacita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4"/>
          <w:szCs w:val="14"/>
          <w:lang w:eastAsia="en-US"/>
        </w:rPr>
      </w:pPr>
      <w:r w:rsidRPr="00395DD5">
        <w:rPr>
          <w:rFonts w:ascii="ISOCPEUR" w:eastAsia="Calibri" w:hAnsi="ISOCPEUR" w:cs="Arial"/>
          <w:sz w:val="14"/>
          <w:szCs w:val="14"/>
          <w:lang w:eastAsia="en-US"/>
        </w:rPr>
        <w:t>vrstvy, Ro je objemová hmotnosť vrstvy, Mi je faktor difúzneho odporu vrstvy a Ma je začiatočná zabudovaná vlhkosť vo vrstve.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395DD5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Okrajové podmienky výpočtu :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Odpor pri prestupe tepla na vnútornej strane Rsi :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0.13 m2K/W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   dtto pre výpočet kondenzácie a povrch. teplôt Rsi :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0.25 m2K/W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</w:p>
    <w:p w:rsidR="00395DD5" w:rsidRPr="00395DD5" w:rsidRDefault="00395DD5" w:rsidP="00395DD5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Odpor pri prestupe tepla na vonkajšej strane Rse :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0.04 m2K/W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   dtto pre výpočet kondenzácie a povrch. teplôt Rse :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0.04 m2K/W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Návrhová vonkajšia teplota Te :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>-11.0 C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Návrhová teplota vnútorného vzduchu Tai :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22.0 C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Návrhová relatívna vlhkosť vonkajšieho vzduchu RHe :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83.0 %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Návrhová relatívna vlhkosť vnútorného vzduchu RHi :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50.0 %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 xml:space="preserve">Mesiac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Dĺžka[dni]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Tai[C]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RHi[%]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Pi[Pa]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Te[C]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RHe[%]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>Pe[Pa]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  <w:r w:rsidRPr="00395DD5">
        <w:rPr>
          <w:rFonts w:ascii="ISOCPEUR" w:eastAsia="Calibri" w:hAnsi="ISOCPEUR" w:cs="Arial"/>
          <w:sz w:val="4"/>
          <w:szCs w:val="4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57.1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1508.8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-1.7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80.9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429.0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  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   28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59.2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1564.3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0.6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80.4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512.7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  3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57.7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1524.7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4.4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78.9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659.6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  4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   30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57.8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1527.3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10.1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76.2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941.5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  5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60.2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1590.7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15.3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72.5 </w:t>
      </w:r>
      <w:r w:rsidRPr="00395DD5">
        <w:rPr>
          <w:rFonts w:ascii="ISOCPEUR" w:eastAsia="Calibri" w:hAnsi="ISOCPEUR" w:cs="Arial"/>
          <w:sz w:val="18"/>
          <w:szCs w:val="18"/>
        </w:rPr>
        <w:tab/>
        <w:t>1259.8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lastRenderedPageBreak/>
        <w:tab/>
        <w:t xml:space="preserve">   6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   30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62.1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1640.9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18.0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69.9 </w:t>
      </w:r>
      <w:r w:rsidRPr="00395DD5">
        <w:rPr>
          <w:rFonts w:ascii="ISOCPEUR" w:eastAsia="Calibri" w:hAnsi="ISOCPEUR" w:cs="Arial"/>
          <w:sz w:val="18"/>
          <w:szCs w:val="18"/>
        </w:rPr>
        <w:tab/>
        <w:t>1441.9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  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63.2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1670.0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19.6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68.0 </w:t>
      </w:r>
      <w:r w:rsidRPr="00395DD5">
        <w:rPr>
          <w:rFonts w:ascii="ISOCPEUR" w:eastAsia="Calibri" w:hAnsi="ISOCPEUR" w:cs="Arial"/>
          <w:sz w:val="18"/>
          <w:szCs w:val="18"/>
        </w:rPr>
        <w:tab/>
        <w:t>1550.2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  8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63.3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1672.6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19.7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67.9 </w:t>
      </w:r>
      <w:r w:rsidRPr="00395DD5">
        <w:rPr>
          <w:rFonts w:ascii="ISOCPEUR" w:eastAsia="Calibri" w:hAnsi="ISOCPEUR" w:cs="Arial"/>
          <w:sz w:val="18"/>
          <w:szCs w:val="18"/>
        </w:rPr>
        <w:tab/>
        <w:t>1557.6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  9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   30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60.2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1590.7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15.4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72.4 </w:t>
      </w:r>
      <w:r w:rsidRPr="00395DD5">
        <w:rPr>
          <w:rFonts w:ascii="ISOCPEUR" w:eastAsia="Calibri" w:hAnsi="ISOCPEUR" w:cs="Arial"/>
          <w:sz w:val="18"/>
          <w:szCs w:val="18"/>
        </w:rPr>
        <w:tab/>
        <w:t>1266.1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 10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57.7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1524.7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10.0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76.2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935.2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 11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   30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57.7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1524.7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4.4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78.9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659.6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  12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59.2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1564.3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-0.2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80.5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483.4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395DD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</w:p>
    <w:p w:rsidR="00395DD5" w:rsidRPr="00395DD5" w:rsidRDefault="00395DD5" w:rsidP="00395DD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  <w:r w:rsidRPr="00395DD5">
        <w:rPr>
          <w:rFonts w:ascii="ISOCPEUR" w:eastAsia="Calibri" w:hAnsi="ISOCPEUR" w:cs="Arial"/>
          <w:sz w:val="14"/>
          <w:szCs w:val="14"/>
          <w:lang w:eastAsia="en-US"/>
        </w:rPr>
        <w:t xml:space="preserve">Poznámka: </w:t>
      </w:r>
      <w:r w:rsidRPr="00395DD5">
        <w:rPr>
          <w:rFonts w:ascii="ISOCPEUR" w:eastAsia="Calibri" w:hAnsi="ISOCPEUR" w:cs="Arial"/>
          <w:sz w:val="14"/>
          <w:szCs w:val="14"/>
          <w:lang w:eastAsia="en-US"/>
        </w:rPr>
        <w:tab/>
        <w:t>Tai, RHi a Pi sú priem. mesačné parametre vnútorného vzduchu (teplota, relatívna vlhkosť a čiastočný tlak vodní páry) a Te, RHe a Pe  sú priem. mesačné parametre v prostredí na vonkajšej strane konštrukcie (teplota, relatívna vlhkosť a čiastočný tlak vodní páry).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</w:p>
    <w:p w:rsidR="00395DD5" w:rsidRPr="00395DD5" w:rsidRDefault="00395DD5" w:rsidP="00395DD5">
      <w:pPr>
        <w:tabs>
          <w:tab w:val="left" w:pos="0"/>
          <w:tab w:val="left" w:pos="3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Pre vnútorné prostredie bola uplatnená prirážka k vnútornej relativnej vlhkosti :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0.0 %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  <w:lang w:eastAsia="en-US"/>
        </w:rPr>
      </w:pPr>
      <w:r w:rsidRPr="00395DD5">
        <w:rPr>
          <w:rFonts w:ascii="ISOCPEUR" w:eastAsia="Calibri" w:hAnsi="ISOCPEUR" w:cs="Arial"/>
          <w:sz w:val="8"/>
          <w:szCs w:val="8"/>
          <w:lang w:eastAsia="en-US"/>
        </w:rPr>
        <w:tab/>
      </w:r>
    </w:p>
    <w:p w:rsidR="00395DD5" w:rsidRPr="00395DD5" w:rsidRDefault="00395DD5" w:rsidP="00395DD5">
      <w:pPr>
        <w:tabs>
          <w:tab w:val="left" w:pos="0"/>
          <w:tab w:val="left" w:pos="3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>Počiatočný mesiac výpočtu bilancie sa stanovuje výpočtom podľa EN ISO 13788.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Počet hodnotených rokov :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1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</w:p>
    <w:p w:rsidR="00395DD5" w:rsidRPr="00395DD5" w:rsidRDefault="00395DD5" w:rsidP="00395DD5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  <w:lang w:eastAsia="en-US"/>
        </w:rPr>
      </w:pPr>
      <w:r w:rsidRPr="00395DD5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  <w:t xml:space="preserve">VÝSLEDKY VÝPOČTU HODNOTENEJ KONSTRUKCIE : </w:t>
      </w:r>
      <w:r w:rsidRPr="00395DD5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</w:r>
    </w:p>
    <w:p w:rsidR="00395DD5" w:rsidRPr="00395DD5" w:rsidRDefault="00395DD5" w:rsidP="00395DD5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spacing w:before="12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395DD5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Tepelný odpor a súčiniteľ prestupu tepla podľa EN ISO 6946: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Tepelný odpor konštrukcie R :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</w:r>
      <w:r w:rsidRPr="00395DD5">
        <w:rPr>
          <w:rFonts w:ascii="ISOCPEUR" w:eastAsia="Calibri" w:hAnsi="ISOCPEUR" w:cs="Arial"/>
          <w:sz w:val="18"/>
          <w:szCs w:val="18"/>
        </w:rPr>
        <w:t>5.430 m2K/W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167409">
        <w:rPr>
          <w:rFonts w:ascii="ISOCPEUR" w:eastAsia="Calibri" w:hAnsi="ISOCPEUR" w:cs="Arial"/>
          <w:sz w:val="18"/>
          <w:szCs w:val="18"/>
          <w:lang w:eastAsia="en-US"/>
        </w:rPr>
        <w:t xml:space="preserve">Súčiniteľ prechodu tepla konštrukcie U :  </w:t>
      </w:r>
      <w:r w:rsidRPr="00167409">
        <w:rPr>
          <w:rFonts w:ascii="ISOCPEUR" w:eastAsia="Calibri" w:hAnsi="ISOCPEUR" w:cs="Arial"/>
          <w:sz w:val="18"/>
          <w:szCs w:val="18"/>
          <w:lang w:eastAsia="en-US"/>
        </w:rPr>
        <w:tab/>
      </w:r>
      <w:r w:rsidRPr="00167409">
        <w:rPr>
          <w:rFonts w:ascii="ISOCPEUR" w:eastAsia="Calibri" w:hAnsi="ISOCPEUR" w:cs="Arial"/>
          <w:b/>
          <w:bCs/>
          <w:sz w:val="18"/>
          <w:szCs w:val="18"/>
        </w:rPr>
        <w:t>0.179 W/m2K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Difúzní odpor a tepelně akumulační vlastnosti: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Difúzny odpor konštrukcie ZpT :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</w:r>
      <w:r w:rsidRPr="00395DD5">
        <w:rPr>
          <w:rFonts w:ascii="ISOCPEUR" w:eastAsia="Calibri" w:hAnsi="ISOCPEUR" w:cs="Arial"/>
          <w:sz w:val="18"/>
          <w:szCs w:val="18"/>
        </w:rPr>
        <w:t>1.9E+0010 m/s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Teplotný útlm konštrukcie Ny* podľa EN ISO 13786 :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</w:r>
      <w:r w:rsidRPr="00395DD5">
        <w:rPr>
          <w:rFonts w:ascii="ISOCPEUR" w:eastAsia="Calibri" w:hAnsi="ISOCPEUR" w:cs="Arial"/>
          <w:sz w:val="18"/>
          <w:szCs w:val="18"/>
        </w:rPr>
        <w:t xml:space="preserve">  1022.8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Fázový posun teplotného kmitu Psi* podľa EN ISO 13786  :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</w:r>
      <w:r w:rsidRPr="00395DD5">
        <w:rPr>
          <w:rFonts w:ascii="ISOCPEUR" w:eastAsia="Calibri" w:hAnsi="ISOCPEUR" w:cs="Arial"/>
          <w:sz w:val="18"/>
          <w:szCs w:val="18"/>
        </w:rPr>
        <w:t>16.9 h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395DD5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Teplota vnitřního povrchu a teplotní faktor podľa STN 730540 a EN ISO 13788: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u w:val="single"/>
          <w:lang w:eastAsia="en-US"/>
        </w:rPr>
      </w:pPr>
    </w:p>
    <w:p w:rsidR="00395DD5" w:rsidRPr="00395DD5" w:rsidRDefault="00395DD5" w:rsidP="00395DD5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Vnútorná povrchová teplota pri výpočtových podmienkach Tsi,p :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</w:r>
      <w:r w:rsidRPr="00395DD5">
        <w:rPr>
          <w:rFonts w:ascii="ISOCPEUR" w:eastAsia="Calibri" w:hAnsi="ISOCPEUR" w:cs="Arial"/>
          <w:sz w:val="18"/>
          <w:szCs w:val="18"/>
        </w:rPr>
        <w:t xml:space="preserve">   20.56 C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 xml:space="preserve">Teplotný faktor v návrhových podmienkach f,Rsi,p :  </w:t>
      </w:r>
      <w:r w:rsidRPr="00395DD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</w:t>
      </w:r>
      <w:r w:rsidRPr="00395DD5">
        <w:rPr>
          <w:rFonts w:ascii="ISOCPEUR" w:eastAsia="Calibri" w:hAnsi="ISOCPEUR" w:cs="Arial"/>
          <w:b/>
          <w:bCs/>
          <w:sz w:val="18"/>
          <w:szCs w:val="18"/>
        </w:rPr>
        <w:t>0.956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395DD5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Difúzia vodní páry v návrh. podmienkach a bilancia vodní páry podľa STN 730540: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395DD5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395DD5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395DD5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395DD5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395DD5">
        <w:rPr>
          <w:rFonts w:ascii="ISOCPEUR" w:eastAsia="Calibri" w:hAnsi="ISOCPEUR" w:cs="Arial"/>
          <w:b/>
          <w:bCs/>
          <w:color w:val="32525C"/>
          <w:sz w:val="18"/>
          <w:szCs w:val="18"/>
          <w:lang w:eastAsia="en-US"/>
        </w:rPr>
        <w:t>(bez vplyvu zabudované vlhkosti a slnečnej radiace)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sz w:val="18"/>
          <w:szCs w:val="18"/>
          <w:lang w:eastAsia="en-US"/>
        </w:rPr>
        <w:t>Priebeh teplôt a tlakov pri výpočtových okrajových podmienkach: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u w:val="single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395DD5">
        <w:rPr>
          <w:rFonts w:ascii="ISOCPEUR" w:eastAsia="Calibri" w:hAnsi="ISOCPEUR" w:cs="Arial"/>
          <w:b/>
          <w:bCs/>
          <w:sz w:val="16"/>
          <w:szCs w:val="16"/>
          <w:u w:val="single"/>
        </w:rPr>
        <w:t xml:space="preserve">rozhraní: </w:t>
      </w:r>
      <w:r w:rsidRPr="00395DD5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 i </w:t>
      </w:r>
      <w:r w:rsidRPr="00395DD5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1-2 </w:t>
      </w:r>
      <w:r w:rsidRPr="00395DD5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2-3 </w:t>
      </w:r>
      <w:r w:rsidRPr="00395DD5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3-4 </w:t>
      </w:r>
      <w:r w:rsidRPr="00395DD5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4-5 </w:t>
      </w:r>
      <w:r w:rsidRPr="00395DD5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5-6 </w:t>
      </w:r>
      <w:r w:rsidRPr="00395DD5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6-7 </w:t>
      </w:r>
      <w:r w:rsidRPr="00395DD5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 e </w:t>
      </w:r>
      <w:r w:rsidRPr="00395DD5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</w:r>
    </w:p>
    <w:p w:rsidR="00395DD5" w:rsidRPr="00395DD5" w:rsidRDefault="00395DD5" w:rsidP="00395DD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theta [C]: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21.2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21.2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19.8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13.9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13.8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13.8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-10.7 </w:t>
      </w:r>
      <w:r w:rsidRPr="00395DD5">
        <w:rPr>
          <w:rFonts w:ascii="ISOCPEUR" w:eastAsia="Calibri" w:hAnsi="ISOCPEUR" w:cs="Arial"/>
          <w:sz w:val="18"/>
          <w:szCs w:val="18"/>
        </w:rPr>
        <w:tab/>
        <w:t>-10.8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p [Pa]: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1453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1388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1098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352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287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268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217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197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395DD5">
        <w:rPr>
          <w:rFonts w:ascii="ISOCPEUR" w:eastAsia="Calibri" w:hAnsi="ISOCPEUR" w:cs="Arial"/>
          <w:sz w:val="18"/>
          <w:szCs w:val="18"/>
        </w:rPr>
        <w:tab/>
        <w:t xml:space="preserve">p,sat [Pa]: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2522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2512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2306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1587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1581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1579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243 </w:t>
      </w:r>
      <w:r w:rsidRPr="00395DD5">
        <w:rPr>
          <w:rFonts w:ascii="ISOCPEUR" w:eastAsia="Calibri" w:hAnsi="ISOCPEUR" w:cs="Arial"/>
          <w:sz w:val="18"/>
          <w:szCs w:val="18"/>
        </w:rPr>
        <w:tab/>
        <w:t xml:space="preserve">  242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spacing w:before="120"/>
        <w:rPr>
          <w:rFonts w:ascii="ISOCPEUR" w:eastAsia="Calibri" w:hAnsi="ISOCPEUR" w:cs="Arial"/>
          <w:sz w:val="14"/>
          <w:szCs w:val="14"/>
          <w:lang w:eastAsia="en-US"/>
        </w:rPr>
      </w:pPr>
      <w:r w:rsidRPr="00395DD5">
        <w:rPr>
          <w:rFonts w:ascii="ISOCPEUR" w:eastAsia="Calibri" w:hAnsi="ISOCPEUR" w:cs="Arial"/>
          <w:sz w:val="14"/>
          <w:szCs w:val="14"/>
          <w:lang w:eastAsia="en-US"/>
        </w:rPr>
        <w:t>Poznámka: theta je teplota na rozhraní vrstiev, p je predpokladaný čiastočný tlak vodní páry na rozhraní vrstiev a p,sat je čiastočný tlak nasýtené vodné pary na rozhraní vrstiev.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395DD5">
        <w:rPr>
          <w:rFonts w:ascii="ISOCPEUR" w:eastAsia="Calibri" w:hAnsi="ISOCPEUR" w:cs="Arial"/>
          <w:b/>
          <w:bCs/>
          <w:sz w:val="18"/>
          <w:szCs w:val="18"/>
        </w:rPr>
        <w:t>Pri venkajšej návrhovej teplote nedochádza v konstrukci ku kondenzaci vodne pary.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</w:rPr>
      </w:pPr>
    </w:p>
    <w:p w:rsidR="00395DD5" w:rsidRPr="00395DD5" w:rsidRDefault="00395DD5" w:rsidP="00395DD5">
      <w:pPr>
        <w:pStyle w:val="tl1"/>
        <w:rPr>
          <w:rFonts w:ascii="ISOCPEUR" w:hAnsi="ISOCPEUR"/>
        </w:rPr>
      </w:pPr>
      <w:r w:rsidRPr="00395DD5">
        <w:rPr>
          <w:rFonts w:ascii="ISOCPEUR" w:hAnsi="ISOCPEUR"/>
          <w:sz w:val="18"/>
          <w:szCs w:val="18"/>
        </w:rPr>
        <w:t>Množství difundující vodní páry  Gd :  6.902E-0008 kg/(m2.s)</w:t>
      </w:r>
    </w:p>
    <w:p w:rsidR="00395DD5" w:rsidRPr="00395DD5" w:rsidRDefault="00395DD5" w:rsidP="00395DD5">
      <w:pPr>
        <w:pStyle w:val="tl1"/>
        <w:rPr>
          <w:rFonts w:ascii="ISOCPEUR" w:hAnsi="ISOCPEUR"/>
        </w:rPr>
      </w:pPr>
      <w:r w:rsidRPr="00395DD5">
        <w:rPr>
          <w:rFonts w:ascii="ISOCPEUR" w:hAnsi="ISOCPEUR"/>
        </w:rPr>
        <w:t>Bilancia skondenzovanej a vyparenej vodnej pary podľa STN EN ISO 13788: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i/>
          <w:iCs/>
          <w:sz w:val="18"/>
          <w:szCs w:val="18"/>
          <w:u w:val="single"/>
          <w:lang w:eastAsia="en-US"/>
        </w:rPr>
      </w:pPr>
      <w:r w:rsidRPr="00395DD5">
        <w:rPr>
          <w:rFonts w:ascii="ISOCPEUR" w:eastAsia="Calibri" w:hAnsi="ISOCPEUR" w:cs="Arial"/>
          <w:i/>
          <w:iCs/>
          <w:sz w:val="18"/>
          <w:szCs w:val="18"/>
          <w:u w:val="single"/>
          <w:lang w:eastAsia="en-US"/>
        </w:rPr>
        <w:t>Ročný cyklus č.  1</w:t>
      </w:r>
    </w:p>
    <w:p w:rsidR="00395DD5" w:rsidRPr="00395DD5" w:rsidRDefault="00395DD5" w:rsidP="00395DD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b/>
          <w:sz w:val="18"/>
          <w:szCs w:val="18"/>
          <w:lang w:eastAsia="en-US"/>
        </w:rPr>
        <w:t>V konštrukcii nedochádza ku kondenzácií počas modelového roka.</w:t>
      </w:r>
    </w:p>
    <w:p w:rsidR="00395DD5" w:rsidRDefault="00395DD5" w:rsidP="00395DD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  <w:r w:rsidRPr="00395DD5">
        <w:rPr>
          <w:rFonts w:ascii="ISOCPEUR" w:eastAsia="Calibri" w:hAnsi="ISOCPEUR" w:cs="Arial"/>
          <w:sz w:val="14"/>
          <w:szCs w:val="14"/>
          <w:lang w:eastAsia="en-US"/>
        </w:rPr>
        <w:t>Poznámka: Hodnotenie difúzie vodnej pary bolo vyhotovené pre predpoklad 1D šírenia vodnej</w:t>
      </w:r>
      <w:r w:rsidRPr="008331A3">
        <w:rPr>
          <w:rFonts w:ascii="ISOCPEUR" w:eastAsia="Calibri" w:hAnsi="ISOCPEUR" w:cs="Arial"/>
          <w:sz w:val="14"/>
          <w:szCs w:val="14"/>
          <w:lang w:eastAsia="en-US"/>
        </w:rPr>
        <w:t xml:space="preserve"> pary prevažujúcou skladbou konštrukcie. Pre konštrukcie s výraznými systematickými tepelnými mostami je výsledok výpočtu len orientačný. Presnejšie výsledky sa dajú získať pomocou 2D analýzy.</w:t>
      </w:r>
    </w:p>
    <w:p w:rsidR="00395DD5" w:rsidRPr="008331A3" w:rsidRDefault="00395DD5" w:rsidP="00395DD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  <w:lang w:eastAsia="en-US"/>
        </w:rPr>
      </w:pPr>
      <w:r w:rsidRPr="00395DD5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  <w:lang w:eastAsia="en-US"/>
        </w:rPr>
        <w:t xml:space="preserve">  VYHODNOTENIE VÝSLEDKOV PODĽA STN 730540-2 (2012) </w:t>
      </w:r>
      <w:r w:rsidRPr="00395DD5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  <w:lang w:eastAsia="en-US"/>
        </w:rPr>
        <w:tab/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 xml:space="preserve">Názov konštrukcie                   : 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</w:r>
      <w:r w:rsidRPr="00395DD5">
        <w:rPr>
          <w:rFonts w:ascii="ISOCPEUR" w:eastAsia="Calibri" w:hAnsi="ISOCPEUR" w:cs="Arial"/>
          <w:bCs/>
          <w:sz w:val="16"/>
          <w:szCs w:val="16"/>
          <w:lang w:eastAsia="en-US"/>
        </w:rPr>
        <w:t>Obvodová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 xml:space="preserve"> </w:t>
      </w:r>
      <w:r w:rsidRPr="00395DD5">
        <w:rPr>
          <w:rFonts w:ascii="ISOCPEUR" w:eastAsia="Calibri" w:hAnsi="ISOCPEUR" w:cs="Arial"/>
          <w:sz w:val="16"/>
          <w:szCs w:val="16"/>
          <w:lang w:eastAsia="en-US"/>
        </w:rPr>
        <w:t>Stena- nový stav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u w:val="single"/>
          <w:lang w:eastAsia="en-US"/>
        </w:rPr>
      </w:pPr>
      <w:r w:rsidRPr="00395DD5">
        <w:rPr>
          <w:rFonts w:ascii="ISOCPEUR" w:eastAsia="Calibri" w:hAnsi="ISOCPEUR" w:cs="Arial"/>
          <w:b/>
          <w:bCs/>
          <w:sz w:val="18"/>
          <w:szCs w:val="18"/>
          <w:u w:val="single"/>
          <w:lang w:eastAsia="en-US"/>
        </w:rPr>
        <w:t>Rekapitulácia dat: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  <w:lang w:eastAsia="en-US"/>
        </w:rPr>
      </w:pPr>
      <w:r w:rsidRPr="00395DD5">
        <w:rPr>
          <w:rFonts w:ascii="ISOCPEUR" w:eastAsia="Calibri" w:hAnsi="ISOCPEUR" w:cs="Arial"/>
          <w:sz w:val="5"/>
          <w:szCs w:val="5"/>
          <w:lang w:eastAsia="en-US"/>
        </w:rPr>
        <w:tab/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  <w:lang w:eastAsia="en-US"/>
        </w:rPr>
        <w:t xml:space="preserve">Teplota vnútorného vzduchu      Tai =  </w:t>
      </w:r>
      <w:r w:rsidRPr="00395DD5">
        <w:rPr>
          <w:rFonts w:ascii="ISOCPEUR" w:eastAsia="Calibri" w:hAnsi="ISOCPEUR" w:cs="Arial"/>
          <w:sz w:val="16"/>
          <w:szCs w:val="16"/>
          <w:lang w:eastAsia="en-US"/>
        </w:rPr>
        <w:tab/>
        <w:t>22,00 C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  <w:lang w:eastAsia="en-US"/>
        </w:rPr>
        <w:t xml:space="preserve">Rel. vlhkosť vnútorného vzduchu Fii =  </w:t>
      </w:r>
      <w:r w:rsidRPr="00395DD5">
        <w:rPr>
          <w:rFonts w:ascii="ISOCPEUR" w:eastAsia="Calibri" w:hAnsi="ISOCPEUR" w:cs="Arial"/>
          <w:sz w:val="16"/>
          <w:szCs w:val="16"/>
          <w:lang w:eastAsia="en-US"/>
        </w:rPr>
        <w:tab/>
        <w:t>50,00 %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  <w:lang w:eastAsia="en-US"/>
        </w:rPr>
      </w:pPr>
      <w:r w:rsidRPr="00395DD5">
        <w:rPr>
          <w:rFonts w:ascii="ISOCPEUR" w:eastAsia="Calibri" w:hAnsi="ISOCPEUR" w:cs="Arial"/>
          <w:sz w:val="10"/>
          <w:szCs w:val="10"/>
          <w:lang w:eastAsia="en-US"/>
        </w:rPr>
        <w:tab/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>Hodnotená konštrukcia: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  <w:lang w:eastAsia="en-US"/>
        </w:rPr>
      </w:pPr>
      <w:r w:rsidRPr="00395DD5">
        <w:rPr>
          <w:rFonts w:ascii="ISOCPEUR" w:eastAsia="Calibri" w:hAnsi="ISOCPEUR" w:cs="Arial"/>
          <w:sz w:val="2"/>
          <w:szCs w:val="2"/>
          <w:lang w:eastAsia="en-US"/>
        </w:rPr>
        <w:tab/>
      </w:r>
    </w:p>
    <w:p w:rsidR="00395DD5" w:rsidRPr="00395DD5" w:rsidRDefault="00395DD5" w:rsidP="00395DD5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Čislo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Názov vrstvy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d [m]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Lambda [W/mK] </w:t>
      </w: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>Mi [-]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ab/>
        <w:t xml:space="preserve">  2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Murivo CDm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0,120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     0,510 </w:t>
      </w:r>
      <w:r w:rsidRPr="00395DD5">
        <w:rPr>
          <w:rFonts w:ascii="ISOCPEUR" w:eastAsia="Calibri" w:hAnsi="ISOCPEUR" w:cs="Arial"/>
          <w:sz w:val="16"/>
          <w:szCs w:val="16"/>
        </w:rPr>
        <w:tab/>
        <w:t>7,0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ab/>
        <w:t xml:space="preserve">  3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Autoklávový panel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0,240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     0,240 </w:t>
      </w:r>
      <w:r w:rsidRPr="00395DD5">
        <w:rPr>
          <w:rFonts w:ascii="ISOCPEUR" w:eastAsia="Calibri" w:hAnsi="ISOCPEUR" w:cs="Arial"/>
          <w:sz w:val="16"/>
          <w:szCs w:val="16"/>
        </w:rPr>
        <w:tab/>
        <w:t>9,0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ab/>
        <w:t xml:space="preserve">  4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Omítka vápenocementová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0,010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     0,990 </w:t>
      </w:r>
      <w:r w:rsidRPr="00395DD5">
        <w:rPr>
          <w:rFonts w:ascii="ISOCPEUR" w:eastAsia="Calibri" w:hAnsi="ISOCPEUR" w:cs="Arial"/>
          <w:sz w:val="16"/>
          <w:szCs w:val="16"/>
        </w:rPr>
        <w:tab/>
        <w:t>19,0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ab/>
        <w:t xml:space="preserve">  5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Lepiaca malta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0,003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     0,800 </w:t>
      </w:r>
      <w:r w:rsidRPr="00395DD5">
        <w:rPr>
          <w:rFonts w:ascii="ISOCPEUR" w:eastAsia="Calibri" w:hAnsi="ISOCPEUR" w:cs="Arial"/>
          <w:sz w:val="16"/>
          <w:szCs w:val="16"/>
        </w:rPr>
        <w:tab/>
        <w:t>18,0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ab/>
        <w:t xml:space="preserve">  6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Minerálna vlna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0,150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     0,036 </w:t>
      </w:r>
      <w:r w:rsidRPr="00395DD5">
        <w:rPr>
          <w:rFonts w:ascii="ISOCPEUR" w:eastAsia="Calibri" w:hAnsi="ISOCPEUR" w:cs="Arial"/>
          <w:sz w:val="16"/>
          <w:szCs w:val="16"/>
        </w:rPr>
        <w:tab/>
        <w:t>1,0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ab/>
        <w:t xml:space="preserve">  7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Omietka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0,003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     0,700 </w:t>
      </w:r>
      <w:r w:rsidRPr="00395DD5">
        <w:rPr>
          <w:rFonts w:ascii="ISOCPEUR" w:eastAsia="Calibri" w:hAnsi="ISOCPEUR" w:cs="Arial"/>
          <w:sz w:val="16"/>
          <w:szCs w:val="16"/>
        </w:rPr>
        <w:tab/>
        <w:t>19,0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  <w:lang w:eastAsia="en-US"/>
        </w:rPr>
        <w:t xml:space="preserve">  I. Požiadavka na súčinitel prechodu tepla (čl. 4.1) </w:t>
      </w:r>
      <w:r w:rsidRPr="00395DD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  <w:lang w:eastAsia="en-US"/>
        </w:rPr>
        <w:tab/>
      </w:r>
      <w:r w:rsidRPr="00395DD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  <w:lang w:eastAsia="en-US"/>
        </w:rPr>
        <w:tab/>
      </w:r>
      <w:r w:rsidRPr="00395DD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  <w:lang w:eastAsia="en-US"/>
        </w:rPr>
        <w:tab/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  <w:lang w:eastAsia="en-US"/>
        </w:rPr>
      </w:pPr>
      <w:r w:rsidRPr="00395DD5">
        <w:rPr>
          <w:rFonts w:ascii="ISOCPEUR" w:eastAsia="Calibri" w:hAnsi="ISOCPEUR" w:cs="Arial"/>
          <w:sz w:val="5"/>
          <w:szCs w:val="5"/>
          <w:lang w:eastAsia="en-US"/>
        </w:rPr>
        <w:tab/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  <w:lang w:eastAsia="en-US"/>
        </w:rPr>
        <w:t xml:space="preserve">Požiadavka        : U,N =  </w:t>
      </w:r>
      <w:r w:rsidRPr="00395DD5">
        <w:rPr>
          <w:rFonts w:ascii="ISOCPEUR" w:eastAsia="Calibri" w:hAnsi="ISOCPEUR" w:cs="Arial"/>
          <w:sz w:val="16"/>
          <w:szCs w:val="16"/>
          <w:lang w:eastAsia="en-US"/>
        </w:rPr>
        <w:tab/>
        <w:t>0,32 W/(m2K)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  <w:lang w:eastAsia="en-US"/>
        </w:rPr>
        <w:t xml:space="preserve">Vypočítaná hodnota: U  =  </w:t>
      </w:r>
      <w:r w:rsidRPr="00395DD5">
        <w:rPr>
          <w:rFonts w:ascii="ISOCPEUR" w:eastAsia="Calibri" w:hAnsi="ISOCPEUR" w:cs="Arial"/>
          <w:sz w:val="16"/>
          <w:szCs w:val="16"/>
          <w:lang w:eastAsia="en-US"/>
        </w:rPr>
        <w:tab/>
      </w:r>
      <w:r w:rsidRPr="00395DD5">
        <w:rPr>
          <w:rFonts w:ascii="ISOCPEUR" w:eastAsia="Calibri" w:hAnsi="ISOCPEUR" w:cs="Arial"/>
          <w:sz w:val="16"/>
          <w:szCs w:val="16"/>
        </w:rPr>
        <w:t>0,179 W/(m2K)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  <w:lang w:eastAsia="en-US"/>
        </w:rPr>
      </w:pPr>
      <w:r w:rsidRPr="00395DD5">
        <w:rPr>
          <w:rFonts w:ascii="ISOCPEUR" w:eastAsia="Calibri" w:hAnsi="ISOCPEUR" w:cs="Arial"/>
          <w:sz w:val="2"/>
          <w:szCs w:val="2"/>
          <w:lang w:eastAsia="en-US"/>
        </w:rPr>
        <w:tab/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>U &lt; U,N ... POŽIADAVKA JE SPLNENÁ.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  <w:lang w:eastAsia="en-US"/>
        </w:rPr>
      </w:pPr>
      <w:r w:rsidRPr="00395DD5">
        <w:rPr>
          <w:rFonts w:ascii="ISOCPEUR" w:eastAsia="Calibri" w:hAnsi="ISOCPEUR" w:cs="Arial"/>
          <w:sz w:val="2"/>
          <w:szCs w:val="2"/>
          <w:lang w:eastAsia="en-US"/>
        </w:rPr>
        <w:tab/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  <w:lang w:eastAsia="en-US"/>
        </w:rPr>
        <w:t xml:space="preserve">Odporúčaná hodnota Ur1: </w:t>
      </w:r>
      <w:r w:rsidRPr="00395DD5">
        <w:rPr>
          <w:rFonts w:ascii="ISOCPEUR" w:eastAsia="Calibri" w:hAnsi="ISOCPEUR" w:cs="Arial"/>
          <w:sz w:val="16"/>
          <w:szCs w:val="16"/>
          <w:lang w:eastAsia="en-US"/>
        </w:rPr>
        <w:tab/>
        <w:t>0,22 W/(m2K)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>U &gt; Ur1 ... odporúčaná hodnota  je splnená.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  <w:lang w:eastAsia="en-US"/>
        </w:rPr>
      </w:pPr>
      <w:r w:rsidRPr="00395DD5">
        <w:rPr>
          <w:rFonts w:ascii="ISOCPEUR" w:eastAsia="Calibri" w:hAnsi="ISOCPEUR" w:cs="Arial"/>
          <w:sz w:val="2"/>
          <w:szCs w:val="2"/>
          <w:lang w:eastAsia="en-US"/>
        </w:rPr>
        <w:tab/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  <w:lang w:eastAsia="en-US"/>
        </w:rPr>
        <w:t xml:space="preserve">Cieľová hodnota Ur2: </w:t>
      </w:r>
      <w:r w:rsidRPr="00395DD5">
        <w:rPr>
          <w:rFonts w:ascii="ISOCPEUR" w:eastAsia="Calibri" w:hAnsi="ISOCPEUR" w:cs="Arial"/>
          <w:sz w:val="16"/>
          <w:szCs w:val="16"/>
          <w:lang w:eastAsia="en-US"/>
        </w:rPr>
        <w:tab/>
        <w:t>0,15 W/(m2K)</w:t>
      </w:r>
    </w:p>
    <w:p w:rsid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>U &gt; Ur2 ... cieľová hodnota je splnená.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  <w:lang w:eastAsia="en-US"/>
        </w:rPr>
        <w:lastRenderedPageBreak/>
        <w:t xml:space="preserve">  II. Požiadavka na vnútornú povrchovú teplotu (čl. 4.3) </w:t>
      </w:r>
      <w:r w:rsidRPr="00395DD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  <w:lang w:eastAsia="en-US"/>
        </w:rPr>
        <w:tab/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  <w:lang w:eastAsia="en-US"/>
        </w:rPr>
      </w:pPr>
      <w:r w:rsidRPr="00395DD5">
        <w:rPr>
          <w:rFonts w:ascii="ISOCPEUR" w:eastAsia="Calibri" w:hAnsi="ISOCPEUR" w:cs="Arial"/>
          <w:sz w:val="5"/>
          <w:szCs w:val="5"/>
          <w:lang w:eastAsia="en-US"/>
        </w:rPr>
        <w:tab/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  <w:lang w:eastAsia="en-US"/>
        </w:rPr>
        <w:t>Táto požiadavka sa nevzťahuje na presklené výplne.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  <w:lang w:eastAsia="en-US"/>
        </w:rPr>
      </w:pPr>
      <w:r w:rsidRPr="00395DD5">
        <w:rPr>
          <w:rFonts w:ascii="ISOCPEUR" w:eastAsia="Calibri" w:hAnsi="ISOCPEUR" w:cs="Arial"/>
          <w:sz w:val="2"/>
          <w:szCs w:val="2"/>
          <w:lang w:eastAsia="en-US"/>
        </w:rPr>
        <w:tab/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  <w:lang w:eastAsia="en-US"/>
        </w:rPr>
        <w:t xml:space="preserve">Požiadavka na vylúčenie vzniku plesní: 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 xml:space="preserve">Tsi,N = Tsi,80 + dTsi =  </w:t>
      </w:r>
      <w:r w:rsidRPr="00395DD5">
        <w:rPr>
          <w:rFonts w:ascii="ISOCPEUR" w:eastAsia="Calibri" w:hAnsi="ISOCPEUR" w:cs="Arial"/>
          <w:sz w:val="16"/>
          <w:szCs w:val="16"/>
        </w:rPr>
        <w:tab/>
        <w:t>14,52+0,50 = 15,02 C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395DD5">
        <w:rPr>
          <w:rFonts w:ascii="ISOCPEUR" w:eastAsia="Calibri" w:hAnsi="ISOCPEUR" w:cs="Arial"/>
          <w:sz w:val="2"/>
          <w:szCs w:val="2"/>
        </w:rPr>
        <w:tab/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</w:rPr>
        <w:t xml:space="preserve">Vypočítaná hodnota:      Tsi =  </w:t>
      </w:r>
      <w:r w:rsidRPr="00395DD5">
        <w:rPr>
          <w:rFonts w:ascii="ISOCPEUR" w:eastAsia="Calibri" w:hAnsi="ISOCPEUR" w:cs="Arial"/>
          <w:sz w:val="16"/>
          <w:szCs w:val="16"/>
        </w:rPr>
        <w:tab/>
        <w:t>20,56 C</w:t>
      </w:r>
      <w:r w:rsidRPr="00395DD5">
        <w:rPr>
          <w:rFonts w:ascii="ISOCPEUR" w:eastAsia="Calibri" w:hAnsi="ISOCPEUR" w:cs="Arial"/>
          <w:sz w:val="2"/>
          <w:szCs w:val="2"/>
          <w:lang w:eastAsia="en-US"/>
        </w:rPr>
        <w:tab/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  <w:lang w:eastAsia="en-US"/>
        </w:rPr>
        <w:t>Tsi &gt; Tsi,N ... POŽIADAVKA JE SPLNENÁ.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  <w:lang w:eastAsia="en-US"/>
        </w:rPr>
      </w:pPr>
      <w:r w:rsidRPr="00395DD5">
        <w:rPr>
          <w:rFonts w:ascii="ISOCPEUR" w:eastAsia="Calibri" w:hAnsi="ISOCPEUR" w:cs="Arial"/>
          <w:sz w:val="5"/>
          <w:szCs w:val="5"/>
          <w:lang w:eastAsia="en-US"/>
        </w:rPr>
        <w:tab/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  <w:lang w:eastAsia="en-US"/>
        </w:rPr>
        <w:t>Pozn.: Povrch. teploty v mieste tepelných mostov v skladbe je nutné určiť riešením teplotného poľa.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</w:p>
    <w:p w:rsidR="00395DD5" w:rsidRPr="00395DD5" w:rsidRDefault="00395DD5" w:rsidP="00395DD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lang w:eastAsia="en-US"/>
        </w:rPr>
      </w:pPr>
      <w:r w:rsidRPr="00395DD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  <w:lang w:eastAsia="en-US"/>
        </w:rPr>
        <w:t xml:space="preserve">  III. Požiadavky na šírenie vlhkosti konštrukciou (čl. 5) </w:t>
      </w:r>
      <w:r w:rsidRPr="00395DD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  <w:lang w:eastAsia="en-US"/>
        </w:rPr>
        <w:tab/>
      </w:r>
    </w:p>
    <w:p w:rsidR="00395DD5" w:rsidRPr="00395DD5" w:rsidRDefault="00395DD5" w:rsidP="00395DD5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  <w:lang w:eastAsia="en-US"/>
        </w:rPr>
      </w:pPr>
      <w:r w:rsidRPr="00395DD5">
        <w:rPr>
          <w:rFonts w:ascii="ISOCPEUR" w:eastAsia="Calibri" w:hAnsi="ISOCPEUR" w:cs="Arial"/>
          <w:sz w:val="5"/>
          <w:szCs w:val="5"/>
          <w:lang w:eastAsia="en-US"/>
        </w:rPr>
        <w:tab/>
      </w:r>
    </w:p>
    <w:p w:rsidR="00395DD5" w:rsidRPr="00395DD5" w:rsidRDefault="00395DD5" w:rsidP="00395DD5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  <w:lang w:eastAsia="en-US"/>
        </w:rPr>
        <w:t xml:space="preserve">Požiadavky: </w:t>
      </w:r>
      <w:r w:rsidRPr="00395DD5">
        <w:rPr>
          <w:rFonts w:ascii="ISOCPEUR" w:eastAsia="Calibri" w:hAnsi="ISOCPEUR" w:cs="Arial"/>
          <w:sz w:val="16"/>
          <w:szCs w:val="16"/>
          <w:lang w:eastAsia="en-US"/>
        </w:rPr>
        <w:tab/>
        <w:t xml:space="preserve"> 1. Skondenzovaná vodná para nesmie ohroziť funkciu kcie.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  <w:lang w:eastAsia="en-US"/>
        </w:rPr>
        <w:tab/>
      </w:r>
      <w:r w:rsidRPr="00395DD5">
        <w:rPr>
          <w:rFonts w:ascii="ISOCPEUR" w:eastAsia="Calibri" w:hAnsi="ISOCPEUR" w:cs="Arial"/>
          <w:sz w:val="16"/>
          <w:szCs w:val="16"/>
          <w:lang w:eastAsia="en-US"/>
        </w:rPr>
        <w:tab/>
        <w:t xml:space="preserve"> 2. Ročná bilancia vodnej pary musí byť priaznivá, tj. M,c&lt;M,ev (Ma,vysl=0).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395DD5">
        <w:rPr>
          <w:rFonts w:ascii="ISOCPEUR" w:eastAsia="Calibri" w:hAnsi="ISOCPEUR" w:cs="Arial"/>
          <w:sz w:val="16"/>
          <w:szCs w:val="16"/>
          <w:lang w:eastAsia="en-US"/>
        </w:rPr>
        <w:tab/>
      </w:r>
      <w:r w:rsidRPr="00395DD5">
        <w:rPr>
          <w:rFonts w:ascii="ISOCPEUR" w:eastAsia="Calibri" w:hAnsi="ISOCPEUR" w:cs="Arial"/>
          <w:sz w:val="16"/>
          <w:szCs w:val="16"/>
          <w:lang w:eastAsia="en-US"/>
        </w:rPr>
        <w:tab/>
        <w:t xml:space="preserve"> 3. Množstvo kondenzátu musí byť Ma &lt; 0,5 kg/m2,rok.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  <w:lang w:eastAsia="en-US"/>
        </w:rPr>
      </w:pPr>
      <w:r w:rsidRPr="00395DD5">
        <w:rPr>
          <w:rFonts w:ascii="ISOCPEUR" w:eastAsia="Calibri" w:hAnsi="ISOCPEUR" w:cs="Arial"/>
          <w:sz w:val="5"/>
          <w:szCs w:val="5"/>
          <w:lang w:eastAsia="en-US"/>
        </w:rPr>
        <w:tab/>
      </w:r>
    </w:p>
    <w:p w:rsidR="00395DD5" w:rsidRPr="00395DD5" w:rsidRDefault="00395DD5" w:rsidP="00395DD5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395DD5">
        <w:rPr>
          <w:rFonts w:ascii="ISOCPEUR" w:eastAsia="Calibri" w:hAnsi="ISOCPEUR" w:cs="Arial"/>
          <w:sz w:val="16"/>
          <w:szCs w:val="16"/>
        </w:rPr>
        <w:tab/>
        <w:t xml:space="preserve">Vypočítané hodnoty: </w:t>
      </w:r>
      <w:r w:rsidRPr="00395DD5">
        <w:rPr>
          <w:rFonts w:ascii="ISOCPEUR" w:eastAsia="Calibri" w:hAnsi="ISOCPEUR" w:cs="Arial"/>
          <w:sz w:val="16"/>
          <w:szCs w:val="16"/>
        </w:rPr>
        <w:tab/>
        <w:t xml:space="preserve"> V kci nedochádza pri ext. výpočt. teplote ku kondenzácii.</w:t>
      </w:r>
    </w:p>
    <w:p w:rsidR="00395DD5" w:rsidRPr="00395DD5" w:rsidRDefault="00395DD5" w:rsidP="00395DD5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395DD5">
        <w:rPr>
          <w:rFonts w:ascii="ISOCPEUR" w:eastAsia="Calibri" w:hAnsi="ISOCPEUR" w:cs="Arial"/>
          <w:sz w:val="4"/>
          <w:szCs w:val="4"/>
        </w:rPr>
        <w:tab/>
      </w: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395DD5">
        <w:rPr>
          <w:rFonts w:ascii="ISOCPEUR" w:eastAsia="Calibri" w:hAnsi="ISOCPEUR" w:cs="Arial"/>
          <w:b/>
          <w:bCs/>
          <w:sz w:val="16"/>
          <w:szCs w:val="16"/>
        </w:rPr>
        <w:t xml:space="preserve"> POŽIADAVKY SÚ SPLNENÉ..</w:t>
      </w: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786752" behindDoc="1" locked="0" layoutInCell="1" allowOverlap="1" wp14:anchorId="5C50826D" wp14:editId="17A8786D">
            <wp:simplePos x="0" y="0"/>
            <wp:positionH relativeFrom="column">
              <wp:posOffset>-54610</wp:posOffset>
            </wp:positionH>
            <wp:positionV relativeFrom="paragraph">
              <wp:posOffset>38100</wp:posOffset>
            </wp:positionV>
            <wp:extent cx="5044440" cy="3558540"/>
            <wp:effectExtent l="0" t="0" r="3810" b="3810"/>
            <wp:wrapNone/>
            <wp:docPr id="9" name="Obrázo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4440" cy="3558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</w:p>
    <w:p w:rsidR="00395DD5" w:rsidRP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395DD5" w:rsidRDefault="00395DD5" w:rsidP="00395DD5">
      <w:pPr>
        <w:tabs>
          <w:tab w:val="left" w:pos="0"/>
          <w:tab w:val="left" w:pos="100"/>
          <w:tab w:val="left" w:pos="18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noProof/>
          <w:sz w:val="16"/>
          <w:szCs w:val="16"/>
        </w:rPr>
      </w:pPr>
    </w:p>
    <w:p w:rsidR="00B21730" w:rsidRPr="008331A3" w:rsidRDefault="005C6A04" w:rsidP="005C6A04">
      <w:pPr>
        <w:pStyle w:val="Bezriadkovania"/>
        <w:spacing w:line="360" w:lineRule="auto"/>
        <w:rPr>
          <w:rFonts w:ascii="ISOCPEUR" w:hAnsi="ISOCPEUR" w:cs="Arial"/>
          <w:b/>
          <w:szCs w:val="36"/>
          <w:u w:val="single"/>
        </w:rPr>
      </w:pPr>
      <w:r w:rsidRPr="008331A3">
        <w:rPr>
          <w:rFonts w:ascii="ISOCPEUR" w:hAnsi="ISOCPEUR" w:cs="Arial"/>
          <w:b/>
          <w:szCs w:val="36"/>
        </w:rPr>
        <w:t>6.1.2.</w:t>
      </w:r>
      <w:r w:rsidR="0083081E" w:rsidRPr="008331A3">
        <w:rPr>
          <w:rFonts w:ascii="ISOCPEUR" w:hAnsi="ISOCPEUR" w:cs="Arial"/>
          <w:b/>
          <w:szCs w:val="36"/>
        </w:rPr>
        <w:t>3</w:t>
      </w:r>
      <w:r w:rsidRPr="008331A3">
        <w:rPr>
          <w:rFonts w:ascii="ISOCPEUR" w:hAnsi="ISOCPEUR" w:cs="Arial"/>
          <w:b/>
          <w:szCs w:val="36"/>
        </w:rPr>
        <w:t xml:space="preserve"> </w:t>
      </w:r>
      <w:r w:rsidRPr="008331A3">
        <w:rPr>
          <w:rFonts w:ascii="ISOCPEUR" w:hAnsi="ISOCPEUR" w:cs="Arial"/>
          <w:b/>
          <w:szCs w:val="36"/>
          <w:u w:val="single"/>
        </w:rPr>
        <w:t>Podlaha  na teréne- súčasný stav</w:t>
      </w:r>
      <w:r w:rsidR="00B21730" w:rsidRPr="008331A3">
        <w:rPr>
          <w:rFonts w:ascii="ISOCPEUR" w:hAnsi="ISOCPEUR" w:cs="Arial"/>
          <w:b/>
          <w:szCs w:val="36"/>
          <w:u w:val="single"/>
        </w:rPr>
        <w:t>/ nový stav- podlaha ostáva nezmenená</w:t>
      </w: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  <w:r w:rsidRPr="008331A3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  <w:r w:rsidRPr="008331A3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</w:pPr>
      <w:r w:rsidRPr="008331A3"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  <w:t>KOMPLEXNÉ POSÚDENIE SKLADBY STAVEBNEJ</w:t>
      </w: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</w:pPr>
      <w:r w:rsidRPr="008331A3"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  <w:t>KONŠTRUKCIE Z HĽADISKA ŠÍRENIA TEPLA A VODNEJ PARY</w:t>
      </w: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  <w:lang w:eastAsia="en-US"/>
        </w:rPr>
      </w:pP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  <w:r w:rsidRPr="008331A3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  <w:r w:rsidRPr="008331A3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</w:p>
    <w:p w:rsidR="005C6A04" w:rsidRPr="008331A3" w:rsidRDefault="005C6A04" w:rsidP="005C6A04">
      <w:pPr>
        <w:widowControl w:val="0"/>
        <w:tabs>
          <w:tab w:val="left" w:pos="0"/>
          <w:tab w:val="left" w:pos="300"/>
          <w:tab w:val="left" w:pos="1600"/>
        </w:tabs>
        <w:autoSpaceDE w:val="0"/>
        <w:autoSpaceDN w:val="0"/>
        <w:adjustRightInd w:val="0"/>
        <w:spacing w:line="360" w:lineRule="auto"/>
        <w:ind w:left="1416" w:hanging="1416"/>
        <w:rPr>
          <w:rFonts w:ascii="ISOCPEUR" w:hAnsi="ISOCPEUR" w:cs="Arial"/>
          <w:sz w:val="18"/>
          <w:szCs w:val="18"/>
        </w:rPr>
      </w:pPr>
      <w:r w:rsidRPr="008331A3">
        <w:rPr>
          <w:rFonts w:ascii="ISOCPEUR" w:eastAsia="Calibri" w:hAnsi="ISOCPEUR" w:cs="Arial"/>
          <w:sz w:val="20"/>
          <w:szCs w:val="20"/>
          <w:lang w:eastAsia="en-US"/>
        </w:rPr>
        <w:t>podľa EN ISO 13788, EN ISO 6946, ČSN 730540 a STN 730540</w:t>
      </w:r>
    </w:p>
    <w:p w:rsidR="005C6A04" w:rsidRPr="008331A3" w:rsidRDefault="005C6A04" w:rsidP="005C6A04">
      <w:pPr>
        <w:widowControl w:val="0"/>
        <w:tabs>
          <w:tab w:val="left" w:pos="0"/>
          <w:tab w:val="left" w:pos="300"/>
          <w:tab w:val="left" w:pos="1600"/>
        </w:tabs>
        <w:autoSpaceDE w:val="0"/>
        <w:autoSpaceDN w:val="0"/>
        <w:adjustRightInd w:val="0"/>
        <w:spacing w:line="360" w:lineRule="auto"/>
        <w:ind w:left="1416" w:hanging="1416"/>
        <w:rPr>
          <w:rFonts w:ascii="ISOCPEUR" w:hAnsi="ISOCPEUR" w:cs="Arial"/>
          <w:b/>
          <w:bCs/>
        </w:rPr>
      </w:pPr>
      <w:r w:rsidRPr="008331A3">
        <w:rPr>
          <w:rFonts w:ascii="ISOCPEUR" w:hAnsi="ISOCPEUR" w:cs="Arial"/>
          <w:sz w:val="18"/>
          <w:szCs w:val="18"/>
        </w:rPr>
        <w:t xml:space="preserve">Názov úlohy : </w:t>
      </w:r>
      <w:r w:rsidRPr="008331A3">
        <w:rPr>
          <w:rFonts w:ascii="ISOCPEUR" w:hAnsi="ISOCPEUR" w:cs="Arial"/>
          <w:sz w:val="18"/>
          <w:szCs w:val="18"/>
        </w:rPr>
        <w:tab/>
      </w:r>
      <w:r w:rsidRPr="008331A3">
        <w:rPr>
          <w:rFonts w:ascii="ISOCPEUR" w:hAnsi="ISOCPEUR" w:cs="Arial"/>
          <w:b/>
          <w:sz w:val="22"/>
          <w:szCs w:val="22"/>
        </w:rPr>
        <w:t>Komplexné tepelno-technické posúdenie podlahy na teréne</w:t>
      </w:r>
      <w:r w:rsidR="00F37265">
        <w:rPr>
          <w:rFonts w:ascii="ISOCPEUR" w:hAnsi="ISOCPEUR" w:cs="Arial"/>
          <w:b/>
          <w:sz w:val="22"/>
          <w:szCs w:val="22"/>
        </w:rPr>
        <w:t>-</w:t>
      </w:r>
      <w:r w:rsidRPr="008331A3">
        <w:rPr>
          <w:rFonts w:ascii="ISOCPEUR" w:hAnsi="ISOCPEUR" w:cs="Arial"/>
          <w:b/>
          <w:sz w:val="22"/>
          <w:szCs w:val="22"/>
        </w:rPr>
        <w:t>súčasný stav</w:t>
      </w: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  <w:lang w:eastAsia="en-US"/>
        </w:rPr>
      </w:pPr>
      <w:r w:rsidRPr="008331A3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  <w:t xml:space="preserve">ZADANÁ SKLADBA A OKRAJOVÉ PODMIENKY : </w:t>
      </w:r>
      <w:r w:rsidRPr="008331A3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</w:r>
    </w:p>
    <w:p w:rsidR="005C6A04" w:rsidRPr="008331A3" w:rsidRDefault="005C6A04" w:rsidP="005C6A04">
      <w:pPr>
        <w:pStyle w:val="Obyajntext"/>
        <w:rPr>
          <w:rFonts w:ascii="ISOCPEUR" w:hAnsi="ISOCPEUR"/>
          <w:sz w:val="21"/>
          <w:szCs w:val="21"/>
        </w:rPr>
      </w:pPr>
    </w:p>
    <w:p w:rsidR="005C6A04" w:rsidRPr="008331A3" w:rsidRDefault="005C6A04" w:rsidP="005C6A04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8331A3">
        <w:rPr>
          <w:rFonts w:ascii="ISOCPEUR" w:eastAsia="Calibri" w:hAnsi="ISOCPEUR" w:cs="Arial"/>
          <w:sz w:val="18"/>
          <w:szCs w:val="18"/>
          <w:lang w:eastAsia="en-US"/>
        </w:rPr>
        <w:t xml:space="preserve">Typ hodnotenej konštrukcie : </w:t>
      </w:r>
      <w:r w:rsidRPr="008331A3">
        <w:rPr>
          <w:rFonts w:ascii="ISOCPEUR" w:eastAsia="Calibri" w:hAnsi="ISOCPEUR" w:cs="Arial"/>
          <w:sz w:val="18"/>
          <w:szCs w:val="18"/>
          <w:lang w:eastAsia="en-US"/>
        </w:rPr>
        <w:tab/>
        <w:t>Podlaha - výpočet poklesu dotykovej teploty</w:t>
      </w:r>
    </w:p>
    <w:p w:rsidR="005C6A04" w:rsidRPr="008331A3" w:rsidRDefault="005C6A04" w:rsidP="005C6A04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8331A3">
        <w:rPr>
          <w:rFonts w:ascii="ISOCPEUR" w:eastAsia="Calibri" w:hAnsi="ISOCPEUR" w:cs="Arial"/>
          <w:sz w:val="18"/>
          <w:szCs w:val="18"/>
          <w:lang w:eastAsia="en-US"/>
        </w:rPr>
        <w:t xml:space="preserve">Korekcia súč. prechodu tepla dU :  </w:t>
      </w:r>
      <w:r w:rsidRPr="008331A3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0.000 W/m2K</w:t>
      </w:r>
    </w:p>
    <w:p w:rsidR="005C6A04" w:rsidRPr="009E15F5" w:rsidRDefault="005C6A04" w:rsidP="005C6A04">
      <w:pPr>
        <w:pStyle w:val="tl1"/>
        <w:rPr>
          <w:rFonts w:ascii="ISOCPEUR" w:hAnsi="ISOCPEUR"/>
        </w:rPr>
      </w:pPr>
      <w:r w:rsidRPr="009E15F5">
        <w:rPr>
          <w:rFonts w:ascii="ISOCPEUR" w:hAnsi="ISOCPEUR"/>
        </w:rPr>
        <w:t>Skladba konštrukcie (od interiéru) :</w:t>
      </w:r>
    </w:p>
    <w:p w:rsidR="005C6A04" w:rsidRPr="009E15F5" w:rsidRDefault="005C6A04" w:rsidP="005C6A04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 xml:space="preserve">Číslo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Název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D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Lambda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    c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  Ro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Mi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  Ma</w:t>
      </w:r>
    </w:p>
    <w:p w:rsidR="005C6A04" w:rsidRPr="009E15F5" w:rsidRDefault="005C6A04" w:rsidP="005C6A04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[m]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[W/(m.K)]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[J/(kg.K)]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[kg/m3]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[-]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>[kg/m2]</w:t>
      </w:r>
    </w:p>
    <w:p w:rsidR="005C6A04" w:rsidRPr="009E15F5" w:rsidRDefault="005C6A04" w:rsidP="005C6A04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  <w:r w:rsidRPr="009E15F5">
        <w:rPr>
          <w:rFonts w:ascii="ISOCPEUR" w:eastAsia="Calibri" w:hAnsi="ISOCPEUR" w:cs="Arial"/>
          <w:sz w:val="4"/>
          <w:szCs w:val="4"/>
          <w:lang w:eastAsia="en-US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  <w:t xml:space="preserve"> </w:t>
      </w:r>
    </w:p>
    <w:p w:rsidR="00395DD5" w:rsidRPr="009E15F5" w:rsidRDefault="00395DD5" w:rsidP="00395DD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9E15F5">
        <w:rPr>
          <w:rFonts w:ascii="ISOCPEUR" w:eastAsia="Calibri" w:hAnsi="ISOCPEUR" w:cs="Arial"/>
          <w:sz w:val="18"/>
          <w:szCs w:val="18"/>
        </w:rPr>
        <w:tab/>
        <w:t xml:space="preserve">1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Dlažba keramic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0,0080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1,0100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840,0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2000,0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200,0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395DD5" w:rsidRPr="009E15F5" w:rsidRDefault="00395DD5" w:rsidP="00395DD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9E15F5">
        <w:rPr>
          <w:rFonts w:ascii="ISOCPEUR" w:eastAsia="Calibri" w:hAnsi="ISOCPEUR" w:cs="Arial"/>
          <w:sz w:val="18"/>
          <w:szCs w:val="18"/>
        </w:rPr>
        <w:tab/>
        <w:t xml:space="preserve"> 2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Poter cementov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0,0200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1,1600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840,0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2000,0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19,0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395DD5" w:rsidRPr="009E15F5" w:rsidRDefault="00395DD5" w:rsidP="00395DD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9E15F5">
        <w:rPr>
          <w:rFonts w:ascii="ISOCPEUR" w:eastAsia="Calibri" w:hAnsi="ISOCPEUR" w:cs="Arial"/>
          <w:sz w:val="18"/>
          <w:szCs w:val="18"/>
        </w:rPr>
        <w:tab/>
        <w:t xml:space="preserve"> 3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Betonová mazan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0,0700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1,2300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1020,0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2100,0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17,0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395DD5" w:rsidRPr="009E15F5" w:rsidRDefault="00395DD5" w:rsidP="00395DD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color w:val="808080"/>
          <w:sz w:val="18"/>
          <w:szCs w:val="18"/>
        </w:rPr>
      </w:pPr>
      <w:r w:rsidRPr="009E15F5">
        <w:rPr>
          <w:rFonts w:ascii="ISOCPEUR" w:eastAsia="Calibri" w:hAnsi="ISOCPEUR" w:cs="Arial"/>
          <w:color w:val="808080"/>
          <w:sz w:val="18"/>
          <w:szCs w:val="18"/>
        </w:rPr>
        <w:tab/>
        <w:t xml:space="preserve"> 4 † </w:t>
      </w:r>
      <w:r w:rsidRPr="009E15F5">
        <w:rPr>
          <w:rFonts w:ascii="ISOCPEUR" w:eastAsia="Calibri" w:hAnsi="ISOCPEUR" w:cs="Arial"/>
          <w:color w:val="808080"/>
          <w:sz w:val="18"/>
          <w:szCs w:val="18"/>
        </w:rPr>
        <w:tab/>
        <w:t xml:space="preserve">Hydroizolácia </w:t>
      </w:r>
      <w:r w:rsidRPr="009E15F5">
        <w:rPr>
          <w:rFonts w:ascii="ISOCPEUR" w:eastAsia="Calibri" w:hAnsi="ISOCPEUR" w:cs="Arial"/>
          <w:color w:val="808080"/>
          <w:sz w:val="18"/>
          <w:szCs w:val="18"/>
        </w:rPr>
        <w:tab/>
        <w:t xml:space="preserve">0,0040 </w:t>
      </w:r>
      <w:r w:rsidRPr="009E15F5">
        <w:rPr>
          <w:rFonts w:ascii="ISOCPEUR" w:eastAsia="Calibri" w:hAnsi="ISOCPEUR" w:cs="Arial"/>
          <w:color w:val="808080"/>
          <w:sz w:val="18"/>
          <w:szCs w:val="18"/>
        </w:rPr>
        <w:tab/>
        <w:t xml:space="preserve">0,2100 </w:t>
      </w:r>
      <w:r w:rsidRPr="009E15F5">
        <w:rPr>
          <w:rFonts w:ascii="ISOCPEUR" w:eastAsia="Calibri" w:hAnsi="ISOCPEUR" w:cs="Arial"/>
          <w:color w:val="808080"/>
          <w:sz w:val="18"/>
          <w:szCs w:val="18"/>
        </w:rPr>
        <w:tab/>
        <w:t xml:space="preserve">1470,0 </w:t>
      </w:r>
      <w:r w:rsidRPr="009E15F5">
        <w:rPr>
          <w:rFonts w:ascii="ISOCPEUR" w:eastAsia="Calibri" w:hAnsi="ISOCPEUR" w:cs="Arial"/>
          <w:color w:val="808080"/>
          <w:sz w:val="18"/>
          <w:szCs w:val="18"/>
        </w:rPr>
        <w:tab/>
        <w:t xml:space="preserve">1070,0 </w:t>
      </w:r>
      <w:r w:rsidRPr="009E15F5">
        <w:rPr>
          <w:rFonts w:ascii="ISOCPEUR" w:eastAsia="Calibri" w:hAnsi="ISOCPEUR" w:cs="Arial"/>
          <w:color w:val="808080"/>
          <w:sz w:val="18"/>
          <w:szCs w:val="18"/>
        </w:rPr>
        <w:tab/>
        <w:t xml:space="preserve">8550,0 </w:t>
      </w:r>
      <w:r w:rsidRPr="009E15F5">
        <w:rPr>
          <w:rFonts w:ascii="ISOCPEUR" w:eastAsia="Calibri" w:hAnsi="ISOCPEUR" w:cs="Arial"/>
          <w:color w:val="808080"/>
          <w:sz w:val="18"/>
          <w:szCs w:val="18"/>
        </w:rPr>
        <w:tab/>
        <w:t xml:space="preserve"> 0.0000</w:t>
      </w:r>
    </w:p>
    <w:p w:rsidR="00395DD5" w:rsidRPr="009E15F5" w:rsidRDefault="00395DD5" w:rsidP="00395DD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9E15F5">
        <w:rPr>
          <w:rFonts w:ascii="ISOCPEUR" w:eastAsia="Calibri" w:hAnsi="ISOCPEUR" w:cs="Arial"/>
          <w:color w:val="BFBFBF" w:themeColor="background1" w:themeShade="BF"/>
          <w:sz w:val="18"/>
          <w:szCs w:val="18"/>
        </w:rPr>
        <w:tab/>
        <w:t xml:space="preserve"> 5 </w:t>
      </w:r>
      <w:r w:rsidRPr="009E15F5">
        <w:rPr>
          <w:rFonts w:ascii="ISOCPEUR" w:eastAsia="Calibri" w:hAnsi="ISOCPEUR" w:cs="Arial"/>
          <w:color w:val="BFBFBF" w:themeColor="background1" w:themeShade="BF"/>
          <w:sz w:val="18"/>
          <w:szCs w:val="18"/>
        </w:rPr>
        <w:tab/>
        <w:t xml:space="preserve">Podkladový bet </w:t>
      </w:r>
      <w:r w:rsidRPr="009E15F5">
        <w:rPr>
          <w:rFonts w:ascii="ISOCPEUR" w:eastAsia="Calibri" w:hAnsi="ISOCPEUR" w:cs="Arial"/>
          <w:color w:val="BFBFBF" w:themeColor="background1" w:themeShade="BF"/>
          <w:sz w:val="18"/>
          <w:szCs w:val="18"/>
        </w:rPr>
        <w:tab/>
        <w:t xml:space="preserve">0,0800 </w:t>
      </w:r>
      <w:r w:rsidRPr="009E15F5">
        <w:rPr>
          <w:rFonts w:ascii="ISOCPEUR" w:eastAsia="Calibri" w:hAnsi="ISOCPEUR" w:cs="Arial"/>
          <w:color w:val="BFBFBF" w:themeColor="background1" w:themeShade="BF"/>
          <w:sz w:val="18"/>
          <w:szCs w:val="18"/>
        </w:rPr>
        <w:tab/>
        <w:t xml:space="preserve">1,2300 </w:t>
      </w:r>
      <w:r w:rsidRPr="009E15F5">
        <w:rPr>
          <w:rFonts w:ascii="ISOCPEUR" w:eastAsia="Calibri" w:hAnsi="ISOCPEUR" w:cs="Arial"/>
          <w:color w:val="BFBFBF" w:themeColor="background1" w:themeShade="BF"/>
          <w:sz w:val="18"/>
          <w:szCs w:val="18"/>
        </w:rPr>
        <w:tab/>
        <w:t xml:space="preserve">1020,0 </w:t>
      </w:r>
      <w:r w:rsidRPr="009E15F5">
        <w:rPr>
          <w:rFonts w:ascii="ISOCPEUR" w:eastAsia="Calibri" w:hAnsi="ISOCPEUR" w:cs="Arial"/>
          <w:color w:val="BFBFBF" w:themeColor="background1" w:themeShade="BF"/>
          <w:sz w:val="18"/>
          <w:szCs w:val="18"/>
        </w:rPr>
        <w:tab/>
        <w:t xml:space="preserve">2100,0 </w:t>
      </w:r>
      <w:r w:rsidRPr="009E15F5">
        <w:rPr>
          <w:rFonts w:ascii="ISOCPEUR" w:eastAsia="Calibri" w:hAnsi="ISOCPEUR" w:cs="Arial"/>
          <w:color w:val="BFBFBF" w:themeColor="background1" w:themeShade="BF"/>
          <w:sz w:val="18"/>
          <w:szCs w:val="18"/>
        </w:rPr>
        <w:tab/>
        <w:t xml:space="preserve">17,0 </w:t>
      </w:r>
      <w:r w:rsidRPr="009E15F5">
        <w:rPr>
          <w:rFonts w:ascii="ISOCPEUR" w:eastAsia="Calibri" w:hAnsi="ISOCPEUR" w:cs="Arial"/>
          <w:color w:val="BFBFBF" w:themeColor="background1" w:themeShade="BF"/>
          <w:sz w:val="18"/>
          <w:szCs w:val="18"/>
        </w:rPr>
        <w:tab/>
        <w:t xml:space="preserve"> 0.0000</w:t>
      </w:r>
    </w:p>
    <w:p w:rsidR="005C6A04" w:rsidRPr="00664248" w:rsidRDefault="005C6A04" w:rsidP="00CB0852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  <w:r w:rsidRPr="00664248">
        <w:rPr>
          <w:rFonts w:ascii="ISOCPEUR" w:eastAsia="Calibri" w:hAnsi="ISOCPEUR" w:cs="Arial"/>
          <w:sz w:val="4"/>
          <w:szCs w:val="4"/>
          <w:lang w:eastAsia="en-US"/>
        </w:rPr>
        <w:t xml:space="preserve">                      </w:t>
      </w:r>
      <w:r w:rsidRPr="00664248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664248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664248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664248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664248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664248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664248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664248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  <w:t xml:space="preserve"> </w:t>
      </w:r>
    </w:p>
    <w:p w:rsidR="005C6A04" w:rsidRPr="00664248" w:rsidRDefault="005C6A04" w:rsidP="005C6A04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  <w:lang w:eastAsia="en-US"/>
        </w:rPr>
      </w:pPr>
    </w:p>
    <w:p w:rsidR="005C6A04" w:rsidRPr="00664248" w:rsidRDefault="005C6A04" w:rsidP="005C6A04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  <w:lang w:eastAsia="en-US"/>
        </w:rPr>
      </w:pPr>
    </w:p>
    <w:p w:rsidR="009E15F5" w:rsidRDefault="005C6A04" w:rsidP="005C6A04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4"/>
          <w:szCs w:val="14"/>
          <w:lang w:eastAsia="en-US"/>
        </w:rPr>
      </w:pPr>
      <w:r w:rsidRPr="00664248">
        <w:rPr>
          <w:rFonts w:ascii="ISOCPEUR" w:eastAsia="Calibri" w:hAnsi="ISOCPEUR" w:cs="Arial"/>
          <w:sz w:val="14"/>
          <w:szCs w:val="14"/>
          <w:lang w:eastAsia="en-US"/>
        </w:rPr>
        <w:t>Poznámka: D je hrúbka vrstvy</w:t>
      </w:r>
      <w:r w:rsidRPr="00430CB8">
        <w:rPr>
          <w:rFonts w:ascii="ISOCPEUR" w:eastAsia="Calibri" w:hAnsi="ISOCPEUR" w:cs="Arial"/>
          <w:sz w:val="14"/>
          <w:szCs w:val="14"/>
          <w:lang w:eastAsia="en-US"/>
        </w:rPr>
        <w:t>, Lambda je návrhová hodnota tepelné vodivosti vrstvy, C je merná tepelná kapacita vrstvy, Ro je objemová hmotnosť vrstvy, Mi je faktor difúzneho odporu vrstvy a Ma je začiatočná zabudovaná vlhkosť vo vrstve.</w:t>
      </w:r>
    </w:p>
    <w:p w:rsidR="00B21730" w:rsidRPr="00430CB8" w:rsidRDefault="00B21730" w:rsidP="005C6A04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4"/>
          <w:szCs w:val="14"/>
          <w:lang w:eastAsia="en-US"/>
        </w:rPr>
      </w:pPr>
      <w:r w:rsidRPr="00430CB8">
        <w:rPr>
          <w:rFonts w:ascii="ISOCPEUR" w:eastAsia="Calibri" w:hAnsi="ISOCPEUR" w:cs="Arial"/>
          <w:sz w:val="18"/>
          <w:szCs w:val="18"/>
        </w:rPr>
        <w:t>†  vrstva sa neuvažuje pri výpočte tep. odporu, súč. prestupu, tepl. faktoru a poklesu dotyk. teploty</w:t>
      </w:r>
    </w:p>
    <w:p w:rsidR="005C6A04" w:rsidRPr="00430CB8" w:rsidRDefault="005C6A04" w:rsidP="005C6A04">
      <w:pPr>
        <w:pStyle w:val="tl1"/>
        <w:rPr>
          <w:rFonts w:ascii="ISOCPEUR" w:hAnsi="ISOCPEUR"/>
        </w:rPr>
      </w:pPr>
      <w:r w:rsidRPr="00430CB8">
        <w:rPr>
          <w:rFonts w:ascii="ISOCPEUR" w:hAnsi="ISOCPEUR"/>
        </w:rPr>
        <w:lastRenderedPageBreak/>
        <w:t>Okrajové podmienky výpočtu :</w:t>
      </w:r>
    </w:p>
    <w:p w:rsidR="005C6A04" w:rsidRPr="00430CB8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430CB8">
        <w:rPr>
          <w:rFonts w:ascii="ISOCPEUR" w:eastAsia="Calibri" w:hAnsi="ISOCPEUR" w:cs="Arial"/>
          <w:sz w:val="18"/>
          <w:szCs w:val="18"/>
          <w:lang w:eastAsia="en-US"/>
        </w:rPr>
        <w:t xml:space="preserve">Odpor pri prestupe tepla na vnútornej strane Rsi :  </w:t>
      </w:r>
      <w:r w:rsidRPr="00430CB8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0.17 m2K/W</w:t>
      </w:r>
    </w:p>
    <w:p w:rsidR="005C6A04" w:rsidRPr="008331A3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  <w:r w:rsidRPr="008331A3">
        <w:rPr>
          <w:rFonts w:ascii="ISOCPEUR" w:eastAsia="Calibri" w:hAnsi="ISOCPEUR" w:cs="Arial"/>
          <w:sz w:val="18"/>
          <w:szCs w:val="18"/>
          <w:lang w:eastAsia="en-US"/>
        </w:rPr>
        <w:t xml:space="preserve">Odpor pri prestupe tepla na vonkajšej strane Rse :  </w:t>
      </w:r>
      <w:r w:rsidRPr="008331A3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0.00 m2K/W</w:t>
      </w:r>
    </w:p>
    <w:p w:rsidR="005C6A04" w:rsidRPr="008331A3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8331A3">
        <w:rPr>
          <w:rFonts w:ascii="ISOCPEUR" w:eastAsia="Calibri" w:hAnsi="ISOCPEUR" w:cs="Arial"/>
          <w:sz w:val="18"/>
          <w:szCs w:val="18"/>
          <w:lang w:eastAsia="en-US"/>
        </w:rPr>
        <w:t xml:space="preserve">Návrhová vonkajšia teplota Te :  </w:t>
      </w:r>
      <w:r w:rsidRPr="008331A3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5.0 C</w:t>
      </w:r>
    </w:p>
    <w:p w:rsidR="005C6A04" w:rsidRPr="008331A3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8331A3">
        <w:rPr>
          <w:rFonts w:ascii="ISOCPEUR" w:eastAsia="Calibri" w:hAnsi="ISOCPEUR" w:cs="Arial"/>
          <w:sz w:val="18"/>
          <w:szCs w:val="18"/>
          <w:lang w:eastAsia="en-US"/>
        </w:rPr>
        <w:t xml:space="preserve">Návrhová teplota vnútorného vzduchu Tai :  </w:t>
      </w:r>
      <w:r w:rsidRPr="008331A3">
        <w:rPr>
          <w:rFonts w:ascii="ISOCPEUR" w:eastAsia="Calibri" w:hAnsi="ISOCPEUR" w:cs="Arial"/>
          <w:sz w:val="18"/>
          <w:szCs w:val="18"/>
          <w:lang w:eastAsia="en-US"/>
        </w:rPr>
        <w:tab/>
      </w:r>
      <w:r w:rsidR="00B21730" w:rsidRPr="008331A3">
        <w:rPr>
          <w:rFonts w:ascii="ISOCPEUR" w:eastAsia="Calibri" w:hAnsi="ISOCPEUR" w:cs="Arial"/>
          <w:sz w:val="18"/>
          <w:szCs w:val="18"/>
          <w:lang w:eastAsia="en-US"/>
        </w:rPr>
        <w:t xml:space="preserve"> </w:t>
      </w:r>
      <w:r w:rsidR="00CB0852">
        <w:rPr>
          <w:rFonts w:ascii="ISOCPEUR" w:eastAsia="Calibri" w:hAnsi="ISOCPEUR" w:cs="Arial"/>
          <w:sz w:val="18"/>
          <w:szCs w:val="18"/>
          <w:lang w:eastAsia="en-US"/>
        </w:rPr>
        <w:t>22</w:t>
      </w:r>
      <w:r w:rsidRPr="008331A3">
        <w:rPr>
          <w:rFonts w:ascii="ISOCPEUR" w:eastAsia="Calibri" w:hAnsi="ISOCPEUR" w:cs="Arial"/>
          <w:sz w:val="18"/>
          <w:szCs w:val="18"/>
          <w:lang w:eastAsia="en-US"/>
        </w:rPr>
        <w:t>.0 C</w:t>
      </w:r>
    </w:p>
    <w:p w:rsidR="005C6A04" w:rsidRPr="008331A3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8331A3">
        <w:rPr>
          <w:rFonts w:ascii="ISOCPEUR" w:eastAsia="Calibri" w:hAnsi="ISOCPEUR" w:cs="Arial"/>
          <w:sz w:val="18"/>
          <w:szCs w:val="18"/>
          <w:lang w:eastAsia="en-US"/>
        </w:rPr>
        <w:t xml:space="preserve">Návrhová relatívna vlhkosť vonkajšieho vzduchu RHe :  </w:t>
      </w:r>
      <w:r w:rsidRPr="008331A3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100.0 %</w:t>
      </w:r>
    </w:p>
    <w:p w:rsidR="005C6A04" w:rsidRPr="008331A3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8331A3">
        <w:rPr>
          <w:rFonts w:ascii="ISOCPEUR" w:eastAsia="Calibri" w:hAnsi="ISOCPEUR" w:cs="Arial"/>
          <w:sz w:val="18"/>
          <w:szCs w:val="18"/>
          <w:lang w:eastAsia="en-US"/>
        </w:rPr>
        <w:t xml:space="preserve">Návrhová relatívna vlhkosť vnútorného vzduchu RHi :  </w:t>
      </w:r>
      <w:r w:rsidRPr="008331A3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50.0 %</w:t>
      </w:r>
    </w:p>
    <w:p w:rsidR="005C6A04" w:rsidRPr="008331A3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</w:p>
    <w:p w:rsidR="005C6A04" w:rsidRPr="008331A3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b/>
          <w:bCs/>
          <w:color w:val="FFFFFF"/>
          <w:sz w:val="22"/>
          <w:szCs w:val="22"/>
          <w:lang w:eastAsia="en-US"/>
        </w:rPr>
      </w:pPr>
      <w:r w:rsidRPr="008331A3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  <w:t xml:space="preserve">VÝSLEDKY VÝPOČTU HODNOTENEJ KONŠTRUKCIE : </w:t>
      </w:r>
      <w:r w:rsidRPr="008331A3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</w:r>
    </w:p>
    <w:p w:rsidR="005C6A04" w:rsidRPr="008331A3" w:rsidRDefault="005C6A04" w:rsidP="005C6A04">
      <w:pPr>
        <w:pStyle w:val="tl1"/>
        <w:rPr>
          <w:rFonts w:ascii="ISOCPEUR" w:hAnsi="ISOCPEUR"/>
          <w:i/>
          <w:iCs/>
        </w:rPr>
      </w:pPr>
      <w:r w:rsidRPr="008331A3">
        <w:rPr>
          <w:rFonts w:ascii="ISOCPEUR" w:hAnsi="ISOCPEUR"/>
        </w:rPr>
        <w:t>Tepelný odpor a súčiniteľ prechodu tepla podľa STN EN ISO 6946:</w:t>
      </w:r>
    </w:p>
    <w:p w:rsidR="005C6A04" w:rsidRPr="009E15F5" w:rsidRDefault="005C6A04" w:rsidP="005C6A04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8331A3">
        <w:rPr>
          <w:rFonts w:ascii="ISOCPEUR" w:eastAsia="Calibri" w:hAnsi="ISOCPEUR" w:cs="Arial"/>
          <w:sz w:val="18"/>
          <w:szCs w:val="18"/>
          <w:lang w:eastAsia="en-US"/>
        </w:rPr>
        <w:t xml:space="preserve">Tepelný odpor konštrukcie R :  </w:t>
      </w:r>
      <w:r w:rsidRPr="008331A3">
        <w:rPr>
          <w:rFonts w:ascii="ISOCPEUR" w:eastAsia="Calibri" w:hAnsi="ISOCPEUR" w:cs="Arial"/>
          <w:sz w:val="18"/>
          <w:szCs w:val="18"/>
          <w:lang w:eastAsia="en-US"/>
        </w:rPr>
        <w:tab/>
      </w:r>
      <w:r w:rsidR="009E15F5" w:rsidRPr="009E15F5">
        <w:rPr>
          <w:rFonts w:ascii="ISOCPEUR" w:eastAsia="Calibri" w:hAnsi="ISOCPEUR" w:cs="Arial"/>
          <w:sz w:val="18"/>
          <w:szCs w:val="18"/>
        </w:rPr>
        <w:t>0.147 m2K/W</w:t>
      </w:r>
    </w:p>
    <w:p w:rsidR="005C6A04" w:rsidRPr="009E15F5" w:rsidRDefault="005C6A04" w:rsidP="005C6A04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  <w:r w:rsidRPr="009E15F5">
        <w:rPr>
          <w:rFonts w:ascii="ISOCPEUR" w:eastAsia="Calibri" w:hAnsi="ISOCPEUR" w:cs="Arial"/>
          <w:sz w:val="18"/>
          <w:szCs w:val="18"/>
          <w:lang w:eastAsia="en-US"/>
        </w:rPr>
        <w:t xml:space="preserve">Súčiniteľ prechodu tepla konštrukcie U :  </w:t>
      </w:r>
      <w:r w:rsidRPr="009E15F5">
        <w:rPr>
          <w:rFonts w:ascii="ISOCPEUR" w:eastAsia="Calibri" w:hAnsi="ISOCPEUR" w:cs="Arial"/>
          <w:sz w:val="18"/>
          <w:szCs w:val="18"/>
          <w:lang w:eastAsia="en-US"/>
        </w:rPr>
        <w:tab/>
      </w:r>
      <w:r w:rsidR="009E15F5" w:rsidRPr="009E15F5">
        <w:rPr>
          <w:rFonts w:ascii="ISOCPEUR" w:eastAsia="Calibri" w:hAnsi="ISOCPEUR" w:cs="Arial"/>
          <w:b/>
          <w:bCs/>
          <w:sz w:val="18"/>
          <w:szCs w:val="18"/>
        </w:rPr>
        <w:t>3.152 W/m2K</w:t>
      </w:r>
    </w:p>
    <w:p w:rsidR="005C6A04" w:rsidRPr="008331A3" w:rsidRDefault="005C6A04" w:rsidP="005C6A04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spacing w:after="60"/>
        <w:rPr>
          <w:rFonts w:ascii="ISOCPEUR" w:eastAsia="Calibri" w:hAnsi="ISOCPEUR" w:cs="Arial"/>
          <w:sz w:val="14"/>
          <w:szCs w:val="14"/>
          <w:lang w:eastAsia="en-US"/>
        </w:rPr>
      </w:pPr>
      <w:r w:rsidRPr="008331A3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Difúzní odpor a tepelně akumulační vlastnosti:</w:t>
      </w:r>
      <w:r w:rsidRPr="008331A3">
        <w:rPr>
          <w:rFonts w:ascii="ISOCPEUR" w:eastAsia="Calibri" w:hAnsi="ISOCPEUR" w:cs="Arial"/>
          <w:sz w:val="14"/>
          <w:szCs w:val="14"/>
          <w:lang w:eastAsia="en-US"/>
        </w:rPr>
        <w:tab/>
      </w:r>
    </w:p>
    <w:p w:rsidR="005C6A04" w:rsidRPr="008331A3" w:rsidRDefault="005C6A04" w:rsidP="005C6A04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  <w:r w:rsidRPr="008331A3">
        <w:rPr>
          <w:rFonts w:ascii="ISOCPEUR" w:eastAsia="Calibri" w:hAnsi="ISOCPEUR" w:cs="Arial"/>
          <w:sz w:val="18"/>
          <w:szCs w:val="18"/>
          <w:lang w:eastAsia="en-US"/>
        </w:rPr>
        <w:t xml:space="preserve">Difúzny odpor konštrukcie ZpT :  </w:t>
      </w:r>
      <w:r w:rsidRPr="008331A3">
        <w:rPr>
          <w:rFonts w:ascii="ISOCPEUR" w:eastAsia="Calibri" w:hAnsi="ISOCPEUR" w:cs="Arial"/>
          <w:sz w:val="18"/>
          <w:szCs w:val="18"/>
          <w:lang w:eastAsia="en-US"/>
        </w:rPr>
        <w:tab/>
      </w:r>
      <w:r w:rsidR="00D6143F" w:rsidRPr="008331A3">
        <w:rPr>
          <w:rFonts w:ascii="ISOCPEUR" w:eastAsia="Calibri" w:hAnsi="ISOCPEUR" w:cs="Arial"/>
          <w:sz w:val="18"/>
          <w:szCs w:val="18"/>
          <w:lang w:eastAsia="en-US"/>
        </w:rPr>
        <w:t>5,9h</w:t>
      </w:r>
      <w:r w:rsidRPr="008331A3">
        <w:rPr>
          <w:rFonts w:ascii="ISOCPEUR" w:eastAsia="Calibri" w:hAnsi="ISOCPEUR" w:cs="Arial"/>
          <w:sz w:val="18"/>
          <w:szCs w:val="18"/>
          <w:lang w:eastAsia="en-US"/>
        </w:rPr>
        <w:t>+001</w:t>
      </w:r>
      <w:r w:rsidR="00B21730" w:rsidRPr="008331A3">
        <w:rPr>
          <w:rFonts w:ascii="ISOCPEUR" w:eastAsia="Calibri" w:hAnsi="ISOCPEUR" w:cs="Arial"/>
          <w:sz w:val="18"/>
          <w:szCs w:val="18"/>
          <w:lang w:eastAsia="en-US"/>
        </w:rPr>
        <w:t>0</w:t>
      </w:r>
      <w:r w:rsidRPr="008331A3">
        <w:rPr>
          <w:rFonts w:ascii="ISOCPEUR" w:eastAsia="Calibri" w:hAnsi="ISOCPEUR" w:cs="Arial"/>
          <w:sz w:val="18"/>
          <w:szCs w:val="18"/>
          <w:lang w:eastAsia="en-US"/>
        </w:rPr>
        <w:t xml:space="preserve"> m/s</w:t>
      </w:r>
    </w:p>
    <w:p w:rsidR="005C6A04" w:rsidRPr="009E15F5" w:rsidRDefault="005C6A04" w:rsidP="005C6A04">
      <w:pPr>
        <w:pStyle w:val="tl1"/>
        <w:rPr>
          <w:rFonts w:ascii="ISOCPEUR" w:hAnsi="ISOCPEUR"/>
        </w:rPr>
      </w:pPr>
      <w:r w:rsidRPr="008331A3">
        <w:rPr>
          <w:rFonts w:ascii="ISOCPEUR" w:hAnsi="ISOCPEUR"/>
        </w:rPr>
        <w:t xml:space="preserve">Teplota vnútorného povrchu a teplotný faktor </w:t>
      </w:r>
      <w:r w:rsidRPr="009E15F5">
        <w:rPr>
          <w:rFonts w:ascii="ISOCPEUR" w:hAnsi="ISOCPEUR"/>
        </w:rPr>
        <w:t>podľa STN 730540 a STN EN ISO 13788:</w:t>
      </w:r>
    </w:p>
    <w:p w:rsidR="005C6A04" w:rsidRPr="009E15F5" w:rsidRDefault="005C6A04" w:rsidP="005C6A04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9E15F5">
        <w:rPr>
          <w:rFonts w:ascii="ISOCPEUR" w:eastAsia="Calibri" w:hAnsi="ISOCPEUR" w:cs="Arial"/>
          <w:sz w:val="18"/>
          <w:szCs w:val="18"/>
          <w:lang w:eastAsia="en-US"/>
        </w:rPr>
        <w:t xml:space="preserve">Vnútorná povrchová teplota pri výpočtových podmienkach Tsi,p :  </w:t>
      </w:r>
      <w:r w:rsidRPr="009E15F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</w:t>
      </w:r>
      <w:r w:rsidR="009E15F5" w:rsidRPr="009E15F5">
        <w:rPr>
          <w:rFonts w:ascii="ISOCPEUR" w:eastAsia="Calibri" w:hAnsi="ISOCPEUR" w:cs="Arial"/>
          <w:sz w:val="18"/>
          <w:szCs w:val="18"/>
        </w:rPr>
        <w:t xml:space="preserve"> 11.30 C</w:t>
      </w:r>
    </w:p>
    <w:p w:rsidR="005C6A04" w:rsidRPr="009E15F5" w:rsidRDefault="005C6A04" w:rsidP="005C6A04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  <w:r w:rsidRPr="009E15F5">
        <w:rPr>
          <w:rFonts w:ascii="ISOCPEUR" w:eastAsia="Calibri" w:hAnsi="ISOCPEUR" w:cs="Arial"/>
          <w:sz w:val="18"/>
          <w:szCs w:val="18"/>
          <w:lang w:eastAsia="en-US"/>
        </w:rPr>
        <w:t xml:space="preserve">Teplotný faktor v návrhových podmienkach f,Rsi,p :  </w:t>
      </w:r>
      <w:r w:rsidRPr="009E15F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</w:t>
      </w:r>
      <w:r w:rsidR="009E15F5" w:rsidRPr="009E15F5">
        <w:rPr>
          <w:rFonts w:ascii="ISOCPEUR" w:eastAsia="Calibri" w:hAnsi="ISOCPEUR" w:cs="Arial"/>
          <w:b/>
          <w:bCs/>
          <w:sz w:val="18"/>
          <w:szCs w:val="18"/>
        </w:rPr>
        <w:t xml:space="preserve"> 0.371</w:t>
      </w:r>
    </w:p>
    <w:p w:rsidR="005C6A04" w:rsidRPr="009E15F5" w:rsidRDefault="005C6A04" w:rsidP="005C6A04">
      <w:pPr>
        <w:pStyle w:val="tl1"/>
        <w:rPr>
          <w:rFonts w:ascii="ISOCPEUR" w:hAnsi="ISOCPEUR"/>
        </w:rPr>
      </w:pPr>
      <w:r w:rsidRPr="009E15F5">
        <w:rPr>
          <w:rFonts w:ascii="ISOCPEUR" w:hAnsi="ISOCPEUR"/>
        </w:rPr>
        <w:t>Pokles dotykovej teploty podlahy podľa STN 730540:</w:t>
      </w:r>
    </w:p>
    <w:p w:rsidR="005C6A04" w:rsidRPr="009E15F5" w:rsidRDefault="005C6A04" w:rsidP="005C6A04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9E15F5">
        <w:rPr>
          <w:rFonts w:ascii="ISOCPEUR" w:eastAsia="Calibri" w:hAnsi="ISOCPEUR" w:cs="Arial"/>
          <w:sz w:val="18"/>
          <w:szCs w:val="18"/>
          <w:lang w:eastAsia="en-US"/>
        </w:rPr>
        <w:t xml:space="preserve">Tepelná prijímavosť podlahovej konštrukcie b :  </w:t>
      </w:r>
      <w:r w:rsidRPr="009E15F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</w:t>
      </w:r>
      <w:r w:rsidR="009E15F5" w:rsidRPr="009E15F5">
        <w:rPr>
          <w:rFonts w:ascii="ISOCPEUR" w:eastAsia="Calibri" w:hAnsi="ISOCPEUR" w:cs="Arial"/>
          <w:sz w:val="18"/>
          <w:szCs w:val="18"/>
        </w:rPr>
        <w:t>1444.12 Ws/m2K</w:t>
      </w:r>
    </w:p>
    <w:p w:rsidR="005C6A04" w:rsidRPr="009E15F5" w:rsidRDefault="005C6A04" w:rsidP="005C6A04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9E15F5">
        <w:rPr>
          <w:rFonts w:ascii="ISOCPEUR" w:eastAsia="Calibri" w:hAnsi="ISOCPEUR" w:cs="Arial"/>
          <w:sz w:val="18"/>
          <w:szCs w:val="18"/>
          <w:lang w:eastAsia="en-US"/>
        </w:rPr>
        <w:t xml:space="preserve">Pokles dotykovej teploty podlahy DeltaT :  </w:t>
      </w:r>
      <w:r w:rsidRPr="009E15F5">
        <w:rPr>
          <w:rFonts w:ascii="ISOCPEUR" w:eastAsia="Calibri" w:hAnsi="ISOCPEUR" w:cs="Arial"/>
          <w:sz w:val="18"/>
          <w:szCs w:val="18"/>
          <w:lang w:eastAsia="en-US"/>
        </w:rPr>
        <w:tab/>
      </w:r>
      <w:r w:rsidR="00D6143F" w:rsidRPr="009E15F5">
        <w:rPr>
          <w:rFonts w:ascii="ISOCPEUR" w:eastAsia="Calibri" w:hAnsi="ISOCPEUR" w:cs="Arial"/>
          <w:sz w:val="18"/>
          <w:szCs w:val="18"/>
          <w:lang w:eastAsia="en-US"/>
        </w:rPr>
        <w:tab/>
      </w:r>
      <w:r w:rsidR="009E15F5" w:rsidRPr="009E15F5">
        <w:rPr>
          <w:rFonts w:ascii="ISOCPEUR" w:eastAsia="Calibri" w:hAnsi="ISOCPEUR" w:cs="Arial"/>
          <w:sz w:val="18"/>
          <w:szCs w:val="18"/>
        </w:rPr>
        <w:t>11.34 C</w:t>
      </w:r>
    </w:p>
    <w:p w:rsidR="00B21730" w:rsidRPr="008331A3" w:rsidRDefault="00B21730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  <w:lang w:eastAsia="en-US"/>
        </w:rPr>
      </w:pP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  <w:lang w:eastAsia="en-US"/>
        </w:rPr>
      </w:pPr>
      <w:r w:rsidRPr="008331A3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  <w:lang w:eastAsia="en-US"/>
        </w:rPr>
        <w:t xml:space="preserve">  VYHODNOTENIE VÝSLEDKOV PODĽA STN 730540-2 (2012) </w:t>
      </w:r>
      <w:r w:rsidRPr="008331A3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  <w:lang w:eastAsia="en-US"/>
        </w:rPr>
        <w:tab/>
      </w:r>
    </w:p>
    <w:p w:rsidR="005C6A04" w:rsidRPr="009E15F5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 xml:space="preserve">Názov konštrukcie                   : 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</w:r>
      <w:r w:rsidRPr="009E15F5">
        <w:rPr>
          <w:rFonts w:ascii="ISOCPEUR" w:eastAsia="Calibri" w:hAnsi="ISOCPEUR" w:cs="Arial"/>
          <w:sz w:val="16"/>
          <w:szCs w:val="16"/>
          <w:lang w:eastAsia="en-US"/>
        </w:rPr>
        <w:t>Podlaha na teréne- súčasný stav</w:t>
      </w:r>
      <w:r w:rsidR="00B21730" w:rsidRPr="009E15F5">
        <w:rPr>
          <w:rFonts w:ascii="ISOCPEUR" w:eastAsia="Calibri" w:hAnsi="ISOCPEUR" w:cs="Arial"/>
          <w:sz w:val="16"/>
          <w:szCs w:val="16"/>
          <w:lang w:eastAsia="en-US"/>
        </w:rPr>
        <w:t>/nový stav</w:t>
      </w:r>
    </w:p>
    <w:p w:rsidR="005C6A04" w:rsidRPr="009E15F5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</w:p>
    <w:p w:rsidR="005C6A04" w:rsidRPr="009E15F5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u w:val="single"/>
          <w:lang w:eastAsia="en-US"/>
        </w:rPr>
      </w:pPr>
      <w:r w:rsidRPr="009E15F5">
        <w:rPr>
          <w:rFonts w:ascii="ISOCPEUR" w:eastAsia="Calibri" w:hAnsi="ISOCPEUR" w:cs="Arial"/>
          <w:b/>
          <w:bCs/>
          <w:sz w:val="18"/>
          <w:szCs w:val="18"/>
          <w:u w:val="single"/>
          <w:lang w:eastAsia="en-US"/>
        </w:rPr>
        <w:t>Rekapitulácia dat:</w:t>
      </w:r>
    </w:p>
    <w:p w:rsidR="005C6A04" w:rsidRPr="009E15F5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  <w:lang w:eastAsia="en-US"/>
        </w:rPr>
      </w:pPr>
      <w:r w:rsidRPr="009E15F5">
        <w:rPr>
          <w:rFonts w:ascii="ISOCPEUR" w:eastAsia="Calibri" w:hAnsi="ISOCPEUR" w:cs="Arial"/>
          <w:sz w:val="5"/>
          <w:szCs w:val="5"/>
          <w:lang w:eastAsia="en-US"/>
        </w:rPr>
        <w:tab/>
      </w:r>
    </w:p>
    <w:p w:rsidR="005C6A04" w:rsidRPr="009E15F5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9E15F5">
        <w:rPr>
          <w:rFonts w:ascii="ISOCPEUR" w:eastAsia="Calibri" w:hAnsi="ISOCPEUR" w:cs="Arial"/>
          <w:sz w:val="16"/>
          <w:szCs w:val="16"/>
          <w:lang w:eastAsia="en-US"/>
        </w:rPr>
        <w:t xml:space="preserve">Teplota vnútorného vzduchu      Tai =  </w:t>
      </w:r>
      <w:r w:rsidRPr="009E15F5">
        <w:rPr>
          <w:rFonts w:ascii="ISOCPEUR" w:eastAsia="Calibri" w:hAnsi="ISOCPEUR" w:cs="Arial"/>
          <w:sz w:val="16"/>
          <w:szCs w:val="16"/>
          <w:lang w:eastAsia="en-US"/>
        </w:rPr>
        <w:tab/>
        <w:t>2</w:t>
      </w:r>
      <w:r w:rsidR="00CB0852" w:rsidRPr="009E15F5">
        <w:rPr>
          <w:rFonts w:ascii="ISOCPEUR" w:eastAsia="Calibri" w:hAnsi="ISOCPEUR" w:cs="Arial"/>
          <w:sz w:val="16"/>
          <w:szCs w:val="16"/>
          <w:lang w:eastAsia="en-US"/>
        </w:rPr>
        <w:t>2</w:t>
      </w:r>
      <w:r w:rsidRPr="009E15F5">
        <w:rPr>
          <w:rFonts w:ascii="ISOCPEUR" w:eastAsia="Calibri" w:hAnsi="ISOCPEUR" w:cs="Arial"/>
          <w:sz w:val="16"/>
          <w:szCs w:val="16"/>
          <w:lang w:eastAsia="en-US"/>
        </w:rPr>
        <w:t>,00 C</w:t>
      </w:r>
    </w:p>
    <w:p w:rsidR="005C6A04" w:rsidRPr="009E15F5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9E15F5">
        <w:rPr>
          <w:rFonts w:ascii="ISOCPEUR" w:eastAsia="Calibri" w:hAnsi="ISOCPEUR" w:cs="Arial"/>
          <w:sz w:val="16"/>
          <w:szCs w:val="16"/>
          <w:lang w:eastAsia="en-US"/>
        </w:rPr>
        <w:t xml:space="preserve">Rel. vlhkosť vnútorného vzduchu Fii =  </w:t>
      </w:r>
      <w:r w:rsidRPr="009E15F5">
        <w:rPr>
          <w:rFonts w:ascii="ISOCPEUR" w:eastAsia="Calibri" w:hAnsi="ISOCPEUR" w:cs="Arial"/>
          <w:sz w:val="16"/>
          <w:szCs w:val="16"/>
          <w:lang w:eastAsia="en-US"/>
        </w:rPr>
        <w:tab/>
        <w:t>50,00 %</w:t>
      </w:r>
    </w:p>
    <w:p w:rsidR="005C6A04" w:rsidRPr="009E15F5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  <w:lang w:eastAsia="en-US"/>
        </w:rPr>
      </w:pPr>
    </w:p>
    <w:p w:rsidR="005C6A04" w:rsidRPr="009E15F5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>Hodnotená konštrukcia:</w:t>
      </w:r>
    </w:p>
    <w:p w:rsidR="005C6A04" w:rsidRPr="009E15F5" w:rsidRDefault="005C6A04" w:rsidP="005C6A04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  <w:lang w:eastAsia="en-US"/>
        </w:rPr>
      </w:pPr>
      <w:r w:rsidRPr="009E15F5">
        <w:rPr>
          <w:rFonts w:ascii="ISOCPEUR" w:eastAsia="Calibri" w:hAnsi="ISOCPEUR" w:cs="Arial"/>
          <w:sz w:val="2"/>
          <w:szCs w:val="2"/>
          <w:lang w:eastAsia="en-US"/>
        </w:rPr>
        <w:tab/>
      </w:r>
    </w:p>
    <w:p w:rsidR="00CB0852" w:rsidRPr="009E15F5" w:rsidRDefault="00CB0852" w:rsidP="00CB0852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9E15F5">
        <w:rPr>
          <w:rFonts w:ascii="ISOCPEUR" w:eastAsia="Calibri" w:hAnsi="ISOCPEUR" w:cs="Arial"/>
          <w:b/>
          <w:bCs/>
          <w:sz w:val="16"/>
          <w:szCs w:val="16"/>
        </w:rPr>
        <w:tab/>
        <w:t xml:space="preserve">Čislo </w:t>
      </w:r>
      <w:r w:rsidRPr="009E15F5">
        <w:rPr>
          <w:rFonts w:ascii="ISOCPEUR" w:eastAsia="Calibri" w:hAnsi="ISOCPEUR" w:cs="Arial"/>
          <w:b/>
          <w:bCs/>
          <w:sz w:val="16"/>
          <w:szCs w:val="16"/>
        </w:rPr>
        <w:tab/>
        <w:t xml:space="preserve">Názov vrstvy </w:t>
      </w:r>
      <w:r w:rsidRPr="009E15F5">
        <w:rPr>
          <w:rFonts w:ascii="ISOCPEUR" w:eastAsia="Calibri" w:hAnsi="ISOCPEUR" w:cs="Arial"/>
          <w:b/>
          <w:bCs/>
          <w:sz w:val="16"/>
          <w:szCs w:val="16"/>
        </w:rPr>
        <w:tab/>
        <w:t xml:space="preserve">d [m] </w:t>
      </w:r>
      <w:r w:rsidRPr="009E15F5">
        <w:rPr>
          <w:rFonts w:ascii="ISOCPEUR" w:eastAsia="Calibri" w:hAnsi="ISOCPEUR" w:cs="Arial"/>
          <w:b/>
          <w:bCs/>
          <w:sz w:val="16"/>
          <w:szCs w:val="16"/>
        </w:rPr>
        <w:tab/>
        <w:t xml:space="preserve">Lambda [W/mK] </w:t>
      </w:r>
      <w:r w:rsidRPr="009E15F5">
        <w:rPr>
          <w:rFonts w:ascii="ISOCPEUR" w:eastAsia="Calibri" w:hAnsi="ISOCPEUR" w:cs="Arial"/>
          <w:b/>
          <w:bCs/>
          <w:sz w:val="16"/>
          <w:szCs w:val="16"/>
        </w:rPr>
        <w:tab/>
        <w:t>Mi [-]</w:t>
      </w:r>
    </w:p>
    <w:p w:rsidR="009E15F5" w:rsidRPr="009E15F5" w:rsidRDefault="009E15F5" w:rsidP="009E15F5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 xml:space="preserve">  1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Dlažba keramická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0,008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     1,010 </w:t>
      </w:r>
      <w:r w:rsidRPr="009E15F5">
        <w:rPr>
          <w:rFonts w:ascii="ISOCPEUR" w:eastAsia="Calibri" w:hAnsi="ISOCPEUR" w:cs="Arial"/>
          <w:sz w:val="16"/>
          <w:szCs w:val="16"/>
        </w:rPr>
        <w:tab/>
        <w:t>200,0</w:t>
      </w:r>
    </w:p>
    <w:p w:rsidR="009E15F5" w:rsidRPr="009E15F5" w:rsidRDefault="009E15F5" w:rsidP="009E15F5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ab/>
        <w:t xml:space="preserve">  2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Poter cementový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0,020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     1,160 </w:t>
      </w:r>
      <w:r w:rsidRPr="009E15F5">
        <w:rPr>
          <w:rFonts w:ascii="ISOCPEUR" w:eastAsia="Calibri" w:hAnsi="ISOCPEUR" w:cs="Arial"/>
          <w:sz w:val="16"/>
          <w:szCs w:val="16"/>
        </w:rPr>
        <w:tab/>
        <w:t>19,0</w:t>
      </w:r>
    </w:p>
    <w:p w:rsidR="009E15F5" w:rsidRPr="009E15F5" w:rsidRDefault="009E15F5" w:rsidP="009E15F5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ab/>
        <w:t xml:space="preserve">  3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Betonová mazanina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0,070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     1,230 </w:t>
      </w:r>
      <w:r w:rsidRPr="009E15F5">
        <w:rPr>
          <w:rFonts w:ascii="ISOCPEUR" w:eastAsia="Calibri" w:hAnsi="ISOCPEUR" w:cs="Arial"/>
          <w:sz w:val="16"/>
          <w:szCs w:val="16"/>
        </w:rPr>
        <w:tab/>
        <w:t>17,0</w:t>
      </w:r>
    </w:p>
    <w:p w:rsidR="009E15F5" w:rsidRPr="009E15F5" w:rsidRDefault="009E15F5" w:rsidP="009E15F5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ab/>
        <w:t xml:space="preserve">  4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Hydroizolácia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0,004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     0,210 </w:t>
      </w:r>
      <w:r w:rsidRPr="009E15F5">
        <w:rPr>
          <w:rFonts w:ascii="ISOCPEUR" w:eastAsia="Calibri" w:hAnsi="ISOCPEUR" w:cs="Arial"/>
          <w:sz w:val="16"/>
          <w:szCs w:val="16"/>
        </w:rPr>
        <w:tab/>
        <w:t>8550,0</w:t>
      </w:r>
    </w:p>
    <w:p w:rsidR="009E15F5" w:rsidRPr="009E15F5" w:rsidRDefault="009E15F5" w:rsidP="009E15F5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ab/>
        <w:t xml:space="preserve">  5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Podkladový betón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0,080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     1,230 </w:t>
      </w:r>
      <w:r w:rsidRPr="009E15F5">
        <w:rPr>
          <w:rFonts w:ascii="ISOCPEUR" w:eastAsia="Calibri" w:hAnsi="ISOCPEUR" w:cs="Arial"/>
          <w:sz w:val="16"/>
          <w:szCs w:val="16"/>
        </w:rPr>
        <w:tab/>
        <w:t>17,0</w:t>
      </w:r>
    </w:p>
    <w:p w:rsidR="00CB0852" w:rsidRPr="009E15F5" w:rsidRDefault="00CB0852" w:rsidP="00CB0852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</w:p>
    <w:p w:rsidR="00CB0852" w:rsidRPr="009E15F5" w:rsidRDefault="00CB0852" w:rsidP="00CB0852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9E15F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 xml:space="preserve">  I. Požiadavka na súčinitel prechodu tepla (čl. 4.1) </w:t>
      </w:r>
      <w:r w:rsidRPr="009E15F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  <w:r w:rsidRPr="009E15F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  <w:r w:rsidRPr="009E15F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9E15F5">
        <w:rPr>
          <w:rFonts w:ascii="ISOCPEUR" w:eastAsia="Calibri" w:hAnsi="ISOCPEUR" w:cs="Arial"/>
          <w:sz w:val="5"/>
          <w:szCs w:val="5"/>
        </w:rPr>
        <w:tab/>
      </w: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 xml:space="preserve">Požiadavka        : U,N =  </w:t>
      </w:r>
      <w:r w:rsidRPr="009E15F5">
        <w:rPr>
          <w:rFonts w:ascii="ISOCPEUR" w:eastAsia="Calibri" w:hAnsi="ISOCPEUR" w:cs="Arial"/>
          <w:sz w:val="16"/>
          <w:szCs w:val="16"/>
        </w:rPr>
        <w:tab/>
        <w:t>0,40 W/(m2K)</w:t>
      </w: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 xml:space="preserve">Vypočítaná hodnota: U  =  </w:t>
      </w:r>
      <w:r w:rsidRPr="009E15F5">
        <w:rPr>
          <w:rFonts w:ascii="ISOCPEUR" w:eastAsia="Calibri" w:hAnsi="ISOCPEUR" w:cs="Arial"/>
          <w:sz w:val="16"/>
          <w:szCs w:val="16"/>
        </w:rPr>
        <w:tab/>
      </w:r>
      <w:r w:rsidR="009E15F5" w:rsidRPr="009E15F5">
        <w:rPr>
          <w:rFonts w:ascii="ISOCPEUR" w:eastAsia="Calibri" w:hAnsi="ISOCPEUR" w:cs="Arial"/>
          <w:sz w:val="16"/>
          <w:szCs w:val="16"/>
        </w:rPr>
        <w:t>3,152 W/(m2K)</w:t>
      </w: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9E15F5">
        <w:rPr>
          <w:rFonts w:ascii="ISOCPEUR" w:eastAsia="Calibri" w:hAnsi="ISOCPEUR" w:cs="Arial"/>
          <w:sz w:val="2"/>
          <w:szCs w:val="2"/>
        </w:rPr>
        <w:tab/>
      </w: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9E15F5">
        <w:rPr>
          <w:rFonts w:ascii="ISOCPEUR" w:eastAsia="Calibri" w:hAnsi="ISOCPEUR" w:cs="Arial"/>
          <w:b/>
          <w:bCs/>
          <w:sz w:val="16"/>
          <w:szCs w:val="16"/>
        </w:rPr>
        <w:t>U &gt; U,N ... POŽIADAVKA NIE JE SPLNENÁ.</w:t>
      </w: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9E15F5">
        <w:rPr>
          <w:rFonts w:ascii="ISOCPEUR" w:eastAsia="Calibri" w:hAnsi="ISOCPEUR" w:cs="Arial"/>
          <w:sz w:val="2"/>
          <w:szCs w:val="2"/>
        </w:rPr>
        <w:tab/>
      </w: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 xml:space="preserve">Odporúčaná hodnota Ur1: </w:t>
      </w:r>
      <w:r w:rsidRPr="009E15F5">
        <w:rPr>
          <w:rFonts w:ascii="ISOCPEUR" w:eastAsia="Calibri" w:hAnsi="ISOCPEUR" w:cs="Arial"/>
          <w:sz w:val="16"/>
          <w:szCs w:val="16"/>
        </w:rPr>
        <w:tab/>
        <w:t>0,37 W/(m2K)</w:t>
      </w: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9E15F5">
        <w:rPr>
          <w:rFonts w:ascii="ISOCPEUR" w:eastAsia="Calibri" w:hAnsi="ISOCPEUR" w:cs="Arial"/>
          <w:b/>
          <w:bCs/>
          <w:sz w:val="16"/>
          <w:szCs w:val="16"/>
        </w:rPr>
        <w:t>U &gt; Ur1 ... odporúčaná hodnota nie je splnená.</w:t>
      </w: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9E15F5">
        <w:rPr>
          <w:rFonts w:ascii="ISOCPEUR" w:eastAsia="Calibri" w:hAnsi="ISOCPEUR" w:cs="Arial"/>
          <w:sz w:val="2"/>
          <w:szCs w:val="2"/>
        </w:rPr>
        <w:tab/>
      </w: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 xml:space="preserve">Cieľová hodnota Ur2: </w:t>
      </w:r>
      <w:r w:rsidRPr="009E15F5">
        <w:rPr>
          <w:rFonts w:ascii="ISOCPEUR" w:eastAsia="Calibri" w:hAnsi="ISOCPEUR" w:cs="Arial"/>
          <w:sz w:val="16"/>
          <w:szCs w:val="16"/>
        </w:rPr>
        <w:tab/>
        <w:t>0,37 W/(m2K)</w:t>
      </w: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9E15F5">
        <w:rPr>
          <w:rFonts w:ascii="ISOCPEUR" w:eastAsia="Calibri" w:hAnsi="ISOCPEUR" w:cs="Arial"/>
          <w:b/>
          <w:bCs/>
          <w:sz w:val="16"/>
          <w:szCs w:val="16"/>
        </w:rPr>
        <w:t>U &gt; Ur2 ... cieľová hodnota nie je splnená.</w:t>
      </w: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9E15F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 xml:space="preserve">  II. Požiadavka na vnútornú povrchovú teplotu (čl. 4.3) </w:t>
      </w:r>
      <w:r w:rsidRPr="009E15F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9E15F5">
        <w:rPr>
          <w:rFonts w:ascii="ISOCPEUR" w:eastAsia="Calibri" w:hAnsi="ISOCPEUR" w:cs="Arial"/>
          <w:sz w:val="5"/>
          <w:szCs w:val="5"/>
        </w:rPr>
        <w:tab/>
      </w: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>Táto požiadavka sa nevzťahuje na presklené výplne.</w:t>
      </w: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9E15F5">
        <w:rPr>
          <w:rFonts w:ascii="ISOCPEUR" w:eastAsia="Calibri" w:hAnsi="ISOCPEUR" w:cs="Arial"/>
          <w:sz w:val="2"/>
          <w:szCs w:val="2"/>
        </w:rPr>
        <w:tab/>
      </w: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 xml:space="preserve">Požiadavka na vylúčenie vzniku plesní: </w:t>
      </w: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 xml:space="preserve">Tsi,N = Tsi,80 + dTsi =  </w:t>
      </w:r>
      <w:r w:rsidRPr="009E15F5">
        <w:rPr>
          <w:rFonts w:ascii="ISOCPEUR" w:eastAsia="Calibri" w:hAnsi="ISOCPEUR" w:cs="Arial"/>
          <w:sz w:val="16"/>
          <w:szCs w:val="16"/>
        </w:rPr>
        <w:tab/>
        <w:t>14,52+0,50 = 15,02 C</w:t>
      </w: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9E15F5">
        <w:rPr>
          <w:rFonts w:ascii="ISOCPEUR" w:eastAsia="Calibri" w:hAnsi="ISOCPEUR" w:cs="Arial"/>
          <w:sz w:val="2"/>
          <w:szCs w:val="2"/>
        </w:rPr>
        <w:tab/>
      </w: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 xml:space="preserve">Vypočítaná hodnota:      Tsi =  </w:t>
      </w:r>
      <w:r w:rsidRPr="009E15F5">
        <w:rPr>
          <w:rFonts w:ascii="ISOCPEUR" w:eastAsia="Calibri" w:hAnsi="ISOCPEUR" w:cs="Arial"/>
          <w:sz w:val="16"/>
          <w:szCs w:val="16"/>
        </w:rPr>
        <w:tab/>
      </w:r>
      <w:r w:rsidR="009E15F5" w:rsidRPr="009E15F5">
        <w:rPr>
          <w:rFonts w:ascii="ISOCPEUR" w:eastAsia="Calibri" w:hAnsi="ISOCPEUR" w:cs="Arial"/>
          <w:sz w:val="16"/>
          <w:szCs w:val="16"/>
        </w:rPr>
        <w:t>11,30 C</w:t>
      </w: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9E15F5">
        <w:rPr>
          <w:rFonts w:ascii="ISOCPEUR" w:eastAsia="Calibri" w:hAnsi="ISOCPEUR" w:cs="Arial"/>
          <w:sz w:val="2"/>
          <w:szCs w:val="2"/>
        </w:rPr>
        <w:tab/>
      </w: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9E15F5">
        <w:rPr>
          <w:rFonts w:ascii="ISOCPEUR" w:eastAsia="Calibri" w:hAnsi="ISOCPEUR" w:cs="Arial"/>
          <w:b/>
          <w:bCs/>
          <w:sz w:val="16"/>
          <w:szCs w:val="16"/>
        </w:rPr>
        <w:t xml:space="preserve">Tsi &gt; Tsi,N ... POŽIADAVKA </w:t>
      </w:r>
      <w:r w:rsidR="009E15F5" w:rsidRPr="009E15F5">
        <w:rPr>
          <w:rFonts w:ascii="ISOCPEUR" w:eastAsia="Calibri" w:hAnsi="ISOCPEUR" w:cs="Arial"/>
          <w:b/>
          <w:bCs/>
          <w:sz w:val="16"/>
          <w:szCs w:val="16"/>
        </w:rPr>
        <w:t xml:space="preserve">nie </w:t>
      </w:r>
      <w:r w:rsidRPr="009E15F5">
        <w:rPr>
          <w:rFonts w:ascii="ISOCPEUR" w:eastAsia="Calibri" w:hAnsi="ISOCPEUR" w:cs="Arial"/>
          <w:b/>
          <w:bCs/>
          <w:sz w:val="16"/>
          <w:szCs w:val="16"/>
        </w:rPr>
        <w:t>JE SPLNENÁ.</w:t>
      </w: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9E15F5">
        <w:rPr>
          <w:rFonts w:ascii="ISOCPEUR" w:eastAsia="Calibri" w:hAnsi="ISOCPEUR" w:cs="Arial"/>
          <w:sz w:val="5"/>
          <w:szCs w:val="5"/>
        </w:rPr>
        <w:tab/>
      </w: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>Pozn.: Povrch. teploty v mieste tepe</w:t>
      </w:r>
      <w:r w:rsidR="0085206B" w:rsidRPr="009E15F5">
        <w:rPr>
          <w:rFonts w:ascii="ISOCPEUR" w:eastAsia="Calibri" w:hAnsi="ISOCPEUR" w:cs="Arial"/>
          <w:sz w:val="16"/>
          <w:szCs w:val="16"/>
        </w:rPr>
        <w:t xml:space="preserve">lných mostov v skladbe je nutné </w:t>
      </w:r>
      <w:r w:rsidRPr="009E15F5">
        <w:rPr>
          <w:rFonts w:ascii="ISOCPEUR" w:eastAsia="Calibri" w:hAnsi="ISOCPEUR" w:cs="Arial"/>
          <w:sz w:val="16"/>
          <w:szCs w:val="16"/>
        </w:rPr>
        <w:t>určiť riešením teplotného poľa.</w:t>
      </w: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9E15F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 xml:space="preserve">  III. Požiadavka na tepelnú prijímavosť podláh (čl. 4.4) </w:t>
      </w:r>
      <w:r w:rsidRPr="009E15F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9E15F5">
        <w:rPr>
          <w:rFonts w:ascii="ISOCPEUR" w:eastAsia="Calibri" w:hAnsi="ISOCPEUR" w:cs="Arial"/>
          <w:sz w:val="5"/>
          <w:szCs w:val="5"/>
        </w:rPr>
        <w:tab/>
      </w: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>Požiadavka: veľmi teplá podlaha - b,max,N = 350 W.s^0.5/(m2K)</w:t>
      </w:r>
    </w:p>
    <w:p w:rsidR="00CB0852" w:rsidRPr="009E15F5" w:rsidRDefault="00CB0852" w:rsidP="00CB0852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 xml:space="preserve">Vypočítaná hodnota: b =  </w:t>
      </w:r>
      <w:r w:rsidRPr="009E15F5">
        <w:rPr>
          <w:rFonts w:ascii="ISOCPEUR" w:eastAsia="Calibri" w:hAnsi="ISOCPEUR" w:cs="Arial"/>
          <w:sz w:val="16"/>
          <w:szCs w:val="16"/>
        </w:rPr>
        <w:tab/>
      </w:r>
      <w:r w:rsidR="009E15F5" w:rsidRPr="009E15F5">
        <w:rPr>
          <w:rFonts w:ascii="ISOCPEUR" w:eastAsia="Calibri" w:hAnsi="ISOCPEUR" w:cs="Arial"/>
          <w:sz w:val="16"/>
          <w:szCs w:val="16"/>
        </w:rPr>
        <w:t>1444,13 W.s^0.5/(m2K)</w:t>
      </w:r>
    </w:p>
    <w:p w:rsidR="005C6A04" w:rsidRPr="0085206B" w:rsidRDefault="00CB0852" w:rsidP="0085206B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85206B">
        <w:rPr>
          <w:rFonts w:ascii="ISOCPEUR" w:eastAsia="Calibri" w:hAnsi="ISOCPEUR" w:cs="Arial"/>
          <w:b/>
          <w:bCs/>
          <w:sz w:val="16"/>
          <w:szCs w:val="16"/>
        </w:rPr>
        <w:t>b &gt; b,max,N ... POŽIADAVKA NIE JE SPLNENÁ.</w:t>
      </w:r>
    </w:p>
    <w:p w:rsidR="008331A3" w:rsidRDefault="008331A3" w:rsidP="008331A3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</w:p>
    <w:p w:rsidR="009E15F5" w:rsidRDefault="009E15F5" w:rsidP="008331A3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</w:p>
    <w:p w:rsidR="009E15F5" w:rsidRDefault="009E15F5" w:rsidP="008331A3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</w:p>
    <w:p w:rsidR="009E15F5" w:rsidRDefault="009E15F5" w:rsidP="008331A3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</w:p>
    <w:p w:rsidR="00F37265" w:rsidRDefault="00F37265" w:rsidP="008331A3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</w:p>
    <w:p w:rsidR="00F37265" w:rsidRPr="008331A3" w:rsidRDefault="00F37265" w:rsidP="008331A3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</w:p>
    <w:p w:rsidR="000B186D" w:rsidRPr="008331A3" w:rsidRDefault="000B186D" w:rsidP="000B186D">
      <w:pPr>
        <w:pStyle w:val="Bezriadkovania"/>
        <w:spacing w:line="360" w:lineRule="auto"/>
        <w:rPr>
          <w:rFonts w:ascii="ISOCPEUR" w:hAnsi="ISOCPEUR" w:cs="Arial"/>
          <w:b/>
          <w:szCs w:val="36"/>
          <w:u w:val="single"/>
        </w:rPr>
      </w:pPr>
      <w:r w:rsidRPr="008331A3">
        <w:rPr>
          <w:rFonts w:ascii="ISOCPEUR" w:hAnsi="ISOCPEUR" w:cs="Arial"/>
          <w:b/>
          <w:szCs w:val="36"/>
        </w:rPr>
        <w:lastRenderedPageBreak/>
        <w:t>6.1.2.</w:t>
      </w:r>
      <w:r w:rsidR="009B74D3">
        <w:rPr>
          <w:rFonts w:ascii="ISOCPEUR" w:hAnsi="ISOCPEUR" w:cs="Arial"/>
          <w:b/>
          <w:szCs w:val="36"/>
        </w:rPr>
        <w:t>5</w:t>
      </w:r>
      <w:r w:rsidRPr="008331A3">
        <w:rPr>
          <w:rFonts w:ascii="ISOCPEUR" w:hAnsi="ISOCPEUR" w:cs="Arial"/>
          <w:b/>
          <w:szCs w:val="36"/>
        </w:rPr>
        <w:t xml:space="preserve"> </w:t>
      </w:r>
      <w:r w:rsidR="004747EB">
        <w:rPr>
          <w:rFonts w:ascii="ISOCPEUR" w:hAnsi="ISOCPEUR" w:cs="Arial"/>
          <w:b/>
          <w:szCs w:val="36"/>
          <w:u w:val="single"/>
        </w:rPr>
        <w:t>Strecha</w:t>
      </w:r>
      <w:r w:rsidR="00531ABA">
        <w:rPr>
          <w:rFonts w:ascii="ISOCPEUR" w:hAnsi="ISOCPEUR" w:cs="Arial"/>
          <w:b/>
          <w:szCs w:val="36"/>
          <w:u w:val="single"/>
        </w:rPr>
        <w:t>= strecha spoj chodba</w:t>
      </w:r>
      <w:r w:rsidR="004747EB">
        <w:rPr>
          <w:rFonts w:ascii="ISOCPEUR" w:hAnsi="ISOCPEUR" w:cs="Arial"/>
          <w:b/>
          <w:szCs w:val="36"/>
          <w:u w:val="single"/>
        </w:rPr>
        <w:t xml:space="preserve">- </w:t>
      </w:r>
      <w:r w:rsidRPr="008331A3">
        <w:rPr>
          <w:rFonts w:ascii="ISOCPEUR" w:hAnsi="ISOCPEUR" w:cs="Arial"/>
          <w:b/>
          <w:szCs w:val="36"/>
          <w:u w:val="single"/>
        </w:rPr>
        <w:t>starý stav</w:t>
      </w:r>
    </w:p>
    <w:p w:rsidR="000B186D" w:rsidRPr="008331A3" w:rsidRDefault="000B186D" w:rsidP="000B186D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  <w:r w:rsidRPr="008331A3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  <w:r w:rsidRPr="008331A3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</w:p>
    <w:p w:rsidR="000B186D" w:rsidRPr="008331A3" w:rsidRDefault="000B186D" w:rsidP="000B186D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</w:p>
    <w:p w:rsidR="000B186D" w:rsidRPr="008331A3" w:rsidRDefault="000B186D" w:rsidP="000B186D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</w:pPr>
      <w:r w:rsidRPr="008331A3"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  <w:t>KOMPLEXNÉ POSÚDENIE SKLADBY STAVEBNEJ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</w:pPr>
      <w:r w:rsidRPr="008331A3"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  <w:t xml:space="preserve">KONŠTRUKCIE Z HĽADISKA </w:t>
      </w:r>
      <w:r w:rsidRPr="009E15F5"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  <w:t>ŠÍRENIA TEPLA A VODNEJ PARY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  <w:lang w:eastAsia="en-US"/>
        </w:rPr>
      </w:pPr>
    </w:p>
    <w:p w:rsidR="000B186D" w:rsidRPr="009E15F5" w:rsidRDefault="000B186D" w:rsidP="000B186D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  <w:r w:rsidRPr="009E15F5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  <w:r w:rsidRPr="009E15F5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</w:p>
    <w:p w:rsidR="000B186D" w:rsidRPr="009E15F5" w:rsidRDefault="000B186D" w:rsidP="000B186D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</w:p>
    <w:p w:rsidR="000B186D" w:rsidRPr="009E15F5" w:rsidRDefault="000B186D" w:rsidP="000B186D">
      <w:pPr>
        <w:widowControl w:val="0"/>
        <w:tabs>
          <w:tab w:val="left" w:pos="0"/>
          <w:tab w:val="left" w:pos="300"/>
          <w:tab w:val="left" w:pos="1600"/>
        </w:tabs>
        <w:autoSpaceDE w:val="0"/>
        <w:autoSpaceDN w:val="0"/>
        <w:adjustRightInd w:val="0"/>
        <w:spacing w:line="360" w:lineRule="auto"/>
        <w:ind w:left="1416" w:hanging="1416"/>
        <w:rPr>
          <w:rFonts w:ascii="ISOCPEUR" w:hAnsi="ISOCPEUR" w:cs="Arial"/>
          <w:sz w:val="18"/>
          <w:szCs w:val="18"/>
        </w:rPr>
      </w:pPr>
      <w:r w:rsidRPr="009E15F5">
        <w:rPr>
          <w:rFonts w:ascii="ISOCPEUR" w:hAnsi="ISOCPEUR" w:cs="Arial"/>
          <w:sz w:val="20"/>
          <w:szCs w:val="20"/>
        </w:rPr>
        <w:t>podľa STN EN ISO 13788, STN EN ISO 6946, STN 730540 a ČSN 730540</w:t>
      </w:r>
    </w:p>
    <w:p w:rsidR="000B186D" w:rsidRPr="009E15F5" w:rsidRDefault="000B186D" w:rsidP="000B186D">
      <w:pPr>
        <w:widowControl w:val="0"/>
        <w:tabs>
          <w:tab w:val="left" w:pos="0"/>
          <w:tab w:val="left" w:pos="300"/>
          <w:tab w:val="left" w:pos="1600"/>
        </w:tabs>
        <w:autoSpaceDE w:val="0"/>
        <w:autoSpaceDN w:val="0"/>
        <w:adjustRightInd w:val="0"/>
        <w:spacing w:line="360" w:lineRule="auto"/>
        <w:ind w:left="1416" w:hanging="1416"/>
        <w:rPr>
          <w:rFonts w:ascii="ISOCPEUR" w:hAnsi="ISOCPEUR" w:cs="Arial"/>
          <w:b/>
          <w:bCs/>
        </w:rPr>
      </w:pPr>
      <w:r w:rsidRPr="009E15F5">
        <w:rPr>
          <w:rFonts w:ascii="ISOCPEUR" w:hAnsi="ISOCPEUR" w:cs="Arial"/>
          <w:sz w:val="18"/>
          <w:szCs w:val="18"/>
        </w:rPr>
        <w:t xml:space="preserve">Názov úlohy : </w:t>
      </w:r>
      <w:r w:rsidRPr="009E15F5">
        <w:rPr>
          <w:rFonts w:ascii="ISOCPEUR" w:hAnsi="ISOCPEUR" w:cs="Arial"/>
          <w:sz w:val="18"/>
          <w:szCs w:val="18"/>
        </w:rPr>
        <w:tab/>
      </w:r>
      <w:r w:rsidRPr="009E15F5">
        <w:rPr>
          <w:rFonts w:ascii="ISOCPEUR" w:hAnsi="ISOCPEUR" w:cs="Arial"/>
          <w:b/>
          <w:sz w:val="22"/>
          <w:szCs w:val="22"/>
        </w:rPr>
        <w:t xml:space="preserve">Komplexné tepelno-technické posúdenie strechy 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  <w:lang w:eastAsia="en-US"/>
        </w:rPr>
      </w:pPr>
      <w:r w:rsidRPr="009E15F5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  <w:t xml:space="preserve">ZADANÁ SKLADBA A OKRAJOVÉ PODMÍNKY : </w:t>
      </w:r>
      <w:r w:rsidRPr="009E15F5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</w:r>
    </w:p>
    <w:p w:rsidR="000B186D" w:rsidRPr="009E15F5" w:rsidRDefault="000B186D" w:rsidP="000B186D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spacing w:before="120"/>
        <w:rPr>
          <w:rFonts w:ascii="ISOCPEUR" w:eastAsia="Calibri" w:hAnsi="ISOCPEUR" w:cs="Arial"/>
          <w:sz w:val="18"/>
          <w:szCs w:val="18"/>
          <w:lang w:eastAsia="en-US"/>
        </w:rPr>
      </w:pPr>
      <w:r w:rsidRPr="009E15F5">
        <w:rPr>
          <w:rFonts w:ascii="ISOCPEUR" w:eastAsia="Calibri" w:hAnsi="ISOCPEUR" w:cs="Arial"/>
          <w:sz w:val="18"/>
          <w:szCs w:val="18"/>
          <w:lang w:eastAsia="en-US"/>
        </w:rPr>
        <w:t xml:space="preserve">Typ hodnotenej konštrukcie : </w:t>
      </w:r>
      <w:r w:rsidRPr="009E15F5">
        <w:rPr>
          <w:rFonts w:ascii="ISOCPEUR" w:eastAsia="Calibri" w:hAnsi="ISOCPEUR" w:cs="Arial"/>
          <w:sz w:val="18"/>
          <w:szCs w:val="18"/>
          <w:lang w:eastAsia="en-US"/>
        </w:rPr>
        <w:tab/>
        <w:t>Strecha - tepelný tok zdola nahor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9E15F5">
        <w:rPr>
          <w:rFonts w:ascii="ISOCPEUR" w:eastAsia="Calibri" w:hAnsi="ISOCPEUR" w:cs="Arial"/>
          <w:sz w:val="18"/>
          <w:szCs w:val="18"/>
          <w:lang w:eastAsia="en-US"/>
        </w:rPr>
        <w:t xml:space="preserve">Korekcia súč. prechodu tepla dU :  </w:t>
      </w:r>
      <w:r w:rsidRPr="009E15F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0.000 W/m2K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</w:p>
    <w:p w:rsidR="000B186D" w:rsidRPr="009E15F5" w:rsidRDefault="000B186D" w:rsidP="000B186D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9E15F5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Skladba konštrukcie (od interiéru) :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u w:val="single"/>
          <w:lang w:eastAsia="en-US"/>
        </w:rPr>
      </w:pPr>
    </w:p>
    <w:p w:rsidR="000B186D" w:rsidRPr="009E15F5" w:rsidRDefault="000B186D" w:rsidP="000B186D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 xml:space="preserve">Číslo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Název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D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Lambda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    c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  Ro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Mi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  Ma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[m]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[W/(m.K)]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[J/(kg.K)]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[kg/m3]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[-]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>[kg/m2]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  <w:r w:rsidRPr="009E15F5">
        <w:rPr>
          <w:rFonts w:ascii="ISOCPEUR" w:eastAsia="Calibri" w:hAnsi="ISOCPEUR" w:cs="Arial"/>
          <w:sz w:val="4"/>
          <w:szCs w:val="4"/>
          <w:lang w:eastAsia="en-US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  <w:t xml:space="preserve"> </w:t>
      </w:r>
    </w:p>
    <w:p w:rsidR="009E15F5" w:rsidRPr="004D545E" w:rsidRDefault="009E15F5" w:rsidP="009E15F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4D545E">
        <w:rPr>
          <w:rFonts w:ascii="ISOCPEUR" w:eastAsia="Calibri" w:hAnsi="ISOCPEUR" w:cs="Arial"/>
          <w:sz w:val="18"/>
          <w:szCs w:val="18"/>
        </w:rPr>
        <w:tab/>
        <w:t xml:space="preserve"> 1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Omietka VPC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0,0100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0,9900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790,0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2000,0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19,0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4D545E" w:rsidRPr="004D545E" w:rsidRDefault="004D545E" w:rsidP="004D545E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4D545E">
        <w:rPr>
          <w:rFonts w:ascii="ISOCPEUR" w:eastAsia="Calibri" w:hAnsi="ISOCPEUR" w:cs="Arial"/>
          <w:sz w:val="18"/>
          <w:szCs w:val="18"/>
        </w:rPr>
        <w:tab/>
        <w:t xml:space="preserve">1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Stropnice s vl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0,2500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1,4300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840,0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1200,0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23,0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4D545E" w:rsidRPr="004D545E" w:rsidRDefault="004D545E" w:rsidP="004D545E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4D545E">
        <w:rPr>
          <w:rFonts w:ascii="ISOCPEUR" w:eastAsia="Calibri" w:hAnsi="ISOCPEUR" w:cs="Arial"/>
          <w:sz w:val="18"/>
          <w:szCs w:val="18"/>
        </w:rPr>
        <w:tab/>
        <w:t xml:space="preserve"> 2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Škvára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0,0500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0,2700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750,0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750,0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3,0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4D545E" w:rsidRPr="004D545E" w:rsidRDefault="004D545E" w:rsidP="004D545E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4D545E">
        <w:rPr>
          <w:rFonts w:ascii="ISOCPEUR" w:eastAsia="Calibri" w:hAnsi="ISOCPEUR" w:cs="Arial"/>
          <w:sz w:val="18"/>
          <w:szCs w:val="18"/>
        </w:rPr>
        <w:tab/>
        <w:t xml:space="preserve"> 3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Porobet. dosky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0,1000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0,1700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1000,0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550,0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7,0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4D545E" w:rsidRPr="004D545E" w:rsidRDefault="004D545E" w:rsidP="004D545E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4D545E">
        <w:rPr>
          <w:rFonts w:ascii="ISOCPEUR" w:eastAsia="Calibri" w:hAnsi="ISOCPEUR" w:cs="Arial"/>
          <w:sz w:val="18"/>
          <w:szCs w:val="18"/>
        </w:rPr>
        <w:tab/>
        <w:t xml:space="preserve"> 4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Poter cementov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0,0500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1,1600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840,0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2000,0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19,0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4D545E" w:rsidRPr="004D545E" w:rsidRDefault="004D545E" w:rsidP="004D545E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4D545E">
        <w:rPr>
          <w:rFonts w:ascii="ISOCPEUR" w:eastAsia="Calibri" w:hAnsi="ISOCPEUR" w:cs="Arial"/>
          <w:sz w:val="18"/>
          <w:szCs w:val="18"/>
        </w:rPr>
        <w:tab/>
        <w:t xml:space="preserve"> 5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Isover EPS 100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0,1000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0,0390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1270,0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21,0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50,0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85206B" w:rsidRPr="009E15F5" w:rsidRDefault="0085206B" w:rsidP="009E15F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</w:rPr>
      </w:pPr>
      <w:r w:rsidRPr="009E15F5">
        <w:rPr>
          <w:rFonts w:ascii="ISOCPEUR" w:eastAsia="Calibri" w:hAnsi="ISOCPEUR" w:cs="Arial"/>
          <w:sz w:val="4"/>
          <w:szCs w:val="4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</w:rPr>
        <w:tab/>
        <w:t xml:space="preserve"> </w:t>
      </w:r>
    </w:p>
    <w:p w:rsidR="000B186D" w:rsidRPr="009E15F5" w:rsidRDefault="000B186D" w:rsidP="00AB66A9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  <w:r w:rsidRPr="009E15F5">
        <w:rPr>
          <w:rFonts w:ascii="ISOCPEUR" w:eastAsia="Calibri" w:hAnsi="ISOCPEUR" w:cs="Arial"/>
          <w:sz w:val="14"/>
          <w:szCs w:val="14"/>
          <w:lang w:eastAsia="en-US"/>
        </w:rPr>
        <w:t>Poznámka: D je hrúbka vrstvy, Lambda je návrhová hodnota tepelné vodivosti vrstvy, C je merná tepelná kapacita vrstvy, Ro je objemová hmotnosť vrstvy, Mi je faktor difúzneho odporu vrstvy a Ma je začiatočná zabudovaná</w:t>
      </w:r>
      <w:r w:rsidRPr="009E15F5">
        <w:rPr>
          <w:rFonts w:ascii="ISOCPEUR" w:eastAsia="Calibri" w:hAnsi="ISOCPEUR" w:cs="Arial"/>
          <w:sz w:val="5"/>
          <w:szCs w:val="5"/>
          <w:lang w:eastAsia="en-US"/>
        </w:rPr>
        <w:t xml:space="preserve"> </w:t>
      </w:r>
      <w:r w:rsidRPr="009E15F5">
        <w:rPr>
          <w:rFonts w:ascii="ISOCPEUR" w:eastAsia="Calibri" w:hAnsi="ISOCPEUR" w:cs="Arial"/>
          <w:sz w:val="14"/>
          <w:szCs w:val="14"/>
          <w:lang w:eastAsia="en-US"/>
        </w:rPr>
        <w:t>vlhkosť vo vrstve.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9E15F5">
        <w:rPr>
          <w:rFonts w:ascii="ISOCPEUR" w:eastAsia="Calibri" w:hAnsi="ISOCPEUR" w:cs="Arial"/>
          <w:sz w:val="18"/>
          <w:szCs w:val="18"/>
        </w:rPr>
        <w:t>†  vrstva sa neuvažuje pri výpočtu tep. odporu, súč. prestupu tepla a teplotného faktoru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1000"/>
          <w:tab w:val="left" w:pos="2500"/>
          <w:tab w:val="left" w:pos="3300"/>
          <w:tab w:val="left" w:pos="4200"/>
          <w:tab w:val="left" w:pos="5100"/>
          <w:tab w:val="left" w:pos="6200"/>
          <w:tab w:val="left" w:pos="7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</w:p>
    <w:p w:rsidR="000B186D" w:rsidRPr="009E15F5" w:rsidRDefault="000B186D" w:rsidP="000B186D">
      <w:pPr>
        <w:pStyle w:val="tl1"/>
        <w:rPr>
          <w:rFonts w:ascii="ISOCPEUR" w:hAnsi="ISOCPEUR"/>
        </w:rPr>
      </w:pPr>
      <w:r w:rsidRPr="009E15F5">
        <w:rPr>
          <w:rFonts w:ascii="ISOCPEUR" w:hAnsi="ISOCPEUR"/>
        </w:rPr>
        <w:t>Okrajové podmienky výpočtu :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9E15F5">
        <w:rPr>
          <w:rFonts w:ascii="ISOCPEUR" w:eastAsia="Calibri" w:hAnsi="ISOCPEUR" w:cs="Arial"/>
          <w:sz w:val="18"/>
          <w:szCs w:val="18"/>
          <w:lang w:eastAsia="en-US"/>
        </w:rPr>
        <w:t xml:space="preserve">Odpor pri prestupe tepla na vnútornej strane Rsi :  </w:t>
      </w:r>
      <w:r w:rsidRPr="009E15F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0.10 m2K/W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9E15F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   dtto pre výpočet kondenzácie a povrch. teplôt Rsi :  </w:t>
      </w:r>
      <w:r w:rsidRPr="009E15F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0.25 m2K/W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9E15F5">
        <w:rPr>
          <w:rFonts w:ascii="ISOCPEUR" w:eastAsia="Calibri" w:hAnsi="ISOCPEUR" w:cs="Arial"/>
          <w:sz w:val="18"/>
          <w:szCs w:val="18"/>
          <w:lang w:eastAsia="en-US"/>
        </w:rPr>
        <w:t xml:space="preserve">Odpor pri prestupe tepla na vonkajšej strane Rse :  </w:t>
      </w:r>
      <w:r w:rsidRPr="009E15F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0.04 m2K/W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  <w:r w:rsidRPr="009E15F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   dtto pre výpočet kondenzácie a povrch. teplôt Rse :  </w:t>
      </w:r>
      <w:r w:rsidRPr="009E15F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0.04 m2K/W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9E15F5">
        <w:rPr>
          <w:rFonts w:ascii="ISOCPEUR" w:eastAsia="Calibri" w:hAnsi="ISOCPEUR" w:cs="Arial"/>
          <w:sz w:val="18"/>
          <w:szCs w:val="18"/>
          <w:lang w:eastAsia="en-US"/>
        </w:rPr>
        <w:t>Návrh</w:t>
      </w:r>
      <w:r w:rsidR="0085206B" w:rsidRPr="009E15F5">
        <w:rPr>
          <w:rFonts w:ascii="ISOCPEUR" w:eastAsia="Calibri" w:hAnsi="ISOCPEUR" w:cs="Arial"/>
          <w:sz w:val="18"/>
          <w:szCs w:val="18"/>
          <w:lang w:eastAsia="en-US"/>
        </w:rPr>
        <w:t xml:space="preserve">ová vonkajšia teplota Te :  </w:t>
      </w:r>
      <w:r w:rsidR="0085206B" w:rsidRPr="009E15F5">
        <w:rPr>
          <w:rFonts w:ascii="ISOCPEUR" w:eastAsia="Calibri" w:hAnsi="ISOCPEUR" w:cs="Arial"/>
          <w:sz w:val="18"/>
          <w:szCs w:val="18"/>
          <w:lang w:eastAsia="en-US"/>
        </w:rPr>
        <w:tab/>
        <w:t>-11</w:t>
      </w:r>
      <w:r w:rsidRPr="009E15F5">
        <w:rPr>
          <w:rFonts w:ascii="ISOCPEUR" w:eastAsia="Calibri" w:hAnsi="ISOCPEUR" w:cs="Arial"/>
          <w:sz w:val="18"/>
          <w:szCs w:val="18"/>
          <w:lang w:eastAsia="en-US"/>
        </w:rPr>
        <w:t>.0 C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9E15F5">
        <w:rPr>
          <w:rFonts w:ascii="ISOCPEUR" w:eastAsia="Calibri" w:hAnsi="ISOCPEUR" w:cs="Arial"/>
          <w:sz w:val="18"/>
          <w:szCs w:val="18"/>
          <w:lang w:eastAsia="en-US"/>
        </w:rPr>
        <w:t xml:space="preserve">Návrhová teplota vnútorného vzduchu Tai :  </w:t>
      </w:r>
      <w:r w:rsidRPr="009E15F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</w:t>
      </w:r>
      <w:r w:rsidR="0085206B" w:rsidRPr="009E15F5">
        <w:rPr>
          <w:rFonts w:ascii="ISOCPEUR" w:eastAsia="Calibri" w:hAnsi="ISOCPEUR" w:cs="Arial"/>
          <w:sz w:val="18"/>
          <w:szCs w:val="18"/>
          <w:lang w:eastAsia="en-US"/>
        </w:rPr>
        <w:t>22</w:t>
      </w:r>
      <w:r w:rsidRPr="009E15F5">
        <w:rPr>
          <w:rFonts w:ascii="ISOCPEUR" w:eastAsia="Calibri" w:hAnsi="ISOCPEUR" w:cs="Arial"/>
          <w:sz w:val="18"/>
          <w:szCs w:val="18"/>
          <w:lang w:eastAsia="en-US"/>
        </w:rPr>
        <w:t>.0 C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9E15F5">
        <w:rPr>
          <w:rFonts w:ascii="ISOCPEUR" w:eastAsia="Calibri" w:hAnsi="ISOCPEUR" w:cs="Arial"/>
          <w:sz w:val="18"/>
          <w:szCs w:val="18"/>
          <w:lang w:eastAsia="en-US"/>
        </w:rPr>
        <w:t xml:space="preserve">Návrhová relatívna vlhkosť vonkajšieho vzduchu RHe :  </w:t>
      </w:r>
      <w:r w:rsidRPr="009E15F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</w:t>
      </w:r>
      <w:r w:rsidR="0085206B" w:rsidRPr="009E15F5">
        <w:rPr>
          <w:rFonts w:ascii="ISOCPEUR" w:eastAsia="Calibri" w:hAnsi="ISOCPEUR" w:cs="Arial"/>
          <w:sz w:val="18"/>
          <w:szCs w:val="18"/>
          <w:lang w:eastAsia="en-US"/>
        </w:rPr>
        <w:t>83</w:t>
      </w:r>
      <w:r w:rsidRPr="009E15F5">
        <w:rPr>
          <w:rFonts w:ascii="ISOCPEUR" w:eastAsia="Calibri" w:hAnsi="ISOCPEUR" w:cs="Arial"/>
          <w:sz w:val="18"/>
          <w:szCs w:val="18"/>
          <w:lang w:eastAsia="en-US"/>
        </w:rPr>
        <w:t>.0 %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  <w:r w:rsidRPr="009E15F5">
        <w:rPr>
          <w:rFonts w:ascii="ISOCPEUR" w:eastAsia="Calibri" w:hAnsi="ISOCPEUR" w:cs="Arial"/>
          <w:sz w:val="18"/>
          <w:szCs w:val="18"/>
          <w:lang w:eastAsia="en-US"/>
        </w:rPr>
        <w:t xml:space="preserve">Návrhová relatívna vlhkosť vnútorného vzduchu RHi :  </w:t>
      </w:r>
      <w:r w:rsidRPr="009E15F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</w:t>
      </w:r>
      <w:r w:rsidR="0085206B" w:rsidRPr="009E15F5">
        <w:rPr>
          <w:rFonts w:ascii="ISOCPEUR" w:eastAsia="Calibri" w:hAnsi="ISOCPEUR" w:cs="Arial"/>
          <w:sz w:val="18"/>
          <w:szCs w:val="18"/>
          <w:lang w:eastAsia="en-US"/>
        </w:rPr>
        <w:t>50.0 %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 xml:space="preserve">Mesiac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Dĺžka[dni]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Tai[C]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RHi[%]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Pi[Pa]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Te[C]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RHe[%] </w:t>
      </w:r>
      <w:r w:rsidRPr="009E15F5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>Pe[Pa]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  <w:r w:rsidRPr="009E15F5">
        <w:rPr>
          <w:rFonts w:ascii="ISOCPEUR" w:eastAsia="Calibri" w:hAnsi="ISOCPEUR" w:cs="Arial"/>
          <w:sz w:val="4"/>
          <w:szCs w:val="4"/>
          <w:lang w:eastAsia="en-US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</w:p>
    <w:p w:rsidR="0085206B" w:rsidRPr="009E15F5" w:rsidRDefault="000B186D" w:rsidP="0085206B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9E15F5">
        <w:rPr>
          <w:rFonts w:ascii="ISOCPEUR" w:eastAsia="Calibri" w:hAnsi="ISOCPEUR" w:cs="Arial"/>
          <w:sz w:val="18"/>
          <w:szCs w:val="18"/>
        </w:rPr>
        <w:tab/>
      </w:r>
      <w:r w:rsidR="0085206B" w:rsidRPr="009E15F5">
        <w:rPr>
          <w:rFonts w:ascii="ISOCPEUR" w:eastAsia="Calibri" w:hAnsi="ISOCPEUR" w:cs="Arial"/>
          <w:sz w:val="18"/>
          <w:szCs w:val="18"/>
        </w:rPr>
        <w:t xml:space="preserve">  1 </w:t>
      </w:r>
      <w:r w:rsidR="0085206B" w:rsidRPr="009E15F5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="0085206B" w:rsidRPr="009E15F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="0085206B" w:rsidRPr="009E15F5">
        <w:rPr>
          <w:rFonts w:ascii="ISOCPEUR" w:eastAsia="Calibri" w:hAnsi="ISOCPEUR" w:cs="Arial"/>
          <w:sz w:val="18"/>
          <w:szCs w:val="18"/>
        </w:rPr>
        <w:tab/>
        <w:t xml:space="preserve"> 46.9 </w:t>
      </w:r>
      <w:r w:rsidR="0085206B" w:rsidRPr="009E15F5">
        <w:rPr>
          <w:rFonts w:ascii="ISOCPEUR" w:eastAsia="Calibri" w:hAnsi="ISOCPEUR" w:cs="Arial"/>
          <w:sz w:val="18"/>
          <w:szCs w:val="18"/>
        </w:rPr>
        <w:tab/>
        <w:t xml:space="preserve">1239.3 </w:t>
      </w:r>
      <w:r w:rsidR="0085206B" w:rsidRPr="009E15F5">
        <w:rPr>
          <w:rFonts w:ascii="ISOCPEUR" w:eastAsia="Calibri" w:hAnsi="ISOCPEUR" w:cs="Arial"/>
          <w:sz w:val="18"/>
          <w:szCs w:val="18"/>
        </w:rPr>
        <w:tab/>
        <w:t xml:space="preserve">  -3.7 </w:t>
      </w:r>
      <w:r w:rsidR="0085206B" w:rsidRPr="009E15F5">
        <w:rPr>
          <w:rFonts w:ascii="ISOCPEUR" w:eastAsia="Calibri" w:hAnsi="ISOCPEUR" w:cs="Arial"/>
          <w:sz w:val="18"/>
          <w:szCs w:val="18"/>
        </w:rPr>
        <w:tab/>
        <w:t xml:space="preserve"> 80.9 </w:t>
      </w:r>
      <w:r w:rsidR="0085206B" w:rsidRPr="009E15F5">
        <w:rPr>
          <w:rFonts w:ascii="ISOCPEUR" w:eastAsia="Calibri" w:hAnsi="ISOCPEUR" w:cs="Arial"/>
          <w:sz w:val="18"/>
          <w:szCs w:val="18"/>
        </w:rPr>
        <w:tab/>
        <w:t xml:space="preserve"> 362.6</w:t>
      </w:r>
    </w:p>
    <w:p w:rsidR="0085206B" w:rsidRPr="009E15F5" w:rsidRDefault="0085206B" w:rsidP="0085206B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9E15F5">
        <w:rPr>
          <w:rFonts w:ascii="ISOCPEUR" w:eastAsia="Calibri" w:hAnsi="ISOCPEUR" w:cs="Arial"/>
          <w:sz w:val="18"/>
          <w:szCs w:val="18"/>
        </w:rPr>
        <w:tab/>
        <w:t xml:space="preserve">   2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    28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49.3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1302.7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-1.4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80.4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437.1</w:t>
      </w:r>
    </w:p>
    <w:p w:rsidR="0085206B" w:rsidRPr="009E15F5" w:rsidRDefault="0085206B" w:rsidP="0085206B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9E15F5">
        <w:rPr>
          <w:rFonts w:ascii="ISOCPEUR" w:eastAsia="Calibri" w:hAnsi="ISOCPEUR" w:cs="Arial"/>
          <w:sz w:val="18"/>
          <w:szCs w:val="18"/>
        </w:rPr>
        <w:tab/>
        <w:t xml:space="preserve">   3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49.7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1313.3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 2.4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78.9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572.6</w:t>
      </w:r>
    </w:p>
    <w:p w:rsidR="0085206B" w:rsidRPr="009E15F5" w:rsidRDefault="0085206B" w:rsidP="0085206B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9E15F5">
        <w:rPr>
          <w:rFonts w:ascii="ISOCPEUR" w:eastAsia="Calibri" w:hAnsi="ISOCPEUR" w:cs="Arial"/>
          <w:sz w:val="18"/>
          <w:szCs w:val="18"/>
        </w:rPr>
        <w:tab/>
        <w:t xml:space="preserve">   4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    30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52.7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1392.5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 8.1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76.2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822.6</w:t>
      </w:r>
    </w:p>
    <w:p w:rsidR="0085206B" w:rsidRPr="009E15F5" w:rsidRDefault="0085206B" w:rsidP="0085206B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9E15F5">
        <w:rPr>
          <w:rFonts w:ascii="ISOCPEUR" w:eastAsia="Calibri" w:hAnsi="ISOCPEUR" w:cs="Arial"/>
          <w:sz w:val="18"/>
          <w:szCs w:val="18"/>
        </w:rPr>
        <w:tab/>
        <w:t xml:space="preserve">   5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57.8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1527.3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13.3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72.5 </w:t>
      </w:r>
      <w:r w:rsidRPr="009E15F5">
        <w:rPr>
          <w:rFonts w:ascii="ISOCPEUR" w:eastAsia="Calibri" w:hAnsi="ISOCPEUR" w:cs="Arial"/>
          <w:sz w:val="18"/>
          <w:szCs w:val="18"/>
        </w:rPr>
        <w:tab/>
        <w:t>1106.8</w:t>
      </w:r>
    </w:p>
    <w:p w:rsidR="0085206B" w:rsidRPr="009E15F5" w:rsidRDefault="0085206B" w:rsidP="0085206B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9E15F5">
        <w:rPr>
          <w:rFonts w:ascii="ISOCPEUR" w:eastAsia="Calibri" w:hAnsi="ISOCPEUR" w:cs="Arial"/>
          <w:sz w:val="18"/>
          <w:szCs w:val="18"/>
        </w:rPr>
        <w:tab/>
        <w:t xml:space="preserve">   6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    30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61.0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1611.9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16.0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69.9 </w:t>
      </w:r>
      <w:r w:rsidRPr="009E15F5">
        <w:rPr>
          <w:rFonts w:ascii="ISOCPEUR" w:eastAsia="Calibri" w:hAnsi="ISOCPEUR" w:cs="Arial"/>
          <w:sz w:val="18"/>
          <w:szCs w:val="18"/>
        </w:rPr>
        <w:tab/>
        <w:t>1270.3</w:t>
      </w:r>
    </w:p>
    <w:p w:rsidR="0085206B" w:rsidRPr="009E15F5" w:rsidRDefault="0085206B" w:rsidP="0085206B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9E15F5">
        <w:rPr>
          <w:rFonts w:ascii="ISOCPEUR" w:eastAsia="Calibri" w:hAnsi="ISOCPEUR" w:cs="Arial"/>
          <w:sz w:val="18"/>
          <w:szCs w:val="18"/>
        </w:rPr>
        <w:tab/>
        <w:t xml:space="preserve">   7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63.0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1664.7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17.6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68.0 </w:t>
      </w:r>
      <w:r w:rsidRPr="009E15F5">
        <w:rPr>
          <w:rFonts w:ascii="ISOCPEUR" w:eastAsia="Calibri" w:hAnsi="ISOCPEUR" w:cs="Arial"/>
          <w:sz w:val="18"/>
          <w:szCs w:val="18"/>
        </w:rPr>
        <w:tab/>
        <w:t>1367.8</w:t>
      </w:r>
    </w:p>
    <w:p w:rsidR="0085206B" w:rsidRPr="009E15F5" w:rsidRDefault="0085206B" w:rsidP="0085206B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9E15F5">
        <w:rPr>
          <w:rFonts w:ascii="ISOCPEUR" w:eastAsia="Calibri" w:hAnsi="ISOCPEUR" w:cs="Arial"/>
          <w:sz w:val="18"/>
          <w:szCs w:val="18"/>
        </w:rPr>
        <w:tab/>
        <w:t xml:space="preserve">   8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63.1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1667.4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17.7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67.9 </w:t>
      </w:r>
      <w:r w:rsidRPr="009E15F5">
        <w:rPr>
          <w:rFonts w:ascii="ISOCPEUR" w:eastAsia="Calibri" w:hAnsi="ISOCPEUR" w:cs="Arial"/>
          <w:sz w:val="18"/>
          <w:szCs w:val="18"/>
        </w:rPr>
        <w:tab/>
        <w:t>1374.5</w:t>
      </w:r>
    </w:p>
    <w:p w:rsidR="0085206B" w:rsidRPr="009E15F5" w:rsidRDefault="0085206B" w:rsidP="0085206B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9E15F5">
        <w:rPr>
          <w:rFonts w:ascii="ISOCPEUR" w:eastAsia="Calibri" w:hAnsi="ISOCPEUR" w:cs="Arial"/>
          <w:sz w:val="18"/>
          <w:szCs w:val="18"/>
        </w:rPr>
        <w:tab/>
        <w:t xml:space="preserve">   9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    30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57.9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1530.0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13.4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72.4 </w:t>
      </w:r>
      <w:r w:rsidRPr="009E15F5">
        <w:rPr>
          <w:rFonts w:ascii="ISOCPEUR" w:eastAsia="Calibri" w:hAnsi="ISOCPEUR" w:cs="Arial"/>
          <w:sz w:val="18"/>
          <w:szCs w:val="18"/>
        </w:rPr>
        <w:tab/>
        <w:t>1112.5</w:t>
      </w:r>
    </w:p>
    <w:p w:rsidR="0085206B" w:rsidRPr="009E15F5" w:rsidRDefault="0085206B" w:rsidP="0085206B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9E15F5">
        <w:rPr>
          <w:rFonts w:ascii="ISOCPEUR" w:eastAsia="Calibri" w:hAnsi="ISOCPEUR" w:cs="Arial"/>
          <w:sz w:val="18"/>
          <w:szCs w:val="18"/>
        </w:rPr>
        <w:tab/>
        <w:t xml:space="preserve">  10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52.6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1389.9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 8.0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76.2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817.0</w:t>
      </w:r>
    </w:p>
    <w:p w:rsidR="0085206B" w:rsidRPr="009E15F5" w:rsidRDefault="0085206B" w:rsidP="0085206B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9E15F5">
        <w:rPr>
          <w:rFonts w:ascii="ISOCPEUR" w:eastAsia="Calibri" w:hAnsi="ISOCPEUR" w:cs="Arial"/>
          <w:sz w:val="18"/>
          <w:szCs w:val="18"/>
        </w:rPr>
        <w:tab/>
        <w:t xml:space="preserve">  11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    30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49.7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1313.3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 2.4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78.9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572.6</w:t>
      </w:r>
    </w:p>
    <w:p w:rsidR="0085206B" w:rsidRPr="009E15F5" w:rsidRDefault="0085206B" w:rsidP="0085206B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9E15F5">
        <w:rPr>
          <w:rFonts w:ascii="ISOCPEUR" w:eastAsia="Calibri" w:hAnsi="ISOCPEUR" w:cs="Arial"/>
          <w:sz w:val="18"/>
          <w:szCs w:val="18"/>
        </w:rPr>
        <w:tab/>
        <w:t xml:space="preserve">  12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48.9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1292.1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 -2.2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80.5 </w:t>
      </w:r>
      <w:r w:rsidRPr="009E15F5">
        <w:rPr>
          <w:rFonts w:ascii="ISOCPEUR" w:eastAsia="Calibri" w:hAnsi="ISOCPEUR" w:cs="Arial"/>
          <w:sz w:val="18"/>
          <w:szCs w:val="18"/>
        </w:rPr>
        <w:tab/>
        <w:t xml:space="preserve"> 409.4</w:t>
      </w:r>
    </w:p>
    <w:p w:rsidR="000B186D" w:rsidRPr="009E15F5" w:rsidRDefault="000B186D" w:rsidP="0085206B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  <w:r w:rsidRPr="009E15F5">
        <w:rPr>
          <w:rFonts w:ascii="ISOCPEUR" w:eastAsia="Calibri" w:hAnsi="ISOCPEUR" w:cs="Arial"/>
          <w:sz w:val="4"/>
          <w:szCs w:val="4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</w:rPr>
        <w:tab/>
      </w:r>
      <w:r w:rsidRPr="009E15F5">
        <w:rPr>
          <w:rFonts w:ascii="ISOCPEUR" w:eastAsia="Calibri" w:hAnsi="ISOCPEUR" w:cs="Arial"/>
          <w:sz w:val="4"/>
          <w:szCs w:val="4"/>
          <w:u w:val="single"/>
        </w:rPr>
        <w:tab/>
      </w:r>
    </w:p>
    <w:p w:rsidR="000B186D" w:rsidRPr="009E15F5" w:rsidRDefault="000B186D" w:rsidP="000B186D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</w:p>
    <w:p w:rsidR="000B186D" w:rsidRPr="009E15F5" w:rsidRDefault="000B186D" w:rsidP="000B186D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  <w:r w:rsidRPr="009E15F5">
        <w:rPr>
          <w:rFonts w:ascii="ISOCPEUR" w:eastAsia="Calibri" w:hAnsi="ISOCPEUR" w:cs="Arial"/>
          <w:sz w:val="14"/>
          <w:szCs w:val="14"/>
          <w:lang w:eastAsia="en-US"/>
        </w:rPr>
        <w:t xml:space="preserve">Poznámka: </w:t>
      </w:r>
      <w:r w:rsidRPr="009E15F5">
        <w:rPr>
          <w:rFonts w:ascii="ISOCPEUR" w:eastAsia="Calibri" w:hAnsi="ISOCPEUR" w:cs="Arial"/>
          <w:sz w:val="14"/>
          <w:szCs w:val="14"/>
          <w:lang w:eastAsia="en-US"/>
        </w:rPr>
        <w:tab/>
        <w:t>Tai, RHi a Pi sú priem. mesačné parametre vnútorného vzduchu (teplota, relatívna vlhkosť a čiastočný tlak vodní páry) a Te, RHe a Pe  sú priem. mesačné parametre v prostredí na vonkajšej strane konštrukcie (teplota, relatívna vlhkosť a čiastočný tlak vodní páry).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  <w:lang w:eastAsia="en-US"/>
        </w:rPr>
      </w:pPr>
      <w:r w:rsidRPr="009E15F5">
        <w:rPr>
          <w:rFonts w:ascii="ISOCPEUR" w:eastAsia="Calibri" w:hAnsi="ISOCPEUR" w:cs="Arial"/>
          <w:sz w:val="8"/>
          <w:szCs w:val="8"/>
          <w:lang w:eastAsia="en-US"/>
        </w:rPr>
        <w:tab/>
      </w:r>
    </w:p>
    <w:p w:rsidR="000B186D" w:rsidRPr="009E15F5" w:rsidRDefault="000B186D" w:rsidP="000B186D">
      <w:pPr>
        <w:tabs>
          <w:tab w:val="left" w:pos="0"/>
          <w:tab w:val="left" w:pos="3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9E15F5">
        <w:rPr>
          <w:rFonts w:ascii="ISOCPEUR" w:eastAsia="Calibri" w:hAnsi="ISOCPEUR" w:cs="Arial"/>
          <w:sz w:val="18"/>
          <w:szCs w:val="18"/>
          <w:lang w:eastAsia="en-US"/>
        </w:rPr>
        <w:t xml:space="preserve">Pre vnútorné prostredie bola uplatnená prirážka k vnútornej relativnej vlhkosti : </w:t>
      </w:r>
      <w:r w:rsidRPr="009E15F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0.0 %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  <w:lang w:eastAsia="en-US"/>
        </w:rPr>
      </w:pPr>
      <w:r w:rsidRPr="009E15F5">
        <w:rPr>
          <w:rFonts w:ascii="ISOCPEUR" w:eastAsia="Calibri" w:hAnsi="ISOCPEUR" w:cs="Arial"/>
          <w:sz w:val="8"/>
          <w:szCs w:val="8"/>
          <w:lang w:eastAsia="en-US"/>
        </w:rPr>
        <w:tab/>
      </w:r>
    </w:p>
    <w:p w:rsidR="000B186D" w:rsidRPr="009E15F5" w:rsidRDefault="000B186D" w:rsidP="000B186D">
      <w:pPr>
        <w:tabs>
          <w:tab w:val="left" w:pos="0"/>
          <w:tab w:val="left" w:pos="3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9E15F5">
        <w:rPr>
          <w:rFonts w:ascii="ISOCPEUR" w:eastAsia="Calibri" w:hAnsi="ISOCPEUR" w:cs="Arial"/>
          <w:sz w:val="18"/>
          <w:szCs w:val="18"/>
          <w:lang w:eastAsia="en-US"/>
        </w:rPr>
        <w:t>Počiatočný mesiac výpočtu bilancie sa stanovuje výpočtom podľa EN ISO 13788.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  <w:r w:rsidRPr="009E15F5">
        <w:rPr>
          <w:rFonts w:ascii="ISOCPEUR" w:eastAsia="Calibri" w:hAnsi="ISOCPEUR" w:cs="Arial"/>
          <w:sz w:val="18"/>
          <w:szCs w:val="18"/>
          <w:lang w:eastAsia="en-US"/>
        </w:rPr>
        <w:t xml:space="preserve">Počet hodnotených rokv :  </w:t>
      </w:r>
      <w:r w:rsidRPr="009E15F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1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</w:p>
    <w:p w:rsidR="004D545E" w:rsidRPr="00F37265" w:rsidRDefault="000B186D" w:rsidP="00F37265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  <w:lang w:eastAsia="en-US"/>
        </w:rPr>
      </w:pPr>
      <w:r w:rsidRPr="004D545E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  <w:t xml:space="preserve">VÝSLEDKY VÝPOČTU HODNOTENEJ KONŠTRUKCIE : </w:t>
      </w:r>
      <w:r w:rsidRPr="004D545E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</w:r>
    </w:p>
    <w:p w:rsidR="004D545E" w:rsidRPr="004D545E" w:rsidRDefault="004D545E" w:rsidP="004D545E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4D545E">
        <w:rPr>
          <w:rFonts w:ascii="ISOCPEUR" w:eastAsia="Calibri" w:hAnsi="ISOCPEUR" w:cs="Arial"/>
          <w:sz w:val="18"/>
          <w:szCs w:val="18"/>
        </w:rPr>
        <w:t xml:space="preserve">Tepelný odpor konstrukce R : 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     3.555 m2K/W</w:t>
      </w:r>
    </w:p>
    <w:p w:rsidR="004D545E" w:rsidRPr="004D545E" w:rsidRDefault="004D545E" w:rsidP="004D545E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4D545E">
        <w:rPr>
          <w:rFonts w:ascii="ISOCPEUR" w:eastAsia="Calibri" w:hAnsi="ISOCPEUR" w:cs="Arial"/>
          <w:sz w:val="18"/>
          <w:szCs w:val="18"/>
        </w:rPr>
        <w:t xml:space="preserve">Součinitel prostupu tepla konstrukce U :  </w:t>
      </w:r>
      <w:r w:rsidRPr="004D545E">
        <w:rPr>
          <w:rFonts w:ascii="ISOCPEUR" w:eastAsia="Calibri" w:hAnsi="ISOCPEUR" w:cs="Arial"/>
          <w:sz w:val="18"/>
          <w:szCs w:val="18"/>
        </w:rPr>
        <w:tab/>
      </w:r>
      <w:r w:rsidRPr="004D545E">
        <w:rPr>
          <w:rFonts w:ascii="ISOCPEUR" w:eastAsia="Calibri" w:hAnsi="ISOCPEUR" w:cs="Arial"/>
          <w:b/>
          <w:bCs/>
          <w:sz w:val="18"/>
          <w:szCs w:val="18"/>
        </w:rPr>
        <w:t xml:space="preserve">     0.271 W/m2K</w:t>
      </w:r>
      <w:r w:rsidRPr="004D545E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 xml:space="preserve"> </w:t>
      </w:r>
    </w:p>
    <w:p w:rsidR="000B186D" w:rsidRPr="004D545E" w:rsidRDefault="000B186D" w:rsidP="004D545E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4D545E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Difúzní odpor a tepelně akumulační vlastnosti: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9E15F5">
        <w:rPr>
          <w:rFonts w:ascii="ISOCPEUR" w:eastAsia="Calibri" w:hAnsi="ISOCPEUR" w:cs="Arial"/>
          <w:sz w:val="18"/>
          <w:szCs w:val="18"/>
          <w:lang w:eastAsia="en-US"/>
        </w:rPr>
        <w:t>Difúzny</w:t>
      </w:r>
      <w:r w:rsidR="00AB66A9" w:rsidRPr="009E15F5">
        <w:rPr>
          <w:rFonts w:ascii="ISOCPEUR" w:eastAsia="Calibri" w:hAnsi="ISOCPEUR" w:cs="Arial"/>
          <w:sz w:val="18"/>
          <w:szCs w:val="18"/>
          <w:lang w:eastAsia="en-US"/>
        </w:rPr>
        <w:t xml:space="preserve"> odpor konštrukcie ZpT :  </w:t>
      </w:r>
      <w:r w:rsidR="00AB66A9" w:rsidRPr="009E15F5">
        <w:rPr>
          <w:rFonts w:ascii="ISOCPEUR" w:eastAsia="Calibri" w:hAnsi="ISOCPEUR" w:cs="Arial"/>
          <w:sz w:val="18"/>
          <w:szCs w:val="18"/>
          <w:lang w:eastAsia="en-US"/>
        </w:rPr>
        <w:tab/>
      </w:r>
      <w:r w:rsidR="00AB66A9" w:rsidRPr="009E15F5">
        <w:rPr>
          <w:rFonts w:ascii="ISOCPEUR" w:eastAsia="Calibri" w:hAnsi="ISOCPEUR" w:cs="Arial"/>
          <w:sz w:val="18"/>
          <w:szCs w:val="18"/>
          <w:lang w:eastAsia="en-US"/>
        </w:rPr>
        <w:tab/>
      </w:r>
      <w:r w:rsidR="00AB66A9" w:rsidRPr="009E15F5">
        <w:rPr>
          <w:rFonts w:ascii="ISOCPEUR" w:eastAsia="Calibri" w:hAnsi="ISOCPEUR" w:cs="Arial"/>
          <w:sz w:val="18"/>
          <w:szCs w:val="18"/>
          <w:lang w:eastAsia="en-US"/>
        </w:rPr>
        <w:tab/>
      </w:r>
      <w:r w:rsidR="009E15F5" w:rsidRPr="009E15F5">
        <w:rPr>
          <w:rFonts w:ascii="ISOCPEUR" w:eastAsia="Calibri" w:hAnsi="ISOCPEUR" w:cs="Arial"/>
          <w:sz w:val="18"/>
          <w:szCs w:val="18"/>
        </w:rPr>
        <w:t>4.1E+0010 m/s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9E15F5">
        <w:rPr>
          <w:rFonts w:ascii="ISOCPEUR" w:eastAsia="Calibri" w:hAnsi="ISOCPEUR" w:cs="Arial"/>
          <w:sz w:val="18"/>
          <w:szCs w:val="18"/>
          <w:lang w:eastAsia="en-US"/>
        </w:rPr>
        <w:t xml:space="preserve">Teplotný útlm konštrukcie Ny* podľa EN ISO 13786 :  </w:t>
      </w:r>
      <w:r w:rsidRPr="009E15F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           </w:t>
      </w:r>
      <w:r w:rsidR="0085206B" w:rsidRPr="009E15F5">
        <w:rPr>
          <w:rFonts w:ascii="ISOCPEUR" w:eastAsia="Calibri" w:hAnsi="ISOCPEUR" w:cs="Arial"/>
          <w:sz w:val="18"/>
          <w:szCs w:val="18"/>
        </w:rPr>
        <w:t xml:space="preserve"> </w:t>
      </w:r>
      <w:r w:rsidR="009E15F5" w:rsidRPr="009E15F5">
        <w:rPr>
          <w:rFonts w:ascii="ISOCPEUR" w:eastAsia="Calibri" w:hAnsi="ISOCPEUR" w:cs="Arial"/>
          <w:sz w:val="18"/>
          <w:szCs w:val="18"/>
        </w:rPr>
        <w:t>47.9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  <w:r w:rsidRPr="009E15F5">
        <w:rPr>
          <w:rFonts w:ascii="ISOCPEUR" w:eastAsia="Calibri" w:hAnsi="ISOCPEUR" w:cs="Arial"/>
          <w:sz w:val="18"/>
          <w:szCs w:val="18"/>
          <w:lang w:eastAsia="en-US"/>
        </w:rPr>
        <w:t xml:space="preserve">Fázový posun teplotného kmitu Psi* podľa EN ISO 13786  :  </w:t>
      </w:r>
      <w:r w:rsidRPr="009E15F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</w:t>
      </w:r>
      <w:r w:rsidR="0085206B" w:rsidRPr="009E15F5">
        <w:rPr>
          <w:rFonts w:ascii="ISOCPEUR" w:eastAsia="Calibri" w:hAnsi="ISOCPEUR" w:cs="Arial"/>
          <w:sz w:val="18"/>
          <w:szCs w:val="18"/>
        </w:rPr>
        <w:t xml:space="preserve"> </w:t>
      </w:r>
      <w:r w:rsidR="009E15F5" w:rsidRPr="009E15F5">
        <w:rPr>
          <w:rFonts w:ascii="ISOCPEUR" w:eastAsia="Calibri" w:hAnsi="ISOCPEUR" w:cs="Arial"/>
          <w:sz w:val="18"/>
          <w:szCs w:val="18"/>
        </w:rPr>
        <w:t>11.2 h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9E15F5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lastRenderedPageBreak/>
        <w:t>Teplota vnitřního povrchu a teplotní faktor podľa STN 730540 a EN ISO 13788: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u w:val="single"/>
          <w:lang w:eastAsia="en-US"/>
        </w:rPr>
      </w:pPr>
    </w:p>
    <w:p w:rsidR="000B186D" w:rsidRPr="004D545E" w:rsidRDefault="000B186D" w:rsidP="000B186D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9E15F5">
        <w:rPr>
          <w:rFonts w:ascii="ISOCPEUR" w:eastAsia="Calibri" w:hAnsi="ISOCPEUR" w:cs="Arial"/>
          <w:sz w:val="18"/>
          <w:szCs w:val="18"/>
          <w:lang w:eastAsia="en-US"/>
        </w:rPr>
        <w:t xml:space="preserve">Vnútorná povrchová teplota pri výpočtových podmienkach Tsi,p :  </w:t>
      </w:r>
      <w:r w:rsidRPr="009E15F5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</w:t>
      </w:r>
      <w:r w:rsidR="004D545E">
        <w:rPr>
          <w:rFonts w:ascii="ISOCPEUR" w:eastAsia="Calibri" w:hAnsi="ISOCPEUR" w:cs="Arial"/>
          <w:sz w:val="18"/>
          <w:szCs w:val="18"/>
          <w:lang w:eastAsia="en-US"/>
        </w:rPr>
        <w:t xml:space="preserve">  </w:t>
      </w:r>
      <w:r w:rsidR="004D545E" w:rsidRPr="004D545E">
        <w:rPr>
          <w:rFonts w:ascii="ISOCPEUR" w:eastAsia="Calibri" w:hAnsi="ISOCPEUR" w:cs="Arial"/>
          <w:sz w:val="18"/>
          <w:szCs w:val="18"/>
        </w:rPr>
        <w:t>19.85 C</w:t>
      </w:r>
    </w:p>
    <w:p w:rsidR="000B186D" w:rsidRPr="004D545E" w:rsidRDefault="000B186D" w:rsidP="000B186D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  <w:r w:rsidRPr="004D545E">
        <w:rPr>
          <w:rFonts w:ascii="ISOCPEUR" w:eastAsia="Calibri" w:hAnsi="ISOCPEUR" w:cs="Arial"/>
          <w:sz w:val="18"/>
          <w:szCs w:val="18"/>
          <w:lang w:eastAsia="en-US"/>
        </w:rPr>
        <w:t xml:space="preserve">Teplotný faktor v návrhových podmienkach f,Rsi,p :  </w:t>
      </w:r>
      <w:r w:rsidRPr="004D545E">
        <w:rPr>
          <w:rFonts w:ascii="ISOCPEUR" w:eastAsia="Calibri" w:hAnsi="ISOCPEUR" w:cs="Arial"/>
          <w:sz w:val="18"/>
          <w:szCs w:val="18"/>
          <w:lang w:eastAsia="en-US"/>
        </w:rPr>
        <w:tab/>
      </w:r>
      <w:r w:rsidR="004D545E" w:rsidRPr="004D545E">
        <w:rPr>
          <w:rFonts w:ascii="ISOCPEUR" w:eastAsia="Calibri" w:hAnsi="ISOCPEUR" w:cs="Arial"/>
          <w:b/>
          <w:bCs/>
          <w:sz w:val="18"/>
          <w:szCs w:val="18"/>
        </w:rPr>
        <w:t xml:space="preserve">       0.935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9E15F5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Difúzia vodní páry v návrh. podmienkach a bilancia vodní páry podľa STN 730540: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18"/>
          <w:szCs w:val="18"/>
          <w:lang w:eastAsia="en-US"/>
        </w:rPr>
      </w:pPr>
      <w:r w:rsidRPr="009E15F5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9E15F5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9E15F5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9E15F5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9E15F5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9E15F5">
        <w:rPr>
          <w:rFonts w:ascii="ISOCPEUR" w:eastAsia="Calibri" w:hAnsi="ISOCPEUR" w:cs="Arial"/>
          <w:b/>
          <w:bCs/>
          <w:color w:val="32525C"/>
          <w:sz w:val="18"/>
          <w:szCs w:val="18"/>
          <w:lang w:eastAsia="en-US"/>
        </w:rPr>
        <w:t>(bez vplyvu zabudované vlhkosti a slnečnej radiace)</w:t>
      </w:r>
    </w:p>
    <w:p w:rsidR="000B186D" w:rsidRPr="004D545E" w:rsidRDefault="000B186D" w:rsidP="000B186D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4D545E">
        <w:rPr>
          <w:rFonts w:ascii="ISOCPEUR" w:eastAsia="Calibri" w:hAnsi="ISOCPEUR" w:cs="Arial"/>
          <w:sz w:val="18"/>
          <w:szCs w:val="18"/>
          <w:lang w:eastAsia="en-US"/>
        </w:rPr>
        <w:t>Priebeh teplôt a tlakov pri výpočtových okrajových podmienkach:</w:t>
      </w:r>
    </w:p>
    <w:p w:rsidR="004D545E" w:rsidRPr="004D545E" w:rsidRDefault="004D545E" w:rsidP="004D545E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u w:val="single"/>
        </w:rPr>
      </w:pPr>
      <w:r w:rsidRPr="004D545E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4D545E">
        <w:rPr>
          <w:rFonts w:ascii="ISOCPEUR" w:eastAsia="Calibri" w:hAnsi="ISOCPEUR" w:cs="Arial"/>
          <w:b/>
          <w:bCs/>
          <w:sz w:val="16"/>
          <w:szCs w:val="16"/>
          <w:u w:val="single"/>
        </w:rPr>
        <w:t xml:space="preserve">rozhraní: </w:t>
      </w:r>
      <w:r w:rsidRPr="004D545E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 i </w:t>
      </w:r>
      <w:r w:rsidRPr="004D545E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1-2 </w:t>
      </w:r>
      <w:r w:rsidRPr="004D545E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2-3 </w:t>
      </w:r>
      <w:r w:rsidRPr="004D545E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3-4 </w:t>
      </w:r>
      <w:r w:rsidRPr="004D545E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4-5 </w:t>
      </w:r>
      <w:r w:rsidRPr="004D545E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 e </w:t>
      </w:r>
      <w:r w:rsidRPr="004D545E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</w:r>
    </w:p>
    <w:p w:rsidR="004D545E" w:rsidRPr="004D545E" w:rsidRDefault="004D545E" w:rsidP="004D545E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4D545E">
        <w:rPr>
          <w:rFonts w:ascii="ISOCPEUR" w:eastAsia="Calibri" w:hAnsi="ISOCPEUR" w:cs="Arial"/>
          <w:sz w:val="18"/>
          <w:szCs w:val="18"/>
        </w:rPr>
        <w:tab/>
        <w:t xml:space="preserve">theta [C]: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 21.1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 19.5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 17.9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 12.6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 12.3 </w:t>
      </w:r>
      <w:r w:rsidRPr="004D545E">
        <w:rPr>
          <w:rFonts w:ascii="ISOCPEUR" w:eastAsia="Calibri" w:hAnsi="ISOCPEUR" w:cs="Arial"/>
          <w:sz w:val="18"/>
          <w:szCs w:val="18"/>
        </w:rPr>
        <w:tab/>
        <w:t>-10.6</w:t>
      </w:r>
    </w:p>
    <w:p w:rsidR="004D545E" w:rsidRPr="004D545E" w:rsidRDefault="004D545E" w:rsidP="004D545E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4D545E">
        <w:rPr>
          <w:rFonts w:ascii="ISOCPEUR" w:eastAsia="Calibri" w:hAnsi="ISOCPEUR" w:cs="Arial"/>
          <w:sz w:val="18"/>
          <w:szCs w:val="18"/>
        </w:rPr>
        <w:tab/>
        <w:t xml:space="preserve">p [Pa]: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 1321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  806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  793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  730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  645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  197</w:t>
      </w:r>
    </w:p>
    <w:p w:rsidR="004D545E" w:rsidRPr="004D545E" w:rsidRDefault="004D545E" w:rsidP="004D545E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4D545E">
        <w:rPr>
          <w:rFonts w:ascii="ISOCPEUR" w:eastAsia="Calibri" w:hAnsi="ISOCPEUR" w:cs="Arial"/>
          <w:sz w:val="18"/>
          <w:szCs w:val="18"/>
        </w:rPr>
        <w:tab/>
        <w:t xml:space="preserve">p,sat [Pa]: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 2502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 2272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 2049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 1462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 1425 </w:t>
      </w:r>
      <w:r w:rsidRPr="004D545E">
        <w:rPr>
          <w:rFonts w:ascii="ISOCPEUR" w:eastAsia="Calibri" w:hAnsi="ISOCPEUR" w:cs="Arial"/>
          <w:sz w:val="18"/>
          <w:szCs w:val="18"/>
        </w:rPr>
        <w:tab/>
        <w:t xml:space="preserve">  245</w:t>
      </w:r>
    </w:p>
    <w:p w:rsidR="004D545E" w:rsidRPr="004D545E" w:rsidRDefault="004D545E" w:rsidP="004D545E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6"/>
          <w:szCs w:val="6"/>
        </w:rPr>
      </w:pPr>
    </w:p>
    <w:p w:rsidR="004D545E" w:rsidRPr="004D545E" w:rsidRDefault="004D545E" w:rsidP="004D545E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4D545E">
        <w:rPr>
          <w:rFonts w:ascii="ISOCPEUR" w:eastAsia="Calibri" w:hAnsi="ISOCPEUR" w:cs="Arial"/>
          <w:sz w:val="14"/>
          <w:szCs w:val="14"/>
        </w:rPr>
        <w:tab/>
        <w:t xml:space="preserve">Poznámka: </w:t>
      </w:r>
      <w:r w:rsidRPr="004D545E">
        <w:rPr>
          <w:rFonts w:ascii="ISOCPEUR" w:eastAsia="Calibri" w:hAnsi="ISOCPEUR" w:cs="Arial"/>
          <w:sz w:val="14"/>
          <w:szCs w:val="14"/>
        </w:rPr>
        <w:tab/>
        <w:t>theta je teplota na rozhraní vrstev, p je předpokládaný částečný tlak vodní páry</w:t>
      </w:r>
    </w:p>
    <w:p w:rsidR="004D545E" w:rsidRPr="004D545E" w:rsidRDefault="004D545E" w:rsidP="004D545E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4D545E">
        <w:rPr>
          <w:rFonts w:ascii="ISOCPEUR" w:eastAsia="Calibri" w:hAnsi="ISOCPEUR" w:cs="Arial"/>
          <w:sz w:val="14"/>
          <w:szCs w:val="14"/>
        </w:rPr>
        <w:tab/>
      </w:r>
      <w:r w:rsidRPr="004D545E">
        <w:rPr>
          <w:rFonts w:ascii="ISOCPEUR" w:eastAsia="Calibri" w:hAnsi="ISOCPEUR" w:cs="Arial"/>
          <w:sz w:val="14"/>
          <w:szCs w:val="14"/>
        </w:rPr>
        <w:tab/>
        <w:t>na rozhraní vrstev a p,sat je částečný tlak nasycené vodní páry na rozhraní vrstev.</w:t>
      </w:r>
    </w:p>
    <w:p w:rsidR="004D545E" w:rsidRPr="004D545E" w:rsidRDefault="004D545E" w:rsidP="004D545E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</w:p>
    <w:p w:rsidR="004D545E" w:rsidRPr="004D545E" w:rsidRDefault="004D545E" w:rsidP="004D545E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4D545E">
        <w:rPr>
          <w:rFonts w:ascii="ISOCPEUR" w:eastAsia="Calibri" w:hAnsi="ISOCPEUR" w:cs="Arial"/>
          <w:b/>
          <w:bCs/>
          <w:sz w:val="18"/>
          <w:szCs w:val="18"/>
        </w:rPr>
        <w:t>Při venkovní návrhové teplotě nedochází v konstrukci ke kondenzaci vodní páry.</w:t>
      </w:r>
    </w:p>
    <w:p w:rsidR="004D545E" w:rsidRPr="004D545E" w:rsidRDefault="004D545E" w:rsidP="004D545E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</w:rPr>
      </w:pPr>
    </w:p>
    <w:p w:rsidR="004D545E" w:rsidRPr="004D545E" w:rsidRDefault="004D545E" w:rsidP="004D545E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4D545E">
        <w:rPr>
          <w:rFonts w:ascii="ISOCPEUR" w:eastAsia="Calibri" w:hAnsi="ISOCPEUR" w:cs="Arial"/>
          <w:sz w:val="18"/>
          <w:szCs w:val="18"/>
        </w:rPr>
        <w:t>Množství difundující vodní páry  Gd :  1.792E-0008 kg/(m2.s)</w:t>
      </w:r>
    </w:p>
    <w:p w:rsidR="0085206B" w:rsidRPr="009E15F5" w:rsidRDefault="0085206B" w:rsidP="000B186D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</w:p>
    <w:p w:rsidR="000B186D" w:rsidRPr="009E15F5" w:rsidRDefault="000B186D" w:rsidP="000B186D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9E15F5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Bilancia skondenzovanej a vyparenej vodnej pary podľa STN EN ISO 13788:</w:t>
      </w:r>
    </w:p>
    <w:p w:rsidR="000B186D" w:rsidRPr="009E15F5" w:rsidRDefault="000B186D" w:rsidP="000B186D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i/>
          <w:iCs/>
          <w:sz w:val="18"/>
          <w:szCs w:val="18"/>
          <w:u w:val="single"/>
          <w:lang w:eastAsia="en-US"/>
        </w:rPr>
      </w:pPr>
      <w:r w:rsidRPr="009E15F5">
        <w:rPr>
          <w:rFonts w:ascii="ISOCPEUR" w:eastAsia="Calibri" w:hAnsi="ISOCPEUR" w:cs="Arial"/>
          <w:i/>
          <w:iCs/>
          <w:sz w:val="18"/>
          <w:szCs w:val="18"/>
          <w:u w:val="single"/>
          <w:lang w:eastAsia="en-US"/>
        </w:rPr>
        <w:t>Ročný cyklus č.  1</w:t>
      </w:r>
    </w:p>
    <w:p w:rsidR="000B186D" w:rsidRPr="009E15F5" w:rsidRDefault="0085206B" w:rsidP="000B186D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sz w:val="18"/>
          <w:szCs w:val="18"/>
          <w:lang w:eastAsia="en-US"/>
        </w:rPr>
      </w:pPr>
      <w:r w:rsidRPr="009E15F5">
        <w:rPr>
          <w:rFonts w:ascii="ISOCPEUR" w:eastAsia="Calibri" w:hAnsi="ISOCPEUR" w:cs="Arial"/>
          <w:b/>
          <w:sz w:val="18"/>
          <w:szCs w:val="18"/>
          <w:lang w:eastAsia="en-US"/>
        </w:rPr>
        <w:t xml:space="preserve">V konštrukcii </w:t>
      </w:r>
      <w:r w:rsidR="009E15F5" w:rsidRPr="009E15F5">
        <w:rPr>
          <w:rFonts w:ascii="ISOCPEUR" w:eastAsia="Calibri" w:hAnsi="ISOCPEUR" w:cs="Arial"/>
          <w:b/>
          <w:sz w:val="18"/>
          <w:szCs w:val="18"/>
          <w:lang w:eastAsia="en-US"/>
        </w:rPr>
        <w:t>ne</w:t>
      </w:r>
      <w:r w:rsidR="000B186D" w:rsidRPr="009E15F5">
        <w:rPr>
          <w:rFonts w:ascii="ISOCPEUR" w:eastAsia="Calibri" w:hAnsi="ISOCPEUR" w:cs="Arial"/>
          <w:b/>
          <w:sz w:val="18"/>
          <w:szCs w:val="18"/>
          <w:lang w:eastAsia="en-US"/>
        </w:rPr>
        <w:t>dochádza ku kondenzácií počas modelového roka.</w:t>
      </w:r>
    </w:p>
    <w:p w:rsidR="00AB66A9" w:rsidRDefault="000B186D" w:rsidP="000B186D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  <w:r w:rsidRPr="009E15F5">
        <w:rPr>
          <w:rFonts w:ascii="ISOCPEUR" w:eastAsia="Calibri" w:hAnsi="ISOCPEUR" w:cs="Arial"/>
          <w:sz w:val="14"/>
          <w:szCs w:val="14"/>
          <w:lang w:eastAsia="en-US"/>
        </w:rPr>
        <w:t>Poznámka: Hodnotenie difúzie vodnej pary bolo vyhotovené pre predpoklad 1D šírenia vodnej</w:t>
      </w:r>
      <w:r w:rsidRPr="008331A3">
        <w:rPr>
          <w:rFonts w:ascii="ISOCPEUR" w:eastAsia="Calibri" w:hAnsi="ISOCPEUR" w:cs="Arial"/>
          <w:sz w:val="14"/>
          <w:szCs w:val="14"/>
          <w:lang w:eastAsia="en-US"/>
        </w:rPr>
        <w:t xml:space="preserve"> pary prevažujúcou skladbou konštrukcie. Pre konštrukcie s výraznými systematickými tepelnými mostami je výsledok výpočtu len orientačný. Presnejšie výsledky sa dajú získať pomocou 2D analýzy.</w:t>
      </w:r>
    </w:p>
    <w:p w:rsidR="00AB66A9" w:rsidRDefault="00AB66A9" w:rsidP="000B186D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</w:p>
    <w:p w:rsidR="00AB66A9" w:rsidRPr="008331A3" w:rsidRDefault="00AB66A9" w:rsidP="000B186D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  <w:r w:rsidRPr="009E15F5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</w:rPr>
        <w:t xml:space="preserve">  VYHODNOTENIE VÝSLEDKOV PODĽA STN 730540-2 (2012) </w:t>
      </w:r>
      <w:r w:rsidRPr="009E15F5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</w:rPr>
        <w:tab/>
      </w: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b/>
          <w:bCs/>
          <w:sz w:val="16"/>
          <w:szCs w:val="16"/>
        </w:rPr>
        <w:t xml:space="preserve">Názov konštrukcie                   :  </w:t>
      </w:r>
      <w:r w:rsidRPr="009E15F5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9E15F5">
        <w:rPr>
          <w:rFonts w:ascii="ISOCPEUR" w:eastAsia="Calibri" w:hAnsi="ISOCPEUR" w:cs="Arial"/>
          <w:sz w:val="16"/>
          <w:szCs w:val="16"/>
        </w:rPr>
        <w:t>Strecha- starý stav</w:t>
      </w: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u w:val="single"/>
        </w:rPr>
      </w:pPr>
      <w:r w:rsidRPr="009E15F5">
        <w:rPr>
          <w:rFonts w:ascii="ISOCPEUR" w:eastAsia="Calibri" w:hAnsi="ISOCPEUR" w:cs="Arial"/>
          <w:b/>
          <w:bCs/>
          <w:sz w:val="18"/>
          <w:szCs w:val="18"/>
          <w:u w:val="single"/>
        </w:rPr>
        <w:t>Rekapitulácia dat:</w:t>
      </w: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9E15F5">
        <w:rPr>
          <w:rFonts w:ascii="ISOCPEUR" w:eastAsia="Calibri" w:hAnsi="ISOCPEUR" w:cs="Arial"/>
          <w:sz w:val="5"/>
          <w:szCs w:val="5"/>
        </w:rPr>
        <w:tab/>
      </w: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 xml:space="preserve">Teplota vnútorného vzduchu      </w:t>
      </w:r>
      <w:r w:rsidR="0085206B" w:rsidRPr="009E15F5">
        <w:rPr>
          <w:rFonts w:ascii="ISOCPEUR" w:eastAsia="Calibri" w:hAnsi="ISOCPEUR" w:cs="Arial"/>
          <w:sz w:val="16"/>
          <w:szCs w:val="16"/>
        </w:rPr>
        <w:t xml:space="preserve">Tai =  </w:t>
      </w:r>
      <w:r w:rsidR="0085206B" w:rsidRPr="009E15F5">
        <w:rPr>
          <w:rFonts w:ascii="ISOCPEUR" w:eastAsia="Calibri" w:hAnsi="ISOCPEUR" w:cs="Arial"/>
          <w:sz w:val="16"/>
          <w:szCs w:val="16"/>
        </w:rPr>
        <w:tab/>
        <w:t>22</w:t>
      </w:r>
      <w:r w:rsidRPr="009E15F5">
        <w:rPr>
          <w:rFonts w:ascii="ISOCPEUR" w:eastAsia="Calibri" w:hAnsi="ISOCPEUR" w:cs="Arial"/>
          <w:sz w:val="16"/>
          <w:szCs w:val="16"/>
        </w:rPr>
        <w:t>,00 C</w:t>
      </w: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 xml:space="preserve">Rel. vlhkosť vnútorného vzduchu Fii =  </w:t>
      </w:r>
      <w:r w:rsidRPr="009E15F5">
        <w:rPr>
          <w:rFonts w:ascii="ISOCPEUR" w:eastAsia="Calibri" w:hAnsi="ISOCPEUR" w:cs="Arial"/>
          <w:sz w:val="16"/>
          <w:szCs w:val="16"/>
        </w:rPr>
        <w:tab/>
        <w:t>50,00 %</w:t>
      </w: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  <w:r w:rsidRPr="009E15F5">
        <w:rPr>
          <w:rFonts w:ascii="ISOCPEUR" w:eastAsia="Calibri" w:hAnsi="ISOCPEUR" w:cs="Arial"/>
          <w:sz w:val="10"/>
          <w:szCs w:val="10"/>
        </w:rPr>
        <w:tab/>
      </w:r>
    </w:p>
    <w:p w:rsidR="0085206B" w:rsidRPr="009E15F5" w:rsidRDefault="0085206B" w:rsidP="0085206B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9E15F5">
        <w:rPr>
          <w:rFonts w:ascii="ISOCPEUR" w:eastAsia="Calibri" w:hAnsi="ISOCPEUR" w:cs="Arial"/>
          <w:b/>
          <w:bCs/>
          <w:sz w:val="16"/>
          <w:szCs w:val="16"/>
        </w:rPr>
        <w:t>Hodnotená konštrukcia:</w:t>
      </w:r>
    </w:p>
    <w:p w:rsidR="0085206B" w:rsidRPr="009E15F5" w:rsidRDefault="0085206B" w:rsidP="0085206B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9E15F5">
        <w:rPr>
          <w:rFonts w:ascii="ISOCPEUR" w:eastAsia="Calibri" w:hAnsi="ISOCPEUR" w:cs="Arial"/>
          <w:sz w:val="2"/>
          <w:szCs w:val="2"/>
        </w:rPr>
        <w:tab/>
      </w:r>
    </w:p>
    <w:p w:rsidR="0085206B" w:rsidRPr="009E15F5" w:rsidRDefault="0085206B" w:rsidP="0085206B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9E15F5">
        <w:rPr>
          <w:rFonts w:ascii="ISOCPEUR" w:eastAsia="Calibri" w:hAnsi="ISOCPEUR" w:cs="Arial"/>
          <w:b/>
          <w:bCs/>
          <w:sz w:val="16"/>
          <w:szCs w:val="16"/>
        </w:rPr>
        <w:tab/>
        <w:t xml:space="preserve">Čislo </w:t>
      </w:r>
      <w:r w:rsidRPr="009E15F5">
        <w:rPr>
          <w:rFonts w:ascii="ISOCPEUR" w:eastAsia="Calibri" w:hAnsi="ISOCPEUR" w:cs="Arial"/>
          <w:b/>
          <w:bCs/>
          <w:sz w:val="16"/>
          <w:szCs w:val="16"/>
        </w:rPr>
        <w:tab/>
        <w:t xml:space="preserve">Názov vrstvy </w:t>
      </w:r>
      <w:r w:rsidRPr="009E15F5">
        <w:rPr>
          <w:rFonts w:ascii="ISOCPEUR" w:eastAsia="Calibri" w:hAnsi="ISOCPEUR" w:cs="Arial"/>
          <w:b/>
          <w:bCs/>
          <w:sz w:val="16"/>
          <w:szCs w:val="16"/>
        </w:rPr>
        <w:tab/>
        <w:t xml:space="preserve">d [m] </w:t>
      </w:r>
      <w:r w:rsidRPr="009E15F5">
        <w:rPr>
          <w:rFonts w:ascii="ISOCPEUR" w:eastAsia="Calibri" w:hAnsi="ISOCPEUR" w:cs="Arial"/>
          <w:b/>
          <w:bCs/>
          <w:sz w:val="16"/>
          <w:szCs w:val="16"/>
        </w:rPr>
        <w:tab/>
        <w:t xml:space="preserve">Lambda [W/mK] </w:t>
      </w:r>
      <w:r w:rsidRPr="009E15F5">
        <w:rPr>
          <w:rFonts w:ascii="ISOCPEUR" w:eastAsia="Calibri" w:hAnsi="ISOCPEUR" w:cs="Arial"/>
          <w:b/>
          <w:bCs/>
          <w:sz w:val="16"/>
          <w:szCs w:val="16"/>
        </w:rPr>
        <w:tab/>
        <w:t>Mi [-]</w:t>
      </w:r>
    </w:p>
    <w:p w:rsidR="009E15F5" w:rsidRPr="009E15F5" w:rsidRDefault="009E15F5" w:rsidP="009E15F5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 xml:space="preserve">  1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Omietka VPC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0,010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     0,990 </w:t>
      </w:r>
      <w:r w:rsidRPr="009E15F5">
        <w:rPr>
          <w:rFonts w:ascii="ISOCPEUR" w:eastAsia="Calibri" w:hAnsi="ISOCPEUR" w:cs="Arial"/>
          <w:sz w:val="16"/>
          <w:szCs w:val="16"/>
        </w:rPr>
        <w:tab/>
        <w:t>19,0</w:t>
      </w:r>
    </w:p>
    <w:p w:rsidR="009E15F5" w:rsidRPr="009E15F5" w:rsidRDefault="009E15F5" w:rsidP="009E15F5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ab/>
        <w:t xml:space="preserve">  2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Stropnice s vložkami PLM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0,250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     1,430 </w:t>
      </w:r>
      <w:r w:rsidRPr="009E15F5">
        <w:rPr>
          <w:rFonts w:ascii="ISOCPEUR" w:eastAsia="Calibri" w:hAnsi="ISOCPEUR" w:cs="Arial"/>
          <w:sz w:val="16"/>
          <w:szCs w:val="16"/>
        </w:rPr>
        <w:tab/>
        <w:t>23,0</w:t>
      </w:r>
    </w:p>
    <w:p w:rsidR="009E15F5" w:rsidRPr="009E15F5" w:rsidRDefault="009E15F5" w:rsidP="009E15F5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ab/>
        <w:t xml:space="preserve">  3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Škvára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0,050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     0,270 </w:t>
      </w:r>
      <w:r w:rsidRPr="009E15F5">
        <w:rPr>
          <w:rFonts w:ascii="ISOCPEUR" w:eastAsia="Calibri" w:hAnsi="ISOCPEUR" w:cs="Arial"/>
          <w:sz w:val="16"/>
          <w:szCs w:val="16"/>
        </w:rPr>
        <w:tab/>
        <w:t>3,0</w:t>
      </w:r>
    </w:p>
    <w:p w:rsidR="009E15F5" w:rsidRPr="009E15F5" w:rsidRDefault="009E15F5" w:rsidP="009E15F5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ab/>
        <w:t xml:space="preserve">  4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Porobet. dosky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0,100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     0,170 </w:t>
      </w:r>
      <w:r w:rsidRPr="009E15F5">
        <w:rPr>
          <w:rFonts w:ascii="ISOCPEUR" w:eastAsia="Calibri" w:hAnsi="ISOCPEUR" w:cs="Arial"/>
          <w:sz w:val="16"/>
          <w:szCs w:val="16"/>
        </w:rPr>
        <w:tab/>
        <w:t>7,0</w:t>
      </w:r>
    </w:p>
    <w:p w:rsidR="009E15F5" w:rsidRDefault="009E15F5" w:rsidP="009E15F5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ab/>
        <w:t xml:space="preserve">  5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Poter cementový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0,050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     1,160 </w:t>
      </w:r>
      <w:r w:rsidRPr="009E15F5">
        <w:rPr>
          <w:rFonts w:ascii="ISOCPEUR" w:eastAsia="Calibri" w:hAnsi="ISOCPEUR" w:cs="Arial"/>
          <w:sz w:val="16"/>
          <w:szCs w:val="16"/>
        </w:rPr>
        <w:tab/>
        <w:t>19,0</w:t>
      </w:r>
    </w:p>
    <w:p w:rsidR="00531ABA" w:rsidRPr="009E15F5" w:rsidRDefault="00531ABA" w:rsidP="009E15F5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F210EB">
        <w:rPr>
          <w:rFonts w:ascii="ISOCPEUR" w:eastAsia="Calibri" w:hAnsi="ISOCPEUR" w:cs="Arial"/>
          <w:sz w:val="16"/>
          <w:szCs w:val="16"/>
        </w:rPr>
        <w:tab/>
        <w:t xml:space="preserve">  7 </w:t>
      </w:r>
      <w:r w:rsidRPr="00F210EB">
        <w:rPr>
          <w:rFonts w:ascii="ISOCPEUR" w:eastAsia="Calibri" w:hAnsi="ISOCPEUR" w:cs="Arial"/>
          <w:sz w:val="16"/>
          <w:szCs w:val="16"/>
        </w:rPr>
        <w:tab/>
        <w:t xml:space="preserve">Isover EPS 100S </w:t>
      </w:r>
      <w:r w:rsidRPr="00F210EB">
        <w:rPr>
          <w:rFonts w:ascii="ISOCPEUR" w:eastAsia="Calibri" w:hAnsi="ISOCPEUR" w:cs="Arial"/>
          <w:sz w:val="16"/>
          <w:szCs w:val="16"/>
        </w:rPr>
        <w:tab/>
        <w:t xml:space="preserve">0,100 </w:t>
      </w:r>
      <w:r w:rsidRPr="00F210EB">
        <w:rPr>
          <w:rFonts w:ascii="ISOCPEUR" w:eastAsia="Calibri" w:hAnsi="ISOCPEUR" w:cs="Arial"/>
          <w:sz w:val="16"/>
          <w:szCs w:val="16"/>
        </w:rPr>
        <w:tab/>
        <w:t xml:space="preserve">     0,039 </w:t>
      </w:r>
      <w:r w:rsidRPr="00F210EB">
        <w:rPr>
          <w:rFonts w:ascii="ISOCPEUR" w:eastAsia="Calibri" w:hAnsi="ISOCPEUR" w:cs="Arial"/>
          <w:sz w:val="16"/>
          <w:szCs w:val="16"/>
        </w:rPr>
        <w:tab/>
        <w:t>50,0</w:t>
      </w:r>
    </w:p>
    <w:p w:rsidR="000B186D" w:rsidRPr="009E15F5" w:rsidRDefault="000B186D" w:rsidP="0085206B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9E15F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 xml:space="preserve">  I. Požiadavka na súčinitel prechodu tepla (čl. 4.1) </w:t>
      </w:r>
      <w:r w:rsidRPr="009E15F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  <w:r w:rsidRPr="009E15F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  <w:r w:rsidRPr="009E15F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9E15F5">
        <w:rPr>
          <w:rFonts w:ascii="ISOCPEUR" w:eastAsia="Calibri" w:hAnsi="ISOCPEUR" w:cs="Arial"/>
          <w:sz w:val="5"/>
          <w:szCs w:val="5"/>
        </w:rPr>
        <w:tab/>
      </w: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 xml:space="preserve">Požiadavka        : U,N =  </w:t>
      </w:r>
      <w:r w:rsidRPr="009E15F5">
        <w:rPr>
          <w:rFonts w:ascii="ISOCPEUR" w:eastAsia="Calibri" w:hAnsi="ISOCPEUR" w:cs="Arial"/>
          <w:sz w:val="16"/>
          <w:szCs w:val="16"/>
        </w:rPr>
        <w:tab/>
        <w:t>0,20 W/(m2K)</w:t>
      </w: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 xml:space="preserve">Vypočítaná hodnota: U  =  </w:t>
      </w:r>
      <w:r w:rsidRPr="009E15F5">
        <w:rPr>
          <w:rFonts w:ascii="ISOCPEUR" w:eastAsia="Calibri" w:hAnsi="ISOCPEUR" w:cs="Arial"/>
          <w:sz w:val="16"/>
          <w:szCs w:val="16"/>
        </w:rPr>
        <w:tab/>
      </w:r>
      <w:r w:rsidR="009E15F5" w:rsidRPr="009E15F5">
        <w:rPr>
          <w:rFonts w:ascii="ISOCPEUR" w:eastAsia="Calibri" w:hAnsi="ISOCPEUR" w:cs="Arial"/>
          <w:sz w:val="16"/>
          <w:szCs w:val="16"/>
        </w:rPr>
        <w:t>0,</w:t>
      </w:r>
      <w:r w:rsidR="00167409">
        <w:rPr>
          <w:rFonts w:ascii="ISOCPEUR" w:eastAsia="Calibri" w:hAnsi="ISOCPEUR" w:cs="Arial"/>
          <w:sz w:val="16"/>
          <w:szCs w:val="16"/>
        </w:rPr>
        <w:t>271</w:t>
      </w:r>
      <w:r w:rsidR="009E15F5" w:rsidRPr="009E15F5">
        <w:rPr>
          <w:rFonts w:ascii="ISOCPEUR" w:eastAsia="Calibri" w:hAnsi="ISOCPEUR" w:cs="Arial"/>
          <w:sz w:val="16"/>
          <w:szCs w:val="16"/>
        </w:rPr>
        <w:t xml:space="preserve"> W/(m2K)</w:t>
      </w: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9E15F5">
        <w:rPr>
          <w:rFonts w:ascii="ISOCPEUR" w:eastAsia="Calibri" w:hAnsi="ISOCPEUR" w:cs="Arial"/>
          <w:sz w:val="2"/>
          <w:szCs w:val="2"/>
        </w:rPr>
        <w:tab/>
      </w: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9E15F5">
        <w:rPr>
          <w:rFonts w:ascii="ISOCPEUR" w:eastAsia="Calibri" w:hAnsi="ISOCPEUR" w:cs="Arial"/>
          <w:b/>
          <w:bCs/>
          <w:sz w:val="16"/>
          <w:szCs w:val="16"/>
        </w:rPr>
        <w:t>U &gt; U,N ... POŽIADAVKA JE SPLNENÁ.</w:t>
      </w: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9E15F5">
        <w:rPr>
          <w:rFonts w:ascii="ISOCPEUR" w:eastAsia="Calibri" w:hAnsi="ISOCPEUR" w:cs="Arial"/>
          <w:sz w:val="2"/>
          <w:szCs w:val="2"/>
        </w:rPr>
        <w:tab/>
      </w: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 xml:space="preserve">Odporúčaná hodnota Ur1: </w:t>
      </w:r>
      <w:r w:rsidRPr="009E15F5">
        <w:rPr>
          <w:rFonts w:ascii="ISOCPEUR" w:eastAsia="Calibri" w:hAnsi="ISOCPEUR" w:cs="Arial"/>
          <w:sz w:val="16"/>
          <w:szCs w:val="16"/>
        </w:rPr>
        <w:tab/>
        <w:t>0,10 W/(m2K)</w:t>
      </w: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9E15F5">
        <w:rPr>
          <w:rFonts w:ascii="ISOCPEUR" w:eastAsia="Calibri" w:hAnsi="ISOCPEUR" w:cs="Arial"/>
          <w:b/>
          <w:bCs/>
          <w:sz w:val="16"/>
          <w:szCs w:val="16"/>
        </w:rPr>
        <w:t>U &gt; Ur1 ... odporúčaná hodnota nie je splnená.</w:t>
      </w: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 xml:space="preserve">Cieľová hodnota Ur2: </w:t>
      </w:r>
      <w:r w:rsidRPr="009E15F5">
        <w:rPr>
          <w:rFonts w:ascii="ISOCPEUR" w:eastAsia="Calibri" w:hAnsi="ISOCPEUR" w:cs="Arial"/>
          <w:sz w:val="16"/>
          <w:szCs w:val="16"/>
        </w:rPr>
        <w:tab/>
        <w:t>0,10 W/(m2K)</w:t>
      </w: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9E15F5">
        <w:rPr>
          <w:rFonts w:ascii="ISOCPEUR" w:eastAsia="Calibri" w:hAnsi="ISOCPEUR" w:cs="Arial"/>
          <w:b/>
          <w:bCs/>
          <w:sz w:val="16"/>
          <w:szCs w:val="16"/>
        </w:rPr>
        <w:t>U &gt; Ur2 ... cieľová hodnota</w:t>
      </w:r>
      <w:r w:rsidR="0085206B" w:rsidRPr="009E15F5">
        <w:rPr>
          <w:rFonts w:ascii="ISOCPEUR" w:eastAsia="Calibri" w:hAnsi="ISOCPEUR" w:cs="Arial"/>
          <w:b/>
          <w:bCs/>
          <w:sz w:val="16"/>
          <w:szCs w:val="16"/>
        </w:rPr>
        <w:t xml:space="preserve"> nie</w:t>
      </w:r>
      <w:r w:rsidRPr="009E15F5">
        <w:rPr>
          <w:rFonts w:ascii="ISOCPEUR" w:eastAsia="Calibri" w:hAnsi="ISOCPEUR" w:cs="Arial"/>
          <w:b/>
          <w:bCs/>
          <w:sz w:val="16"/>
          <w:szCs w:val="16"/>
        </w:rPr>
        <w:t xml:space="preserve"> je splnená.</w:t>
      </w: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9E15F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 xml:space="preserve">  II. Požiadavka na vnútornú povrchovú teplotu (čl. 4.3) </w:t>
      </w:r>
      <w:r w:rsidRPr="009E15F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9E15F5">
        <w:rPr>
          <w:rFonts w:ascii="ISOCPEUR" w:eastAsia="Calibri" w:hAnsi="ISOCPEUR" w:cs="Arial"/>
          <w:sz w:val="5"/>
          <w:szCs w:val="5"/>
        </w:rPr>
        <w:tab/>
      </w: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>Táto požiadavka sa nevzťahuje na presklené výplne.</w:t>
      </w: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9E15F5">
        <w:rPr>
          <w:rFonts w:ascii="ISOCPEUR" w:eastAsia="Calibri" w:hAnsi="ISOCPEUR" w:cs="Arial"/>
          <w:sz w:val="2"/>
          <w:szCs w:val="2"/>
        </w:rPr>
        <w:tab/>
      </w: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 xml:space="preserve">Požiadavka na vylúčenie vzniku plesní: </w:t>
      </w:r>
    </w:p>
    <w:p w:rsidR="0085206B" w:rsidRPr="009E15F5" w:rsidRDefault="0085206B" w:rsidP="0085206B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 xml:space="preserve">Tsi,N = Tsi,80 + dTsi =  </w:t>
      </w:r>
      <w:r w:rsidRPr="009E15F5">
        <w:rPr>
          <w:rFonts w:ascii="ISOCPEUR" w:eastAsia="Calibri" w:hAnsi="ISOCPEUR" w:cs="Arial"/>
          <w:sz w:val="16"/>
          <w:szCs w:val="16"/>
        </w:rPr>
        <w:tab/>
        <w:t>14,52+0,50 = 15,02 C</w:t>
      </w:r>
    </w:p>
    <w:p w:rsidR="0085206B" w:rsidRPr="009E15F5" w:rsidRDefault="0085206B" w:rsidP="0085206B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9E15F5">
        <w:rPr>
          <w:rFonts w:ascii="ISOCPEUR" w:eastAsia="Calibri" w:hAnsi="ISOCPEUR" w:cs="Arial"/>
          <w:sz w:val="2"/>
          <w:szCs w:val="2"/>
        </w:rPr>
        <w:tab/>
      </w:r>
    </w:p>
    <w:p w:rsidR="000B186D" w:rsidRPr="009E15F5" w:rsidRDefault="0085206B" w:rsidP="0085206B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9E15F5">
        <w:rPr>
          <w:rFonts w:ascii="ISOCPEUR" w:eastAsia="Calibri" w:hAnsi="ISOCPEUR" w:cs="Arial"/>
          <w:sz w:val="16"/>
          <w:szCs w:val="16"/>
        </w:rPr>
        <w:t xml:space="preserve">Vypočítaná hodnota:      Tsi =  </w:t>
      </w:r>
      <w:r w:rsidRPr="009E15F5">
        <w:rPr>
          <w:rFonts w:ascii="ISOCPEUR" w:eastAsia="Calibri" w:hAnsi="ISOCPEUR" w:cs="Arial"/>
          <w:sz w:val="16"/>
          <w:szCs w:val="16"/>
        </w:rPr>
        <w:tab/>
      </w:r>
      <w:r w:rsidR="00531ABA">
        <w:rPr>
          <w:rFonts w:ascii="ISOCPEUR" w:eastAsia="Calibri" w:hAnsi="ISOCPEUR" w:cs="Arial"/>
          <w:sz w:val="16"/>
          <w:szCs w:val="16"/>
        </w:rPr>
        <w:t>19,85</w:t>
      </w:r>
      <w:r w:rsidR="009E15F5" w:rsidRPr="009E15F5">
        <w:rPr>
          <w:rFonts w:ascii="ISOCPEUR" w:eastAsia="Calibri" w:hAnsi="ISOCPEUR" w:cs="Arial"/>
          <w:sz w:val="16"/>
          <w:szCs w:val="16"/>
        </w:rPr>
        <w:t xml:space="preserve"> C</w:t>
      </w:r>
      <w:r w:rsidR="000B186D" w:rsidRPr="009E15F5">
        <w:rPr>
          <w:rFonts w:ascii="ISOCPEUR" w:eastAsia="Calibri" w:hAnsi="ISOCPEUR" w:cs="Arial"/>
          <w:sz w:val="2"/>
          <w:szCs w:val="2"/>
        </w:rPr>
        <w:tab/>
      </w: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9E15F5">
        <w:rPr>
          <w:rFonts w:ascii="ISOCPEUR" w:eastAsia="Calibri" w:hAnsi="ISOCPEUR" w:cs="Arial"/>
          <w:b/>
          <w:bCs/>
          <w:sz w:val="16"/>
          <w:szCs w:val="16"/>
        </w:rPr>
        <w:t>Tsi &gt; Tsi,N ... POŽIADAVKA JE SPLNENÁ.</w:t>
      </w: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9E15F5">
        <w:rPr>
          <w:rFonts w:ascii="ISOCPEUR" w:eastAsia="Calibri" w:hAnsi="ISOCPEUR" w:cs="Arial"/>
          <w:sz w:val="5"/>
          <w:szCs w:val="5"/>
        </w:rPr>
        <w:tab/>
      </w: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>Pozn.: Povrch. teploty v mieste tepelných mostov v skladbe je nutné určiť riešením teplotného poľa.</w:t>
      </w: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</w:p>
    <w:p w:rsidR="000B186D" w:rsidRPr="009E15F5" w:rsidRDefault="000B186D" w:rsidP="000B186D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9E15F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 xml:space="preserve">  III. Požiadavky na šírenie vlhkosti konštrukciou (čl. 5) </w:t>
      </w:r>
      <w:r w:rsidRPr="009E15F5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</w:p>
    <w:p w:rsidR="000B186D" w:rsidRPr="009E15F5" w:rsidRDefault="000B186D" w:rsidP="000B186D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9E15F5">
        <w:rPr>
          <w:rFonts w:ascii="ISOCPEUR" w:eastAsia="Calibri" w:hAnsi="ISOCPEUR" w:cs="Arial"/>
          <w:sz w:val="5"/>
          <w:szCs w:val="5"/>
        </w:rPr>
        <w:tab/>
      </w:r>
    </w:p>
    <w:p w:rsidR="004747EB" w:rsidRPr="009E15F5" w:rsidRDefault="004747EB" w:rsidP="004747EB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 xml:space="preserve">Požiadavky: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 1. Skondenzovaná vodná para nesmie ohroziť funkciu kcie.</w:t>
      </w:r>
    </w:p>
    <w:p w:rsidR="004747EB" w:rsidRPr="009E15F5" w:rsidRDefault="004747EB" w:rsidP="004747EB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ab/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 2. Ročná bilancia vodnej pary musí byť priaznivá, tj. M,c&lt;M,ev (Ma,vysl=0).</w:t>
      </w:r>
    </w:p>
    <w:p w:rsidR="004747EB" w:rsidRPr="009E15F5" w:rsidRDefault="004747EB" w:rsidP="004747EB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ab/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 3. Množstvo kondenzátu musí byť Ma &lt; 0,1 kg/m2,rok.</w:t>
      </w:r>
    </w:p>
    <w:p w:rsidR="004747EB" w:rsidRPr="009E15F5" w:rsidRDefault="004747EB" w:rsidP="004747EB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9E15F5">
        <w:rPr>
          <w:rFonts w:ascii="ISOCPEUR" w:eastAsia="Calibri" w:hAnsi="ISOCPEUR" w:cs="Arial"/>
          <w:sz w:val="5"/>
          <w:szCs w:val="5"/>
        </w:rPr>
        <w:tab/>
      </w:r>
    </w:p>
    <w:p w:rsidR="004747EB" w:rsidRPr="009E15F5" w:rsidRDefault="004747EB" w:rsidP="004747EB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 xml:space="preserve">Vypočítané hodnoty: </w:t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 V kci dochádza pri ext. výpočt. teplote ku kondenzácii.</w:t>
      </w:r>
    </w:p>
    <w:p w:rsidR="004747EB" w:rsidRPr="009E15F5" w:rsidRDefault="004747EB" w:rsidP="004747EB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9E15F5">
        <w:rPr>
          <w:rFonts w:ascii="ISOCPEUR" w:eastAsia="Calibri" w:hAnsi="ISOCPEUR" w:cs="Arial"/>
          <w:sz w:val="4"/>
          <w:szCs w:val="4"/>
        </w:rPr>
        <w:tab/>
      </w:r>
    </w:p>
    <w:p w:rsidR="004747EB" w:rsidRPr="009E15F5" w:rsidRDefault="004747EB" w:rsidP="004747EB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ab/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 V konštrukcii dochádza v modelovom roku ku kondenzácii.</w:t>
      </w:r>
    </w:p>
    <w:p w:rsidR="009E15F5" w:rsidRPr="009E15F5" w:rsidRDefault="004747EB" w:rsidP="009E15F5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9E15F5">
        <w:rPr>
          <w:rFonts w:ascii="ISOCPEUR" w:eastAsia="Calibri" w:hAnsi="ISOCPEUR" w:cs="Arial"/>
          <w:sz w:val="16"/>
          <w:szCs w:val="16"/>
        </w:rPr>
        <w:tab/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 </w:t>
      </w:r>
      <w:r w:rsidR="009E15F5" w:rsidRPr="009E15F5">
        <w:rPr>
          <w:rFonts w:ascii="ISOCPEUR" w:eastAsia="Calibri" w:hAnsi="ISOCPEUR" w:cs="Arial"/>
          <w:sz w:val="16"/>
          <w:szCs w:val="16"/>
        </w:rPr>
        <w:t>Ročné množstvo zkondenzovanej vodnej pary M,c = 0,0130 kg/m2,rok</w:t>
      </w:r>
    </w:p>
    <w:p w:rsidR="004747EB" w:rsidRPr="009E15F5" w:rsidRDefault="009E15F5" w:rsidP="009E15F5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9E15F5">
        <w:rPr>
          <w:rFonts w:ascii="ISOCPEUR" w:eastAsia="Calibri" w:hAnsi="ISOCPEUR" w:cs="Arial"/>
          <w:sz w:val="16"/>
          <w:szCs w:val="16"/>
        </w:rPr>
        <w:tab/>
      </w:r>
      <w:r w:rsidRPr="009E15F5">
        <w:rPr>
          <w:rFonts w:ascii="ISOCPEUR" w:eastAsia="Calibri" w:hAnsi="ISOCPEUR" w:cs="Arial"/>
          <w:sz w:val="16"/>
          <w:szCs w:val="16"/>
        </w:rPr>
        <w:tab/>
        <w:t xml:space="preserve"> Ročné množstvo vyparitelnej vodnej pary M,ev = 2,3340 kg/m2,rok</w:t>
      </w:r>
      <w:r w:rsidR="004747EB" w:rsidRPr="009E15F5">
        <w:rPr>
          <w:rFonts w:ascii="ISOCPEUR" w:eastAsia="Calibri" w:hAnsi="ISOCPEUR" w:cs="Arial"/>
          <w:sz w:val="5"/>
          <w:szCs w:val="5"/>
        </w:rPr>
        <w:tab/>
      </w:r>
    </w:p>
    <w:p w:rsidR="004747EB" w:rsidRPr="009E15F5" w:rsidRDefault="004747EB" w:rsidP="004747EB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9E15F5">
        <w:rPr>
          <w:rFonts w:ascii="ISOCPEUR" w:eastAsia="Calibri" w:hAnsi="ISOCPEUR" w:cs="Arial"/>
          <w:b/>
          <w:bCs/>
          <w:sz w:val="16"/>
          <w:szCs w:val="16"/>
        </w:rPr>
        <w:t>Vyhodnotenie 1. požiadavky musí urobiť projektant.</w:t>
      </w:r>
    </w:p>
    <w:p w:rsidR="004747EB" w:rsidRPr="009E15F5" w:rsidRDefault="004747EB" w:rsidP="004747EB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9E15F5">
        <w:rPr>
          <w:rFonts w:ascii="ISOCPEUR" w:eastAsia="Calibri" w:hAnsi="ISOCPEUR" w:cs="Arial"/>
          <w:b/>
          <w:bCs/>
          <w:sz w:val="16"/>
          <w:szCs w:val="16"/>
        </w:rPr>
        <w:t>Ma,vysl &gt; 0 .... 2. POŽIADAVKA JE SPLNENÁ.</w:t>
      </w:r>
    </w:p>
    <w:p w:rsidR="004747EB" w:rsidRDefault="004747EB" w:rsidP="004747EB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9E15F5">
        <w:rPr>
          <w:rFonts w:ascii="ISOCPEUR" w:eastAsia="Calibri" w:hAnsi="ISOCPEUR" w:cs="Arial"/>
          <w:b/>
          <w:bCs/>
          <w:sz w:val="16"/>
          <w:szCs w:val="16"/>
        </w:rPr>
        <w:t>Ma,max &gt; 0,1 kg/m2 ... 3. POŽIADAVKA JE SPLNENÁ.</w:t>
      </w:r>
    </w:p>
    <w:p w:rsidR="00531ABA" w:rsidRDefault="00531ABA" w:rsidP="004747EB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</w:p>
    <w:p w:rsidR="00531ABA" w:rsidRDefault="00531ABA" w:rsidP="004747EB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</w:p>
    <w:p w:rsidR="004D545E" w:rsidRDefault="004D545E" w:rsidP="004747EB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</w:p>
    <w:p w:rsidR="004D545E" w:rsidRPr="009E15F5" w:rsidRDefault="004D545E" w:rsidP="004747EB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</w:p>
    <w:p w:rsidR="00AB66A9" w:rsidRPr="00AA7D5B" w:rsidRDefault="009E15F5" w:rsidP="004747EB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hAnsi="ISOCPEUR" w:cs="Arial"/>
          <w:b/>
          <w:bCs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787776" behindDoc="1" locked="0" layoutInCell="1" allowOverlap="1" wp14:anchorId="3520A57F" wp14:editId="4079BFF2">
            <wp:simplePos x="0" y="0"/>
            <wp:positionH relativeFrom="column">
              <wp:posOffset>-79375</wp:posOffset>
            </wp:positionH>
            <wp:positionV relativeFrom="paragraph">
              <wp:posOffset>54610</wp:posOffset>
            </wp:positionV>
            <wp:extent cx="4904740" cy="3459480"/>
            <wp:effectExtent l="0" t="0" r="0" b="7620"/>
            <wp:wrapNone/>
            <wp:docPr id="10" name="Obrázo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4740" cy="3459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B66A9" w:rsidRDefault="00AB66A9" w:rsidP="005C6A04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531ABA" w:rsidRDefault="00531ABA" w:rsidP="009C6EFB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531ABA" w:rsidRDefault="00531ABA" w:rsidP="009C6EFB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531ABA" w:rsidRDefault="00531ABA" w:rsidP="009C6EFB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531ABA" w:rsidRDefault="00531ABA" w:rsidP="009C6EFB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531ABA" w:rsidRDefault="00531ABA" w:rsidP="009C6EFB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531ABA" w:rsidRDefault="00531ABA" w:rsidP="009C6EFB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531ABA" w:rsidRDefault="00531ABA" w:rsidP="009C6EFB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531ABA" w:rsidRDefault="00531ABA" w:rsidP="009C6EFB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531ABA" w:rsidRDefault="00531ABA" w:rsidP="009C6EFB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531ABA" w:rsidRDefault="00531ABA" w:rsidP="009C6EFB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531ABA" w:rsidRDefault="00531ABA" w:rsidP="009C6EFB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531ABA" w:rsidRDefault="00531ABA" w:rsidP="009C6EFB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872702" w:rsidRPr="008331A3" w:rsidRDefault="005C6A04" w:rsidP="005C6A04">
      <w:pPr>
        <w:pStyle w:val="Bezriadkovania"/>
        <w:spacing w:line="360" w:lineRule="auto"/>
        <w:rPr>
          <w:rFonts w:ascii="ISOCPEUR" w:hAnsi="ISOCPEUR" w:cs="Arial"/>
          <w:b/>
          <w:szCs w:val="36"/>
          <w:u w:val="single"/>
        </w:rPr>
      </w:pPr>
      <w:r w:rsidRPr="008331A3">
        <w:rPr>
          <w:rFonts w:ascii="ISOCPEUR" w:hAnsi="ISOCPEUR" w:cs="Arial"/>
          <w:b/>
          <w:szCs w:val="36"/>
        </w:rPr>
        <w:t>6.1.2.</w:t>
      </w:r>
      <w:r w:rsidR="00341ACD" w:rsidRPr="008331A3">
        <w:rPr>
          <w:rFonts w:ascii="ISOCPEUR" w:hAnsi="ISOCPEUR" w:cs="Arial"/>
          <w:b/>
          <w:szCs w:val="36"/>
        </w:rPr>
        <w:t>6</w:t>
      </w:r>
      <w:r w:rsidRPr="008331A3">
        <w:rPr>
          <w:rFonts w:ascii="ISOCPEUR" w:hAnsi="ISOCPEUR" w:cs="Arial"/>
          <w:b/>
          <w:szCs w:val="36"/>
        </w:rPr>
        <w:t xml:space="preserve"> </w:t>
      </w:r>
      <w:r w:rsidRPr="008331A3">
        <w:rPr>
          <w:rFonts w:ascii="ISOCPEUR" w:hAnsi="ISOCPEUR" w:cs="Arial"/>
          <w:b/>
          <w:szCs w:val="36"/>
          <w:u w:val="single"/>
        </w:rPr>
        <w:t>Strecha</w:t>
      </w:r>
      <w:r w:rsidR="00DD6529" w:rsidRPr="008331A3">
        <w:rPr>
          <w:rFonts w:ascii="ISOCPEUR" w:hAnsi="ISOCPEUR" w:cs="Arial"/>
          <w:b/>
          <w:szCs w:val="36"/>
          <w:u w:val="single"/>
        </w:rPr>
        <w:t xml:space="preserve"> </w:t>
      </w:r>
      <w:r w:rsidR="00AB66A9">
        <w:rPr>
          <w:rFonts w:ascii="ISOCPEUR" w:hAnsi="ISOCPEUR" w:cs="Arial"/>
          <w:b/>
          <w:szCs w:val="36"/>
          <w:u w:val="single"/>
        </w:rPr>
        <w:t xml:space="preserve">- </w:t>
      </w:r>
      <w:r w:rsidR="00D6143F" w:rsidRPr="008331A3">
        <w:rPr>
          <w:rFonts w:ascii="ISOCPEUR" w:hAnsi="ISOCPEUR" w:cs="Arial"/>
          <w:b/>
          <w:szCs w:val="36"/>
          <w:u w:val="single"/>
        </w:rPr>
        <w:t>nov</w:t>
      </w:r>
      <w:r w:rsidR="00036CED" w:rsidRPr="008331A3">
        <w:rPr>
          <w:rFonts w:ascii="ISOCPEUR" w:hAnsi="ISOCPEUR" w:cs="Arial"/>
          <w:b/>
          <w:szCs w:val="36"/>
          <w:u w:val="single"/>
        </w:rPr>
        <w:t>ý</w:t>
      </w:r>
      <w:r w:rsidR="00D6143F" w:rsidRPr="008331A3">
        <w:rPr>
          <w:rFonts w:ascii="ISOCPEUR" w:hAnsi="ISOCPEUR" w:cs="Arial"/>
          <w:b/>
          <w:szCs w:val="36"/>
          <w:u w:val="single"/>
        </w:rPr>
        <w:t xml:space="preserve"> stav</w:t>
      </w: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  <w:r w:rsidRPr="008331A3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  <w:r w:rsidRPr="008331A3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</w:pPr>
      <w:r w:rsidRPr="008331A3"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  <w:t>KOMPLEXNÉ POSÚDENIE SKLADBY STAVEBNEJ</w:t>
      </w: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</w:pPr>
      <w:r w:rsidRPr="008331A3"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  <w:t>KONŠTRUKCIE Z HĽADISKA ŠÍRENIA TEPLA A VODNEJ PARY</w:t>
      </w: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  <w:lang w:eastAsia="en-US"/>
        </w:rPr>
      </w:pP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  <w:r w:rsidRPr="008331A3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  <w:r w:rsidRPr="008331A3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</w:p>
    <w:p w:rsidR="005C6A04" w:rsidRPr="008331A3" w:rsidRDefault="005C6A04" w:rsidP="005C6A04">
      <w:pPr>
        <w:widowControl w:val="0"/>
        <w:tabs>
          <w:tab w:val="left" w:pos="0"/>
          <w:tab w:val="left" w:pos="300"/>
          <w:tab w:val="left" w:pos="1600"/>
        </w:tabs>
        <w:autoSpaceDE w:val="0"/>
        <w:autoSpaceDN w:val="0"/>
        <w:adjustRightInd w:val="0"/>
        <w:spacing w:line="360" w:lineRule="auto"/>
        <w:ind w:left="1416" w:hanging="1416"/>
        <w:rPr>
          <w:rFonts w:ascii="ISOCPEUR" w:hAnsi="ISOCPEUR" w:cs="Arial"/>
          <w:sz w:val="18"/>
          <w:szCs w:val="18"/>
        </w:rPr>
      </w:pPr>
      <w:r w:rsidRPr="008331A3">
        <w:rPr>
          <w:rFonts w:ascii="ISOCPEUR" w:hAnsi="ISOCPEUR" w:cs="Arial"/>
          <w:sz w:val="20"/>
          <w:szCs w:val="20"/>
        </w:rPr>
        <w:t>podľa STN EN ISO 13788, STN EN ISO 6946, STN 730540 a ČSN 730540</w:t>
      </w:r>
    </w:p>
    <w:p w:rsidR="005C6A04" w:rsidRPr="008331A3" w:rsidRDefault="005C6A04" w:rsidP="005C6A04">
      <w:pPr>
        <w:widowControl w:val="0"/>
        <w:tabs>
          <w:tab w:val="left" w:pos="0"/>
          <w:tab w:val="left" w:pos="300"/>
          <w:tab w:val="left" w:pos="1600"/>
        </w:tabs>
        <w:autoSpaceDE w:val="0"/>
        <w:autoSpaceDN w:val="0"/>
        <w:adjustRightInd w:val="0"/>
        <w:spacing w:line="360" w:lineRule="auto"/>
        <w:ind w:left="1416" w:hanging="1416"/>
        <w:rPr>
          <w:rFonts w:ascii="ISOCPEUR" w:hAnsi="ISOCPEUR" w:cs="Arial"/>
          <w:b/>
          <w:bCs/>
        </w:rPr>
      </w:pPr>
      <w:r w:rsidRPr="008331A3">
        <w:rPr>
          <w:rFonts w:ascii="ISOCPEUR" w:hAnsi="ISOCPEUR" w:cs="Arial"/>
          <w:sz w:val="18"/>
          <w:szCs w:val="18"/>
        </w:rPr>
        <w:t xml:space="preserve">Názov úlohy : </w:t>
      </w:r>
      <w:r w:rsidRPr="008331A3">
        <w:rPr>
          <w:rFonts w:ascii="ISOCPEUR" w:hAnsi="ISOCPEUR" w:cs="Arial"/>
          <w:sz w:val="18"/>
          <w:szCs w:val="18"/>
        </w:rPr>
        <w:tab/>
      </w:r>
      <w:r w:rsidRPr="008331A3">
        <w:rPr>
          <w:rFonts w:ascii="ISOCPEUR" w:hAnsi="ISOCPEUR" w:cs="Arial"/>
          <w:b/>
          <w:sz w:val="22"/>
          <w:szCs w:val="22"/>
        </w:rPr>
        <w:t xml:space="preserve">Komplexné tepelno-technické posúdenie strechy </w:t>
      </w:r>
    </w:p>
    <w:p w:rsidR="005C6A04" w:rsidRPr="008331A3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  <w:lang w:eastAsia="en-US"/>
        </w:rPr>
      </w:pPr>
      <w:r w:rsidRPr="008331A3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  <w:t xml:space="preserve">ZADANÁ SKLADBA A OKRAJOVÉ PODMÍNKY : </w:t>
      </w:r>
      <w:r w:rsidRPr="008331A3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</w:r>
    </w:p>
    <w:p w:rsidR="005C6A04" w:rsidRPr="008331A3" w:rsidRDefault="005C6A04" w:rsidP="005C6A04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spacing w:before="120"/>
        <w:rPr>
          <w:rFonts w:ascii="ISOCPEUR" w:eastAsia="Calibri" w:hAnsi="ISOCPEUR" w:cs="Arial"/>
          <w:sz w:val="18"/>
          <w:szCs w:val="18"/>
          <w:lang w:eastAsia="en-US"/>
        </w:rPr>
      </w:pPr>
      <w:r w:rsidRPr="008331A3">
        <w:rPr>
          <w:rFonts w:ascii="ISOCPEUR" w:eastAsia="Calibri" w:hAnsi="ISOCPEUR" w:cs="Arial"/>
          <w:sz w:val="18"/>
          <w:szCs w:val="18"/>
          <w:lang w:eastAsia="en-US"/>
        </w:rPr>
        <w:t xml:space="preserve">Typ hodnotenej konštrukcie : </w:t>
      </w:r>
      <w:r w:rsidRPr="008331A3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Strecha </w:t>
      </w:r>
      <w:r w:rsidR="00D6143F" w:rsidRPr="008331A3">
        <w:rPr>
          <w:rFonts w:ascii="ISOCPEUR" w:eastAsia="Calibri" w:hAnsi="ISOCPEUR" w:cs="Arial"/>
          <w:sz w:val="18"/>
          <w:szCs w:val="18"/>
          <w:lang w:eastAsia="en-US"/>
        </w:rPr>
        <w:t xml:space="preserve">- </w:t>
      </w:r>
      <w:r w:rsidRPr="008331A3">
        <w:rPr>
          <w:rFonts w:ascii="ISOCPEUR" w:eastAsia="Calibri" w:hAnsi="ISOCPEUR" w:cs="Arial"/>
          <w:sz w:val="18"/>
          <w:szCs w:val="18"/>
          <w:lang w:eastAsia="en-US"/>
        </w:rPr>
        <w:t>tepelný tok zdola nahor</w:t>
      </w:r>
    </w:p>
    <w:p w:rsidR="009C6EFB" w:rsidRDefault="005C6A04" w:rsidP="005C6A04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8331A3">
        <w:rPr>
          <w:rFonts w:ascii="ISOCPEUR" w:eastAsia="Calibri" w:hAnsi="ISOCPEUR" w:cs="Arial"/>
          <w:sz w:val="18"/>
          <w:szCs w:val="18"/>
          <w:lang w:eastAsia="en-US"/>
        </w:rPr>
        <w:t xml:space="preserve">Korekcia súč. prechodu tepla dU :  </w:t>
      </w:r>
      <w:r w:rsidRPr="008331A3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0.000 W/m2K</w:t>
      </w:r>
    </w:p>
    <w:p w:rsidR="005C6A04" w:rsidRPr="00F210EB" w:rsidRDefault="005C6A04" w:rsidP="005C6A04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Skladba konštrukcie (od interiéru) :</w:t>
      </w:r>
    </w:p>
    <w:p w:rsidR="005C6A04" w:rsidRPr="00F210EB" w:rsidRDefault="005C6A04" w:rsidP="005C6A04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u w:val="single"/>
          <w:lang w:eastAsia="en-US"/>
        </w:rPr>
      </w:pPr>
    </w:p>
    <w:p w:rsidR="005C6A04" w:rsidRPr="00F210EB" w:rsidRDefault="005C6A04" w:rsidP="005C6A04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Číslo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Název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D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Lambda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    c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  Ro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Mi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  Ma</w:t>
      </w:r>
    </w:p>
    <w:p w:rsidR="005C6A04" w:rsidRPr="00F210EB" w:rsidRDefault="005C6A04" w:rsidP="005C6A04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[m]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[W/(m.K)]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[J/(kg.K)]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[kg/m3]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[-]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>[kg/m2]</w:t>
      </w:r>
    </w:p>
    <w:p w:rsidR="005C6A04" w:rsidRPr="00F210EB" w:rsidRDefault="005C6A04" w:rsidP="005C6A04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  <w:r w:rsidRPr="00F210EB">
        <w:rPr>
          <w:rFonts w:ascii="ISOCPEUR" w:eastAsia="Calibri" w:hAnsi="ISOCPEUR" w:cs="Arial"/>
          <w:sz w:val="4"/>
          <w:szCs w:val="4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  <w:t xml:space="preserve"> </w:t>
      </w:r>
    </w:p>
    <w:p w:rsidR="00F210EB" w:rsidRPr="00F210EB" w:rsidRDefault="00F210EB" w:rsidP="00F210EB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Parozábrana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0,0002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0,3900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1700,0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850,0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938600,0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F210EB" w:rsidRPr="00F210EB" w:rsidRDefault="00F210EB" w:rsidP="00F210EB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2 </w:t>
      </w:r>
      <w:r w:rsidRPr="00F210EB">
        <w:rPr>
          <w:rFonts w:ascii="ISOCPEUR" w:eastAsia="Calibri" w:hAnsi="ISOCPEUR" w:cs="Arial"/>
          <w:sz w:val="18"/>
          <w:szCs w:val="18"/>
        </w:rPr>
        <w:tab/>
      </w:r>
      <w:r w:rsidR="00F37265">
        <w:rPr>
          <w:rFonts w:ascii="ISOCPEUR" w:eastAsia="Calibri" w:hAnsi="ISOCPEUR" w:cs="Arial"/>
          <w:sz w:val="18"/>
          <w:szCs w:val="18"/>
        </w:rPr>
        <w:t>Minerálna vlna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0,1200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0,0340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800,0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140,0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F210EB" w:rsidRPr="00F210EB" w:rsidRDefault="00F210EB" w:rsidP="00F210EB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3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Stropnice s vl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0,2500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1,4300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840,0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1200,0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23,0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F210EB" w:rsidRPr="00F210EB" w:rsidRDefault="00F210EB" w:rsidP="00F210EB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4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Škvára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0,0500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0,2700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750,0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750,0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3,0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F210EB" w:rsidRPr="00F210EB" w:rsidRDefault="00F210EB" w:rsidP="00F210EB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5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Porobet. dosky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0,1000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0,1700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1000,0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550,0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7,0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F210EB" w:rsidRPr="00F210EB" w:rsidRDefault="00F210EB" w:rsidP="00F210EB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6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Poter cementov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0,0500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1,1600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840,0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2000,0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19,0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5C6A04" w:rsidRPr="00F210EB" w:rsidRDefault="00F210EB" w:rsidP="00F210EB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7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Isover EPS 100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0,1000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0,0390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1270,0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21,0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50,0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0.0000</w:t>
      </w:r>
      <w:r w:rsidR="00872702" w:rsidRPr="00F210EB">
        <w:rPr>
          <w:rFonts w:ascii="ISOCPEUR" w:eastAsia="Calibri" w:hAnsi="ISOCPEUR" w:cs="Arial"/>
          <w:sz w:val="4"/>
          <w:szCs w:val="4"/>
          <w:u w:val="single"/>
        </w:rPr>
        <w:tab/>
      </w:r>
      <w:r w:rsidR="00872702" w:rsidRPr="00F210EB">
        <w:rPr>
          <w:rFonts w:ascii="ISOCPEUR" w:eastAsia="Calibri" w:hAnsi="ISOCPEUR" w:cs="Arial"/>
          <w:sz w:val="4"/>
          <w:szCs w:val="4"/>
          <w:u w:val="single"/>
        </w:rPr>
        <w:tab/>
        <w:t xml:space="preserve"> </w:t>
      </w:r>
      <w:r w:rsidR="005C6A04" w:rsidRPr="00F210EB">
        <w:rPr>
          <w:rFonts w:ascii="ISOCPEUR" w:eastAsia="Calibri" w:hAnsi="ISOCPEUR" w:cs="Arial"/>
          <w:sz w:val="4"/>
          <w:szCs w:val="4"/>
          <w:lang w:eastAsia="en-US"/>
        </w:rPr>
        <w:t xml:space="preserve">                                                                                                               </w:t>
      </w:r>
      <w:r w:rsidR="005C6A04"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</w:p>
    <w:p w:rsidR="005C6A04" w:rsidRPr="00F210EB" w:rsidRDefault="005C6A04" w:rsidP="005C6A04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  <w:r w:rsidRPr="00F210EB">
        <w:rPr>
          <w:rFonts w:ascii="ISOCPEUR" w:eastAsia="Calibri" w:hAnsi="ISOCPEUR" w:cs="Arial"/>
          <w:sz w:val="14"/>
          <w:szCs w:val="14"/>
          <w:lang w:eastAsia="en-US"/>
        </w:rPr>
        <w:t>Poznámka: D je hrúbka vrstvy, Lambda je návrhová hodnota tepelné vodivosti vrstvy, C je merná tepelná kapacita vrstvy, Ro je objemová hmotnosť vrstvy, Mi je faktor difúzneho odporu vrstvy a Ma je začiatočná zabudovaná</w:t>
      </w:r>
      <w:r w:rsidRPr="00F210EB">
        <w:rPr>
          <w:rFonts w:ascii="ISOCPEUR" w:eastAsia="Calibri" w:hAnsi="ISOCPEUR" w:cs="Arial"/>
          <w:sz w:val="5"/>
          <w:szCs w:val="5"/>
          <w:lang w:eastAsia="en-US"/>
        </w:rPr>
        <w:t xml:space="preserve"> </w:t>
      </w:r>
      <w:r w:rsidRPr="00F210EB">
        <w:rPr>
          <w:rFonts w:ascii="ISOCPEUR" w:eastAsia="Calibri" w:hAnsi="ISOCPEUR" w:cs="Arial"/>
          <w:sz w:val="14"/>
          <w:szCs w:val="14"/>
          <w:lang w:eastAsia="en-US"/>
        </w:rPr>
        <w:t>vlhkosť vo vrstve.</w:t>
      </w:r>
    </w:p>
    <w:p w:rsidR="00872702" w:rsidRPr="00F210EB" w:rsidRDefault="00872702" w:rsidP="00872702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>†  vrstva sa neuvažuje pri výpočtu tep. odporu, súč. prestupu tepla a teplotného faktoru</w:t>
      </w:r>
    </w:p>
    <w:p w:rsidR="005C6A04" w:rsidRPr="00F210EB" w:rsidRDefault="005C6A04" w:rsidP="005C6A04">
      <w:pPr>
        <w:tabs>
          <w:tab w:val="left" w:pos="0"/>
          <w:tab w:val="left" w:pos="300"/>
          <w:tab w:val="left" w:pos="1000"/>
          <w:tab w:val="left" w:pos="2500"/>
          <w:tab w:val="left" w:pos="3300"/>
          <w:tab w:val="left" w:pos="4200"/>
          <w:tab w:val="left" w:pos="5100"/>
          <w:tab w:val="left" w:pos="6200"/>
          <w:tab w:val="left" w:pos="7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</w:p>
    <w:p w:rsidR="005C6A04" w:rsidRPr="00F210EB" w:rsidRDefault="005C6A04" w:rsidP="005C6A04">
      <w:pPr>
        <w:pStyle w:val="tl1"/>
        <w:rPr>
          <w:rFonts w:ascii="ISOCPEUR" w:hAnsi="ISOCPEUR"/>
        </w:rPr>
      </w:pPr>
      <w:r w:rsidRPr="00F210EB">
        <w:rPr>
          <w:rFonts w:ascii="ISOCPEUR" w:hAnsi="ISOCPEUR"/>
        </w:rPr>
        <w:t>Okrajové podmienky výpočtu :</w:t>
      </w:r>
    </w:p>
    <w:p w:rsidR="005C6A04" w:rsidRPr="00F210EB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Odpor pri prestupe tepla na vnútornej strane Rsi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0.10 m2K/W</w:t>
      </w:r>
    </w:p>
    <w:p w:rsidR="005C6A04" w:rsidRPr="00F210EB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   dtto pre výpočet kondenzácie a povrch. teplôt Rsi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0.25 m2K/W</w:t>
      </w:r>
    </w:p>
    <w:p w:rsidR="005C6A04" w:rsidRPr="00F210EB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Odpor pri prestupe tepla na vonkajšej strane Rse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</w:t>
      </w:r>
      <w:r w:rsidR="00CE4B2B" w:rsidRPr="00F210EB">
        <w:rPr>
          <w:rFonts w:ascii="ISOCPEUR" w:eastAsia="Calibri" w:hAnsi="ISOCPEUR" w:cs="Arial"/>
          <w:sz w:val="18"/>
          <w:szCs w:val="18"/>
          <w:lang w:eastAsia="en-US"/>
        </w:rPr>
        <w:t>0.04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 m2K/W</w:t>
      </w:r>
    </w:p>
    <w:p w:rsidR="005C6A04" w:rsidRPr="00F210EB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   dtto pre výpočet kondenzácie a povrch. teplôt Rse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</w:t>
      </w:r>
      <w:r w:rsidR="00CE4B2B" w:rsidRPr="00F210EB">
        <w:rPr>
          <w:rFonts w:ascii="ISOCPEUR" w:eastAsia="Calibri" w:hAnsi="ISOCPEUR" w:cs="Arial"/>
          <w:sz w:val="18"/>
          <w:szCs w:val="18"/>
          <w:lang w:eastAsia="en-US"/>
        </w:rPr>
        <w:t>0.04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 m2K/W</w:t>
      </w:r>
    </w:p>
    <w:p w:rsidR="005C6A04" w:rsidRPr="00F210EB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Návrhová vonkajšia teplota Te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>-1</w:t>
      </w:r>
      <w:r w:rsidR="004747EB" w:rsidRPr="00F210EB">
        <w:rPr>
          <w:rFonts w:ascii="ISOCPEUR" w:eastAsia="Calibri" w:hAnsi="ISOCPEUR" w:cs="Arial"/>
          <w:sz w:val="18"/>
          <w:szCs w:val="18"/>
          <w:lang w:eastAsia="en-US"/>
        </w:rPr>
        <w:t>1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>.0 C</w:t>
      </w:r>
    </w:p>
    <w:p w:rsidR="005C6A04" w:rsidRPr="00F210EB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Návrhová teplota vnútorného vzduchu Tai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2</w:t>
      </w:r>
      <w:r w:rsidR="00872702" w:rsidRPr="00F210EB">
        <w:rPr>
          <w:rFonts w:ascii="ISOCPEUR" w:eastAsia="Calibri" w:hAnsi="ISOCPEUR" w:cs="Arial"/>
          <w:sz w:val="18"/>
          <w:szCs w:val="18"/>
          <w:lang w:eastAsia="en-US"/>
        </w:rPr>
        <w:t>0</w:t>
      </w:r>
      <w:r w:rsidR="00036CED" w:rsidRPr="00F210EB">
        <w:rPr>
          <w:rFonts w:ascii="ISOCPEUR" w:eastAsia="Calibri" w:hAnsi="ISOCPEUR" w:cs="Arial"/>
          <w:sz w:val="18"/>
          <w:szCs w:val="18"/>
          <w:lang w:eastAsia="en-US"/>
        </w:rPr>
        <w:t>.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>0 C</w:t>
      </w:r>
    </w:p>
    <w:p w:rsidR="005C6A04" w:rsidRPr="00F210EB" w:rsidRDefault="005C6A04" w:rsidP="005C6A04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Návrhová relatívna vlhkosť vonkajšieho vzduchu RHe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8</w:t>
      </w:r>
      <w:r w:rsidR="004747EB" w:rsidRPr="00F210EB">
        <w:rPr>
          <w:rFonts w:ascii="ISOCPEUR" w:eastAsia="Calibri" w:hAnsi="ISOCPEUR" w:cs="Arial"/>
          <w:sz w:val="18"/>
          <w:szCs w:val="18"/>
          <w:lang w:eastAsia="en-US"/>
        </w:rPr>
        <w:t>3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>.0 %</w:t>
      </w:r>
    </w:p>
    <w:p w:rsidR="005C6A04" w:rsidRDefault="005C6A04" w:rsidP="005C6A04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Návrhová relatívna vlhkosť vnútorného vzduchu RHi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50.0 %</w:t>
      </w:r>
    </w:p>
    <w:p w:rsidR="00531ABA" w:rsidRDefault="00531ABA" w:rsidP="005C6A04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</w:p>
    <w:p w:rsidR="00531ABA" w:rsidRPr="00F210EB" w:rsidRDefault="00531ABA" w:rsidP="005C6A04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</w:p>
    <w:p w:rsidR="005C6A04" w:rsidRPr="00F210EB" w:rsidRDefault="005C6A04" w:rsidP="005C6A04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 xml:space="preserve">Mesiac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Dĺžka[dni]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Tai[C]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RHi[%]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Pi[Pa]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Te[C]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RHe[%]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>Pe[Pa]</w:t>
      </w:r>
    </w:p>
    <w:p w:rsidR="005C6A04" w:rsidRPr="00F210EB" w:rsidRDefault="005C6A04" w:rsidP="005C6A04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  <w:r w:rsidRPr="00F210EB">
        <w:rPr>
          <w:rFonts w:ascii="ISOCPEUR" w:eastAsia="Calibri" w:hAnsi="ISOCPEUR" w:cs="Arial"/>
          <w:sz w:val="4"/>
          <w:szCs w:val="4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</w:p>
    <w:p w:rsidR="004747EB" w:rsidRPr="00F210EB" w:rsidRDefault="004747EB" w:rsidP="004747EB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  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57.1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1508.8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-3.7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80.9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362.6</w:t>
      </w:r>
    </w:p>
    <w:p w:rsidR="004747EB" w:rsidRPr="00F210EB" w:rsidRDefault="004747EB" w:rsidP="004747EB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  2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   28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59.2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1564.3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-1.4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80.4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437.1</w:t>
      </w:r>
    </w:p>
    <w:p w:rsidR="004747EB" w:rsidRPr="00F210EB" w:rsidRDefault="004747EB" w:rsidP="004747EB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  3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57.7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1524.7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2.4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78.9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572.6</w:t>
      </w:r>
    </w:p>
    <w:p w:rsidR="004747EB" w:rsidRPr="00F210EB" w:rsidRDefault="004747EB" w:rsidP="004747EB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  4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   30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57.8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1527.3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8.1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76.2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822.6</w:t>
      </w:r>
    </w:p>
    <w:p w:rsidR="004747EB" w:rsidRPr="00F210EB" w:rsidRDefault="004747EB" w:rsidP="004747EB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  5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60.2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1590.7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13.3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72.5 </w:t>
      </w:r>
      <w:r w:rsidRPr="00F210EB">
        <w:rPr>
          <w:rFonts w:ascii="ISOCPEUR" w:eastAsia="Calibri" w:hAnsi="ISOCPEUR" w:cs="Arial"/>
          <w:sz w:val="18"/>
          <w:szCs w:val="18"/>
        </w:rPr>
        <w:tab/>
        <w:t>1106.8</w:t>
      </w:r>
    </w:p>
    <w:p w:rsidR="004747EB" w:rsidRPr="00F210EB" w:rsidRDefault="004747EB" w:rsidP="004747EB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  6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   30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62.1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1640.9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16.0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69.9 </w:t>
      </w:r>
      <w:r w:rsidRPr="00F210EB">
        <w:rPr>
          <w:rFonts w:ascii="ISOCPEUR" w:eastAsia="Calibri" w:hAnsi="ISOCPEUR" w:cs="Arial"/>
          <w:sz w:val="18"/>
          <w:szCs w:val="18"/>
        </w:rPr>
        <w:tab/>
        <w:t>1270.3</w:t>
      </w:r>
    </w:p>
    <w:p w:rsidR="004747EB" w:rsidRPr="00F210EB" w:rsidRDefault="004747EB" w:rsidP="004747EB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  7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63.2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1670.0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17.6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68.0 </w:t>
      </w:r>
      <w:r w:rsidRPr="00F210EB">
        <w:rPr>
          <w:rFonts w:ascii="ISOCPEUR" w:eastAsia="Calibri" w:hAnsi="ISOCPEUR" w:cs="Arial"/>
          <w:sz w:val="18"/>
          <w:szCs w:val="18"/>
        </w:rPr>
        <w:tab/>
        <w:t>1367.8</w:t>
      </w:r>
    </w:p>
    <w:p w:rsidR="004747EB" w:rsidRPr="00F210EB" w:rsidRDefault="004747EB" w:rsidP="004747EB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  8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63.3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1672.6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17.7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67.9 </w:t>
      </w:r>
      <w:r w:rsidRPr="00F210EB">
        <w:rPr>
          <w:rFonts w:ascii="ISOCPEUR" w:eastAsia="Calibri" w:hAnsi="ISOCPEUR" w:cs="Arial"/>
          <w:sz w:val="18"/>
          <w:szCs w:val="18"/>
        </w:rPr>
        <w:tab/>
        <w:t>1374.5</w:t>
      </w:r>
    </w:p>
    <w:p w:rsidR="004747EB" w:rsidRPr="00F210EB" w:rsidRDefault="004747EB" w:rsidP="004747EB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  9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   30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60.2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1590.7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13.4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72.4 </w:t>
      </w:r>
      <w:r w:rsidRPr="00F210EB">
        <w:rPr>
          <w:rFonts w:ascii="ISOCPEUR" w:eastAsia="Calibri" w:hAnsi="ISOCPEUR" w:cs="Arial"/>
          <w:sz w:val="18"/>
          <w:szCs w:val="18"/>
        </w:rPr>
        <w:tab/>
        <w:t>1112.5</w:t>
      </w:r>
    </w:p>
    <w:p w:rsidR="004747EB" w:rsidRPr="00F210EB" w:rsidRDefault="004747EB" w:rsidP="004747EB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 10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57.7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1524.7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8.0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76.2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817.0</w:t>
      </w:r>
    </w:p>
    <w:p w:rsidR="004747EB" w:rsidRPr="00F210EB" w:rsidRDefault="004747EB" w:rsidP="004747EB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 11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   30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57.7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1524.7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2.4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78.9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572.6</w:t>
      </w:r>
    </w:p>
    <w:p w:rsidR="005C6A04" w:rsidRPr="00F210EB" w:rsidRDefault="004747EB" w:rsidP="004747EB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 12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59.2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1564.3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-2.2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80.5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409.4</w:t>
      </w:r>
      <w:r w:rsidR="005C6A04" w:rsidRPr="00F210EB">
        <w:rPr>
          <w:rFonts w:ascii="ISOCPEUR" w:eastAsia="Calibri" w:hAnsi="ISOCPEUR" w:cs="Arial"/>
          <w:sz w:val="18"/>
          <w:szCs w:val="18"/>
        </w:rPr>
        <w:tab/>
      </w:r>
      <w:r w:rsidR="005C6A04" w:rsidRPr="00F210EB">
        <w:rPr>
          <w:rFonts w:ascii="ISOCPEUR" w:eastAsia="Calibri" w:hAnsi="ISOCPEUR" w:cs="Arial"/>
          <w:sz w:val="18"/>
          <w:szCs w:val="18"/>
        </w:rPr>
        <w:tab/>
      </w:r>
      <w:r w:rsidR="005C6A04" w:rsidRPr="00F210EB">
        <w:rPr>
          <w:rFonts w:ascii="ISOCPEUR" w:eastAsia="Calibri" w:hAnsi="ISOCPEUR" w:cs="Arial"/>
          <w:sz w:val="4"/>
          <w:szCs w:val="4"/>
          <w:lang w:eastAsia="en-US"/>
        </w:rPr>
        <w:tab/>
      </w:r>
      <w:r w:rsidR="005C6A04"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5C6A04"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</w:p>
    <w:p w:rsidR="005C6A04" w:rsidRPr="00F210EB" w:rsidRDefault="005C6A04" w:rsidP="005C6A04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</w:p>
    <w:p w:rsidR="005C6A04" w:rsidRPr="00F210EB" w:rsidRDefault="005C6A04" w:rsidP="005C6A04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  <w:r w:rsidRPr="00F210EB">
        <w:rPr>
          <w:rFonts w:ascii="ISOCPEUR" w:eastAsia="Calibri" w:hAnsi="ISOCPEUR" w:cs="Arial"/>
          <w:sz w:val="14"/>
          <w:szCs w:val="14"/>
          <w:lang w:eastAsia="en-US"/>
        </w:rPr>
        <w:t xml:space="preserve">Poznámka: </w:t>
      </w:r>
      <w:r w:rsidRPr="00F210EB">
        <w:rPr>
          <w:rFonts w:ascii="ISOCPEUR" w:eastAsia="Calibri" w:hAnsi="ISOCPEUR" w:cs="Arial"/>
          <w:sz w:val="14"/>
          <w:szCs w:val="14"/>
          <w:lang w:eastAsia="en-US"/>
        </w:rPr>
        <w:tab/>
        <w:t>Tai, RHi a Pi sú priem. mesačné parametre vnútorného vzduchu (teplota, relatívna vlhkosť a čiastočný tlak vodní páry) a Te, RHe a Pe  sú priem. mesačné parametre v prostredí na vonkajšej strane konštrukcie (teplota, relatívna vlhkosť a čiastočný tlak vodní páry).</w:t>
      </w:r>
    </w:p>
    <w:p w:rsidR="005C6A04" w:rsidRPr="00F210EB" w:rsidRDefault="005C6A04" w:rsidP="005C6A04">
      <w:pPr>
        <w:tabs>
          <w:tab w:val="left" w:pos="0"/>
          <w:tab w:val="left" w:pos="3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  <w:lang w:eastAsia="en-US"/>
        </w:rPr>
      </w:pPr>
      <w:r w:rsidRPr="00F210EB">
        <w:rPr>
          <w:rFonts w:ascii="ISOCPEUR" w:eastAsia="Calibri" w:hAnsi="ISOCPEUR" w:cs="Arial"/>
          <w:sz w:val="8"/>
          <w:szCs w:val="8"/>
          <w:lang w:eastAsia="en-US"/>
        </w:rPr>
        <w:tab/>
      </w:r>
    </w:p>
    <w:p w:rsidR="005C6A04" w:rsidRPr="00F210EB" w:rsidRDefault="005C6A04" w:rsidP="005C6A04">
      <w:pPr>
        <w:tabs>
          <w:tab w:val="left" w:pos="0"/>
          <w:tab w:val="left" w:pos="3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Pre vnútorné prostredie bola uplatnená prirážka k vnútornej relativnej vlhkosti :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0.0 %</w:t>
      </w:r>
    </w:p>
    <w:p w:rsidR="005C6A04" w:rsidRPr="00F210EB" w:rsidRDefault="005C6A04" w:rsidP="005C6A04">
      <w:pPr>
        <w:tabs>
          <w:tab w:val="left" w:pos="0"/>
          <w:tab w:val="left" w:pos="3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  <w:lang w:eastAsia="en-US"/>
        </w:rPr>
      </w:pPr>
      <w:r w:rsidRPr="00F210EB">
        <w:rPr>
          <w:rFonts w:ascii="ISOCPEUR" w:eastAsia="Calibri" w:hAnsi="ISOCPEUR" w:cs="Arial"/>
          <w:sz w:val="8"/>
          <w:szCs w:val="8"/>
          <w:lang w:eastAsia="en-US"/>
        </w:rPr>
        <w:tab/>
      </w:r>
    </w:p>
    <w:p w:rsidR="005C6A04" w:rsidRPr="00F210EB" w:rsidRDefault="005C6A04" w:rsidP="005C6A04">
      <w:pPr>
        <w:tabs>
          <w:tab w:val="left" w:pos="0"/>
          <w:tab w:val="left" w:pos="3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>Počiatočný mesiac výpočtu bilancie sa stanovuje výpočtom podľa EN ISO 13788.</w:t>
      </w:r>
    </w:p>
    <w:p w:rsidR="005C6A04" w:rsidRPr="00F210EB" w:rsidRDefault="005C6A04" w:rsidP="005C6A04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Počet hodnotených rokv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1</w:t>
      </w:r>
    </w:p>
    <w:p w:rsidR="005C6A04" w:rsidRPr="00F210EB" w:rsidRDefault="005C6A04" w:rsidP="005C6A04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</w:p>
    <w:p w:rsidR="005C6A04" w:rsidRPr="00F210EB" w:rsidRDefault="005C6A04" w:rsidP="005C6A04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  <w:lang w:eastAsia="en-US"/>
        </w:rPr>
      </w:pPr>
      <w:r w:rsidRPr="00F210E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  <w:t xml:space="preserve">VÝSLEDKY VÝPOČTU HODNOTENEJ KONŠTRUKCIE : </w:t>
      </w:r>
      <w:r w:rsidRPr="00F210E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</w:r>
    </w:p>
    <w:p w:rsidR="005C6A04" w:rsidRPr="00F210EB" w:rsidRDefault="005C6A04" w:rsidP="005C6A04">
      <w:pPr>
        <w:pStyle w:val="tl1"/>
        <w:spacing w:before="120"/>
        <w:rPr>
          <w:rFonts w:ascii="ISOCPEUR" w:hAnsi="ISOCPEUR"/>
        </w:rPr>
      </w:pPr>
      <w:r w:rsidRPr="00F210EB">
        <w:rPr>
          <w:rFonts w:ascii="ISOCPEUR" w:hAnsi="ISOCPEUR"/>
        </w:rPr>
        <w:t>Tepelný odpor a súčiniteľ prestupu tepla podľa EN ISO 6946:</w:t>
      </w:r>
    </w:p>
    <w:p w:rsidR="00F210EB" w:rsidRPr="00F210EB" w:rsidRDefault="005C6A04" w:rsidP="00F210EB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Tepelný odpor konštrukcie R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</w:r>
      <w:r w:rsidRPr="00F210EB">
        <w:rPr>
          <w:rFonts w:ascii="ISOCPEUR" w:eastAsia="Calibri" w:hAnsi="ISOCPEUR" w:cs="Arial"/>
          <w:color w:val="4F81BD"/>
          <w:sz w:val="18"/>
          <w:szCs w:val="18"/>
          <w:lang w:eastAsia="en-US"/>
        </w:rPr>
        <w:t xml:space="preserve">     </w:t>
      </w:r>
      <w:r w:rsidR="00F210EB" w:rsidRPr="00F210EB">
        <w:rPr>
          <w:rFonts w:ascii="ISOCPEUR" w:eastAsia="Calibri" w:hAnsi="ISOCPEUR" w:cs="Arial"/>
          <w:sz w:val="18"/>
          <w:szCs w:val="18"/>
        </w:rPr>
        <w:t>7.085 m2K/W</w:t>
      </w:r>
      <w:r w:rsidR="00F210EB"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 </w:t>
      </w:r>
    </w:p>
    <w:p w:rsidR="004747EB" w:rsidRPr="00F210EB" w:rsidRDefault="005C6A04" w:rsidP="00F210EB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Súčiniteľ prechodu tepla konštrukcie U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</w:t>
      </w:r>
      <w:r w:rsidR="00F210EB" w:rsidRPr="00F210EB">
        <w:rPr>
          <w:rFonts w:ascii="ISOCPEUR" w:eastAsia="Calibri" w:hAnsi="ISOCPEUR" w:cs="Arial"/>
          <w:b/>
          <w:bCs/>
          <w:sz w:val="18"/>
          <w:szCs w:val="18"/>
        </w:rPr>
        <w:t>0.138 W/m2K</w:t>
      </w:r>
    </w:p>
    <w:p w:rsidR="005C6A04" w:rsidRPr="00F210EB" w:rsidRDefault="005C6A04" w:rsidP="004747EB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Difúzní odpor a tepelně akumulační vlastnosti:</w:t>
      </w:r>
    </w:p>
    <w:p w:rsidR="005C6A04" w:rsidRPr="00F210EB" w:rsidRDefault="005C6A04" w:rsidP="005C6A04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>Difúzny</w:t>
      </w:r>
      <w:r w:rsidR="00872702"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 odpor konštrukcie ZpT :  </w:t>
      </w:r>
      <w:r w:rsidR="00872702" w:rsidRPr="00F210EB">
        <w:rPr>
          <w:rFonts w:ascii="ISOCPEUR" w:eastAsia="Calibri" w:hAnsi="ISOCPEUR" w:cs="Arial"/>
          <w:sz w:val="18"/>
          <w:szCs w:val="18"/>
          <w:lang w:eastAsia="en-US"/>
        </w:rPr>
        <w:tab/>
      </w:r>
      <w:r w:rsidR="00872702" w:rsidRPr="00F210EB">
        <w:rPr>
          <w:rFonts w:ascii="ISOCPEUR" w:eastAsia="Calibri" w:hAnsi="ISOCPEUR" w:cs="Arial"/>
          <w:sz w:val="18"/>
          <w:szCs w:val="18"/>
          <w:lang w:eastAsia="en-US"/>
        </w:rPr>
        <w:tab/>
      </w:r>
      <w:r w:rsidR="00872702" w:rsidRPr="00F210EB">
        <w:rPr>
          <w:rFonts w:ascii="ISOCPEUR" w:eastAsia="Calibri" w:hAnsi="ISOCPEUR" w:cs="Arial"/>
          <w:sz w:val="18"/>
          <w:szCs w:val="18"/>
          <w:lang w:eastAsia="en-US"/>
        </w:rPr>
        <w:tab/>
      </w:r>
      <w:r w:rsidR="00F210EB" w:rsidRPr="00F210EB">
        <w:rPr>
          <w:rFonts w:ascii="ISOCPEUR" w:eastAsia="Calibri" w:hAnsi="ISOCPEUR" w:cs="Arial"/>
          <w:sz w:val="18"/>
          <w:szCs w:val="18"/>
        </w:rPr>
        <w:t>1.0E+0012 m/s</w:t>
      </w:r>
    </w:p>
    <w:p w:rsidR="005C6A04" w:rsidRPr="00F210EB" w:rsidRDefault="005C6A04" w:rsidP="005C6A04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Teplotný útlm konštrukcie Ny* podľa EN ISO 13786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           </w:t>
      </w:r>
      <w:r w:rsidR="00F210EB" w:rsidRPr="00F210EB">
        <w:rPr>
          <w:rFonts w:ascii="ISOCPEUR" w:eastAsia="Calibri" w:hAnsi="ISOCPEUR" w:cs="Arial"/>
          <w:sz w:val="18"/>
          <w:szCs w:val="18"/>
        </w:rPr>
        <w:t>18054.9</w:t>
      </w:r>
    </w:p>
    <w:p w:rsidR="005C6A04" w:rsidRPr="00F210EB" w:rsidRDefault="005C6A04" w:rsidP="005C6A04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Fázový posun teplotného kmitu Psi* podľa EN ISO 13786 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</w:t>
      </w:r>
      <w:r w:rsidR="00F210EB" w:rsidRPr="00F210EB">
        <w:rPr>
          <w:rFonts w:ascii="ISOCPEUR" w:eastAsia="Calibri" w:hAnsi="ISOCPEUR" w:cs="Arial"/>
          <w:sz w:val="18"/>
          <w:szCs w:val="18"/>
        </w:rPr>
        <w:t>18.5 h</w:t>
      </w:r>
    </w:p>
    <w:p w:rsidR="005C6A04" w:rsidRPr="00F210EB" w:rsidRDefault="005C6A04" w:rsidP="005C6A04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F210EB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Teplota vnitřního povrchu a teplotní faktor podľa STN 730540 a EN ISO 13788:</w:t>
      </w:r>
    </w:p>
    <w:p w:rsidR="005C6A04" w:rsidRPr="00F210EB" w:rsidRDefault="005C6A04" w:rsidP="005C6A04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u w:val="single"/>
          <w:lang w:eastAsia="en-US"/>
        </w:rPr>
      </w:pPr>
    </w:p>
    <w:p w:rsidR="005C6A04" w:rsidRPr="00F210EB" w:rsidRDefault="005C6A04" w:rsidP="005C6A04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Vnútorná povrchová teplota pri výpočtových podmienkach Tsi,p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</w:t>
      </w:r>
      <w:r w:rsidR="004747EB" w:rsidRPr="00F210EB">
        <w:rPr>
          <w:rFonts w:ascii="ISOCPEUR" w:eastAsia="Calibri" w:hAnsi="ISOCPEUR" w:cs="Arial"/>
          <w:sz w:val="18"/>
          <w:szCs w:val="18"/>
        </w:rPr>
        <w:t xml:space="preserve"> </w:t>
      </w:r>
      <w:r w:rsidR="00F210EB" w:rsidRPr="00F210EB">
        <w:rPr>
          <w:rFonts w:ascii="ISOCPEUR" w:eastAsia="Calibri" w:hAnsi="ISOCPEUR" w:cs="Arial"/>
          <w:sz w:val="18"/>
          <w:szCs w:val="18"/>
        </w:rPr>
        <w:t xml:space="preserve">  20.88 C</w:t>
      </w:r>
    </w:p>
    <w:p w:rsidR="009C6EFB" w:rsidRPr="00F210EB" w:rsidRDefault="005C6A04" w:rsidP="00F210EB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Teplotný faktor v návrhových podmienkach f,Rsi,p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</w:t>
      </w:r>
      <w:r w:rsidR="004747EB" w:rsidRPr="00F210EB">
        <w:rPr>
          <w:rFonts w:ascii="ISOCPEUR" w:eastAsia="Calibri" w:hAnsi="ISOCPEUR" w:cs="Arial"/>
          <w:b/>
          <w:bCs/>
          <w:sz w:val="18"/>
          <w:szCs w:val="18"/>
        </w:rPr>
        <w:t xml:space="preserve">  </w:t>
      </w:r>
      <w:r w:rsidR="00F210EB" w:rsidRPr="00F210EB">
        <w:rPr>
          <w:rFonts w:ascii="ISOCPEUR" w:eastAsia="Calibri" w:hAnsi="ISOCPEUR" w:cs="Arial"/>
          <w:b/>
          <w:bCs/>
          <w:sz w:val="18"/>
          <w:szCs w:val="18"/>
        </w:rPr>
        <w:t>0.966</w:t>
      </w:r>
    </w:p>
    <w:p w:rsidR="005C6A04" w:rsidRPr="00F210EB" w:rsidRDefault="005C6A04" w:rsidP="005C6A04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F210EB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Difúzia vodní páry v návrh. podmienkach a bilancia vodní páry podľa STN 730540:</w:t>
      </w:r>
    </w:p>
    <w:p w:rsidR="005C6A04" w:rsidRPr="00F210EB" w:rsidRDefault="005C6A04" w:rsidP="005C6A04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F210EB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F210EB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F210EB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F210EB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F210EB">
        <w:rPr>
          <w:rFonts w:ascii="ISOCPEUR" w:eastAsia="Calibri" w:hAnsi="ISOCPEUR" w:cs="Arial"/>
          <w:b/>
          <w:bCs/>
          <w:color w:val="32525C"/>
          <w:sz w:val="18"/>
          <w:szCs w:val="18"/>
          <w:lang w:eastAsia="en-US"/>
        </w:rPr>
        <w:t>(bez vplyvu zabudované vlhkosti a slnečnej radiace)</w:t>
      </w:r>
    </w:p>
    <w:p w:rsidR="005C6A04" w:rsidRPr="00F210EB" w:rsidRDefault="005C6A04" w:rsidP="005C6A04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>Priebeh teplôt a tlakov pri výpočtových okrajových podmienkach:</w:t>
      </w:r>
    </w:p>
    <w:p w:rsidR="004747EB" w:rsidRPr="00F210EB" w:rsidRDefault="004747EB" w:rsidP="004747EB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u w:val="single"/>
        </w:rPr>
      </w:pPr>
      <w:r w:rsidRPr="00F210E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F210EB">
        <w:rPr>
          <w:rFonts w:ascii="ISOCPEUR" w:eastAsia="Calibri" w:hAnsi="ISOCPEUR" w:cs="Arial"/>
          <w:b/>
          <w:bCs/>
          <w:sz w:val="16"/>
          <w:szCs w:val="16"/>
          <w:u w:val="single"/>
        </w:rPr>
        <w:t xml:space="preserve">rozhraní: </w:t>
      </w:r>
      <w:r w:rsidRPr="00F210EB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 i </w:t>
      </w:r>
      <w:r w:rsidRPr="00F210EB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1-2 </w:t>
      </w:r>
      <w:r w:rsidRPr="00F210EB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2-3 </w:t>
      </w:r>
      <w:r w:rsidRPr="00F210EB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3-4 </w:t>
      </w:r>
      <w:r w:rsidRPr="00F210EB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4-5 </w:t>
      </w:r>
      <w:r w:rsidRPr="00F210EB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5-6 </w:t>
      </w:r>
      <w:r w:rsidRPr="00F210EB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6-7 </w:t>
      </w:r>
      <w:r w:rsidRPr="00F210EB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 e </w:t>
      </w:r>
      <w:r w:rsidRPr="00F210EB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</w:r>
    </w:p>
    <w:p w:rsidR="00F210EB" w:rsidRPr="00F210EB" w:rsidRDefault="00F210EB" w:rsidP="00F210EB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theta [C]: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21.5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21.5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5.4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4.6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3.8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1.1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0.9 </w:t>
      </w:r>
      <w:r w:rsidRPr="00F210EB">
        <w:rPr>
          <w:rFonts w:ascii="ISOCPEUR" w:eastAsia="Calibri" w:hAnsi="ISOCPEUR" w:cs="Arial"/>
          <w:sz w:val="18"/>
          <w:szCs w:val="18"/>
        </w:rPr>
        <w:tab/>
        <w:t>-10.8</w:t>
      </w:r>
    </w:p>
    <w:p w:rsidR="00F210EB" w:rsidRPr="00F210EB" w:rsidRDefault="00F210EB" w:rsidP="00F210EB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p [Pa]: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1321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268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267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235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234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230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225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197</w:t>
      </w:r>
    </w:p>
    <w:p w:rsidR="00F210EB" w:rsidRPr="00F210EB" w:rsidRDefault="00F210EB" w:rsidP="00F210EB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spacing w:before="120"/>
        <w:rPr>
          <w:rFonts w:ascii="ISOCPEUR" w:eastAsia="Calibri" w:hAnsi="ISOCPEUR" w:cs="Arial"/>
          <w:sz w:val="14"/>
          <w:szCs w:val="14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p,sat [Pa]: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2570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2569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898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849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800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661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651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241</w:t>
      </w:r>
      <w:r w:rsidRPr="00F210EB">
        <w:rPr>
          <w:rFonts w:ascii="ISOCPEUR" w:eastAsia="Calibri" w:hAnsi="ISOCPEUR" w:cs="Arial"/>
          <w:sz w:val="14"/>
          <w:szCs w:val="14"/>
          <w:lang w:eastAsia="en-US"/>
        </w:rPr>
        <w:t xml:space="preserve"> </w:t>
      </w:r>
    </w:p>
    <w:p w:rsidR="005C6A04" w:rsidRPr="00F210EB" w:rsidRDefault="005C6A04" w:rsidP="00F210EB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spacing w:before="120"/>
        <w:rPr>
          <w:rFonts w:ascii="ISOCPEUR" w:eastAsia="Calibri" w:hAnsi="ISOCPEUR" w:cs="Arial"/>
          <w:sz w:val="14"/>
          <w:szCs w:val="14"/>
          <w:lang w:eastAsia="en-US"/>
        </w:rPr>
      </w:pPr>
      <w:r w:rsidRPr="00F210EB">
        <w:rPr>
          <w:rFonts w:ascii="ISOCPEUR" w:eastAsia="Calibri" w:hAnsi="ISOCPEUR" w:cs="Arial"/>
          <w:sz w:val="14"/>
          <w:szCs w:val="14"/>
          <w:lang w:eastAsia="en-US"/>
        </w:rPr>
        <w:t xml:space="preserve">Poznámka: </w:t>
      </w:r>
      <w:r w:rsidRPr="00F210EB">
        <w:rPr>
          <w:rFonts w:ascii="ISOCPEUR" w:eastAsia="Calibri" w:hAnsi="ISOCPEUR" w:cs="Arial"/>
          <w:sz w:val="14"/>
          <w:szCs w:val="14"/>
          <w:lang w:eastAsia="en-US"/>
        </w:rPr>
        <w:tab/>
        <w:t>theta je teplota na rozhraní vrstiev, p je predpokladaný čiastočný tlak vodní páry</w:t>
      </w:r>
    </w:p>
    <w:p w:rsidR="005C6A04" w:rsidRPr="00F210EB" w:rsidRDefault="005C6A04" w:rsidP="005C6A04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  <w:r w:rsidRPr="00F210EB">
        <w:rPr>
          <w:rFonts w:ascii="ISOCPEUR" w:eastAsia="Calibri" w:hAnsi="ISOCPEUR" w:cs="Arial"/>
          <w:sz w:val="14"/>
          <w:szCs w:val="14"/>
          <w:lang w:eastAsia="en-US"/>
        </w:rPr>
        <w:tab/>
      </w:r>
      <w:r w:rsidRPr="00F210EB">
        <w:rPr>
          <w:rFonts w:ascii="ISOCPEUR" w:eastAsia="Calibri" w:hAnsi="ISOCPEUR" w:cs="Arial"/>
          <w:sz w:val="14"/>
          <w:szCs w:val="14"/>
          <w:lang w:eastAsia="en-US"/>
        </w:rPr>
        <w:tab/>
        <w:t>na rozhraní vrstiev a p,sat je čiastočný tlak nasýtené vodné pary na rozhraní vrstiev.</w:t>
      </w:r>
    </w:p>
    <w:p w:rsidR="004747EB" w:rsidRPr="00F210EB" w:rsidRDefault="004747EB" w:rsidP="005C6A04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</w:p>
    <w:p w:rsidR="004747EB" w:rsidRPr="00F210EB" w:rsidRDefault="004747EB" w:rsidP="004747EB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F210EB">
        <w:rPr>
          <w:rFonts w:ascii="ISOCPEUR" w:eastAsia="Calibri" w:hAnsi="ISOCPEUR" w:cs="Arial"/>
          <w:b/>
          <w:bCs/>
          <w:sz w:val="18"/>
          <w:szCs w:val="18"/>
        </w:rPr>
        <w:t>Pri venkajšej návrhovej teplotě nedochádza v konstrukci ke kondenzaci vodnej pary.</w:t>
      </w:r>
    </w:p>
    <w:p w:rsidR="004747EB" w:rsidRPr="00F210EB" w:rsidRDefault="004747EB" w:rsidP="004747EB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</w:rPr>
      </w:pPr>
    </w:p>
    <w:p w:rsidR="00F210EB" w:rsidRDefault="004747EB" w:rsidP="005C6A04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</w:rPr>
        <w:t xml:space="preserve">Množství difundující vodní páry  Gd :  </w:t>
      </w:r>
      <w:r w:rsidR="00F210EB" w:rsidRPr="00F210EB">
        <w:rPr>
          <w:rFonts w:ascii="ISOCPEUR" w:eastAsia="Calibri" w:hAnsi="ISOCPEUR" w:cs="Arial"/>
          <w:sz w:val="18"/>
          <w:szCs w:val="18"/>
        </w:rPr>
        <w:t>1.122E-0009 kg/(m2.s)</w:t>
      </w:r>
    </w:p>
    <w:p w:rsidR="005C6A04" w:rsidRPr="008331A3" w:rsidRDefault="005C6A04" w:rsidP="005C6A04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8331A3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Bilancia skondenzovanej a vyparenej vodnej pary podľa STN EN ISO 13788:</w:t>
      </w:r>
    </w:p>
    <w:p w:rsidR="005C6A04" w:rsidRPr="008331A3" w:rsidRDefault="005C6A04" w:rsidP="005C6A04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i/>
          <w:iCs/>
          <w:sz w:val="18"/>
          <w:szCs w:val="18"/>
          <w:u w:val="single"/>
          <w:lang w:eastAsia="en-US"/>
        </w:rPr>
      </w:pPr>
      <w:r w:rsidRPr="008331A3">
        <w:rPr>
          <w:rFonts w:ascii="ISOCPEUR" w:eastAsia="Calibri" w:hAnsi="ISOCPEUR" w:cs="Arial"/>
          <w:i/>
          <w:iCs/>
          <w:sz w:val="18"/>
          <w:szCs w:val="18"/>
          <w:u w:val="single"/>
          <w:lang w:eastAsia="en-US"/>
        </w:rPr>
        <w:t>Ročný cyklus č.  1</w:t>
      </w:r>
    </w:p>
    <w:p w:rsidR="00036CED" w:rsidRPr="008331A3" w:rsidRDefault="00036CED" w:rsidP="005C6A04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sz w:val="18"/>
          <w:szCs w:val="18"/>
          <w:lang w:eastAsia="en-US"/>
        </w:rPr>
      </w:pPr>
      <w:r w:rsidRPr="008331A3">
        <w:rPr>
          <w:rFonts w:ascii="ISOCPEUR" w:eastAsia="Calibri" w:hAnsi="ISOCPEUR" w:cs="Arial"/>
          <w:b/>
          <w:sz w:val="18"/>
          <w:szCs w:val="18"/>
          <w:lang w:eastAsia="en-US"/>
        </w:rPr>
        <w:t xml:space="preserve">V konštrukcii </w:t>
      </w:r>
      <w:r w:rsidR="000B186D" w:rsidRPr="008331A3">
        <w:rPr>
          <w:rFonts w:ascii="ISOCPEUR" w:eastAsia="Calibri" w:hAnsi="ISOCPEUR" w:cs="Arial"/>
          <w:b/>
          <w:sz w:val="18"/>
          <w:szCs w:val="18"/>
          <w:lang w:eastAsia="en-US"/>
        </w:rPr>
        <w:t>ne</w:t>
      </w:r>
      <w:r w:rsidR="005C6A04" w:rsidRPr="008331A3">
        <w:rPr>
          <w:rFonts w:ascii="ISOCPEUR" w:eastAsia="Calibri" w:hAnsi="ISOCPEUR" w:cs="Arial"/>
          <w:b/>
          <w:sz w:val="18"/>
          <w:szCs w:val="18"/>
          <w:lang w:eastAsia="en-US"/>
        </w:rPr>
        <w:t>dochádza ku kondenzácií počas modelového roka.</w:t>
      </w:r>
    </w:p>
    <w:p w:rsidR="005C6A04" w:rsidRPr="008331A3" w:rsidRDefault="005C6A04" w:rsidP="005C6A04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  <w:r w:rsidRPr="008331A3">
        <w:rPr>
          <w:rFonts w:ascii="ISOCPEUR" w:eastAsia="Calibri" w:hAnsi="ISOCPEUR" w:cs="Arial"/>
          <w:sz w:val="14"/>
          <w:szCs w:val="14"/>
          <w:lang w:eastAsia="en-US"/>
        </w:rPr>
        <w:t>Poznámka: Hodnotenie difúzie vodnej pary bolo vyhotovené pre predpoklad 1D šírenia vodnej pary prevažujúcou skladbou konštrukcie. Pre konštrukcie s výraznými systematickými tepelnými mostami je výsledok výpočtu len orientačný. Presnejšie výsledky sa dajú získať pomocou 2D analýzy.</w:t>
      </w:r>
    </w:p>
    <w:p w:rsidR="005C6A04" w:rsidRPr="008331A3" w:rsidRDefault="005C6A04" w:rsidP="005C6A04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  <w:r w:rsidRPr="008331A3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</w:rPr>
        <w:t xml:space="preserve">  VYHODNOTENIE VÝSLEDKOV PODĽA STN 730540-2 (2012) </w:t>
      </w:r>
      <w:r w:rsidRPr="008331A3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</w:rPr>
        <w:tab/>
      </w:r>
    </w:p>
    <w:p w:rsidR="009461D6" w:rsidRPr="008331A3" w:rsidRDefault="009461D6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8331A3">
        <w:rPr>
          <w:rFonts w:ascii="ISOCPEUR" w:eastAsia="Calibri" w:hAnsi="ISOCPEUR" w:cs="Arial"/>
          <w:b/>
          <w:bCs/>
          <w:sz w:val="16"/>
          <w:szCs w:val="16"/>
        </w:rPr>
        <w:t xml:space="preserve">Názov konštrukcie                   :  </w:t>
      </w:r>
      <w:r w:rsidRPr="008331A3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8331A3">
        <w:rPr>
          <w:rFonts w:ascii="ISOCPEUR" w:eastAsia="Calibri" w:hAnsi="ISOCPEUR" w:cs="Arial"/>
          <w:sz w:val="16"/>
          <w:szCs w:val="16"/>
        </w:rPr>
        <w:t xml:space="preserve">Strecha- </w:t>
      </w:r>
      <w:r w:rsidR="00AB66A9">
        <w:rPr>
          <w:rFonts w:ascii="ISOCPEUR" w:eastAsia="Calibri" w:hAnsi="ISOCPEUR" w:cs="Arial"/>
          <w:sz w:val="16"/>
          <w:szCs w:val="16"/>
        </w:rPr>
        <w:t>nový</w:t>
      </w:r>
      <w:r w:rsidR="00196223" w:rsidRPr="008331A3">
        <w:rPr>
          <w:rFonts w:ascii="ISOCPEUR" w:eastAsia="Calibri" w:hAnsi="ISOCPEUR" w:cs="Arial"/>
          <w:sz w:val="16"/>
          <w:szCs w:val="16"/>
        </w:rPr>
        <w:t xml:space="preserve"> stav</w:t>
      </w: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u w:val="single"/>
        </w:rPr>
      </w:pPr>
      <w:r w:rsidRPr="008331A3">
        <w:rPr>
          <w:rFonts w:ascii="ISOCPEUR" w:eastAsia="Calibri" w:hAnsi="ISOCPEUR" w:cs="Arial"/>
          <w:b/>
          <w:bCs/>
          <w:sz w:val="18"/>
          <w:szCs w:val="18"/>
          <w:u w:val="single"/>
        </w:rPr>
        <w:t>Rekapitulácia dat:</w:t>
      </w: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8331A3">
        <w:rPr>
          <w:rFonts w:ascii="ISOCPEUR" w:eastAsia="Calibri" w:hAnsi="ISOCPEUR" w:cs="Arial"/>
          <w:sz w:val="5"/>
          <w:szCs w:val="5"/>
        </w:rPr>
        <w:tab/>
      </w: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8331A3">
        <w:rPr>
          <w:rFonts w:ascii="ISOCPEUR" w:eastAsia="Calibri" w:hAnsi="ISOCPEUR" w:cs="Arial"/>
          <w:sz w:val="16"/>
          <w:szCs w:val="16"/>
        </w:rPr>
        <w:t>Teplota vn</w:t>
      </w:r>
      <w:r w:rsidR="009461D6" w:rsidRPr="008331A3">
        <w:rPr>
          <w:rFonts w:ascii="ISOCPEUR" w:eastAsia="Calibri" w:hAnsi="ISOCPEUR" w:cs="Arial"/>
          <w:sz w:val="16"/>
          <w:szCs w:val="16"/>
        </w:rPr>
        <w:t xml:space="preserve">útorného vzduchu      Tai =  </w:t>
      </w:r>
      <w:r w:rsidR="009461D6" w:rsidRPr="008331A3">
        <w:rPr>
          <w:rFonts w:ascii="ISOCPEUR" w:eastAsia="Calibri" w:hAnsi="ISOCPEUR" w:cs="Arial"/>
          <w:sz w:val="16"/>
          <w:szCs w:val="16"/>
        </w:rPr>
        <w:tab/>
        <w:t>20</w:t>
      </w:r>
      <w:r w:rsidRPr="008331A3">
        <w:rPr>
          <w:rFonts w:ascii="ISOCPEUR" w:eastAsia="Calibri" w:hAnsi="ISOCPEUR" w:cs="Arial"/>
          <w:sz w:val="16"/>
          <w:szCs w:val="16"/>
        </w:rPr>
        <w:t>,00 C</w:t>
      </w: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8331A3">
        <w:rPr>
          <w:rFonts w:ascii="ISOCPEUR" w:eastAsia="Calibri" w:hAnsi="ISOCPEUR" w:cs="Arial"/>
          <w:sz w:val="16"/>
          <w:szCs w:val="16"/>
        </w:rPr>
        <w:t xml:space="preserve">Rel. vlhkosť vnútorného vzduchu Fii =  </w:t>
      </w:r>
      <w:r w:rsidRPr="008331A3">
        <w:rPr>
          <w:rFonts w:ascii="ISOCPEUR" w:eastAsia="Calibri" w:hAnsi="ISOCPEUR" w:cs="Arial"/>
          <w:sz w:val="16"/>
          <w:szCs w:val="16"/>
        </w:rPr>
        <w:tab/>
        <w:t>50,00 %</w:t>
      </w: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  <w:r w:rsidRPr="008331A3">
        <w:rPr>
          <w:rFonts w:ascii="ISOCPEUR" w:eastAsia="Calibri" w:hAnsi="ISOCPEUR" w:cs="Arial"/>
          <w:sz w:val="10"/>
          <w:szCs w:val="10"/>
        </w:rPr>
        <w:tab/>
      </w:r>
    </w:p>
    <w:p w:rsidR="005C6A04" w:rsidRPr="00664248" w:rsidRDefault="005C6A04" w:rsidP="005C6A04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64248">
        <w:rPr>
          <w:rFonts w:ascii="ISOCPEUR" w:eastAsia="Calibri" w:hAnsi="ISOCPEUR" w:cs="Arial"/>
          <w:b/>
          <w:bCs/>
          <w:sz w:val="16"/>
          <w:szCs w:val="16"/>
        </w:rPr>
        <w:t>Hodnotená konštrukcia:</w:t>
      </w:r>
    </w:p>
    <w:p w:rsidR="005C6A04" w:rsidRPr="00664248" w:rsidRDefault="005C6A04" w:rsidP="005C6A04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664248">
        <w:rPr>
          <w:rFonts w:ascii="ISOCPEUR" w:eastAsia="Calibri" w:hAnsi="ISOCPEUR" w:cs="Arial"/>
          <w:sz w:val="2"/>
          <w:szCs w:val="2"/>
        </w:rPr>
        <w:tab/>
      </w:r>
    </w:p>
    <w:p w:rsidR="005C6A04" w:rsidRPr="00664248" w:rsidRDefault="005C6A04" w:rsidP="005C6A04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64248">
        <w:rPr>
          <w:rFonts w:ascii="ISOCPEUR" w:eastAsia="Calibri" w:hAnsi="ISOCPEUR" w:cs="Arial"/>
          <w:b/>
          <w:bCs/>
          <w:sz w:val="16"/>
          <w:szCs w:val="16"/>
        </w:rPr>
        <w:tab/>
        <w:t xml:space="preserve">Čislo </w:t>
      </w:r>
      <w:r w:rsidRPr="00664248">
        <w:rPr>
          <w:rFonts w:ascii="ISOCPEUR" w:eastAsia="Calibri" w:hAnsi="ISOCPEUR" w:cs="Arial"/>
          <w:b/>
          <w:bCs/>
          <w:sz w:val="16"/>
          <w:szCs w:val="16"/>
        </w:rPr>
        <w:tab/>
        <w:t xml:space="preserve">Názov vrstvy </w:t>
      </w:r>
      <w:r w:rsidRPr="00664248">
        <w:rPr>
          <w:rFonts w:ascii="ISOCPEUR" w:eastAsia="Calibri" w:hAnsi="ISOCPEUR" w:cs="Arial"/>
          <w:b/>
          <w:bCs/>
          <w:sz w:val="16"/>
          <w:szCs w:val="16"/>
        </w:rPr>
        <w:tab/>
        <w:t xml:space="preserve">d [m] </w:t>
      </w:r>
      <w:r w:rsidRPr="00664248">
        <w:rPr>
          <w:rFonts w:ascii="ISOCPEUR" w:eastAsia="Calibri" w:hAnsi="ISOCPEUR" w:cs="Arial"/>
          <w:b/>
          <w:bCs/>
          <w:sz w:val="16"/>
          <w:szCs w:val="16"/>
        </w:rPr>
        <w:tab/>
        <w:t xml:space="preserve">Lambda [W/mK] </w:t>
      </w:r>
      <w:r w:rsidRPr="00664248">
        <w:rPr>
          <w:rFonts w:ascii="ISOCPEUR" w:eastAsia="Calibri" w:hAnsi="ISOCPEUR" w:cs="Arial"/>
          <w:b/>
          <w:bCs/>
          <w:sz w:val="16"/>
          <w:szCs w:val="16"/>
        </w:rPr>
        <w:tab/>
        <w:t>Mi [-]</w:t>
      </w:r>
    </w:p>
    <w:p w:rsidR="00F210EB" w:rsidRPr="00F210EB" w:rsidRDefault="00F210EB" w:rsidP="00F210EB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F210EB">
        <w:rPr>
          <w:rFonts w:ascii="ISOCPEUR" w:eastAsia="Calibri" w:hAnsi="ISOCPEUR" w:cs="Arial"/>
          <w:sz w:val="16"/>
          <w:szCs w:val="16"/>
        </w:rPr>
        <w:tab/>
        <w:t xml:space="preserve">  1 </w:t>
      </w:r>
      <w:r w:rsidRPr="00F210EB">
        <w:rPr>
          <w:rFonts w:ascii="ISOCPEUR" w:eastAsia="Calibri" w:hAnsi="ISOCPEUR" w:cs="Arial"/>
          <w:sz w:val="16"/>
          <w:szCs w:val="16"/>
        </w:rPr>
        <w:tab/>
      </w:r>
      <w:r>
        <w:rPr>
          <w:rFonts w:ascii="ISOCPEUR" w:eastAsia="Calibri" w:hAnsi="ISOCPEUR" w:cs="Arial"/>
          <w:sz w:val="16"/>
          <w:szCs w:val="16"/>
        </w:rPr>
        <w:t>Parozábrana</w:t>
      </w:r>
      <w:r w:rsidRPr="00F210EB">
        <w:rPr>
          <w:rFonts w:ascii="ISOCPEUR" w:eastAsia="Calibri" w:hAnsi="ISOCPEUR" w:cs="Arial"/>
          <w:sz w:val="16"/>
          <w:szCs w:val="16"/>
        </w:rPr>
        <w:t xml:space="preserve"> </w:t>
      </w:r>
      <w:r w:rsidRPr="00F210EB">
        <w:rPr>
          <w:rFonts w:ascii="ISOCPEUR" w:eastAsia="Calibri" w:hAnsi="ISOCPEUR" w:cs="Arial"/>
          <w:sz w:val="16"/>
          <w:szCs w:val="16"/>
        </w:rPr>
        <w:tab/>
        <w:t xml:space="preserve">0,0002 </w:t>
      </w:r>
      <w:r w:rsidRPr="00F210EB">
        <w:rPr>
          <w:rFonts w:ascii="ISOCPEUR" w:eastAsia="Calibri" w:hAnsi="ISOCPEUR" w:cs="Arial"/>
          <w:sz w:val="16"/>
          <w:szCs w:val="16"/>
        </w:rPr>
        <w:tab/>
        <w:t xml:space="preserve">     0,390 </w:t>
      </w:r>
      <w:r w:rsidRPr="00F210EB">
        <w:rPr>
          <w:rFonts w:ascii="ISOCPEUR" w:eastAsia="Calibri" w:hAnsi="ISOCPEUR" w:cs="Arial"/>
          <w:sz w:val="16"/>
          <w:szCs w:val="16"/>
        </w:rPr>
        <w:tab/>
        <w:t>938600,0</w:t>
      </w:r>
    </w:p>
    <w:p w:rsidR="00F210EB" w:rsidRPr="00F210EB" w:rsidRDefault="00F210EB" w:rsidP="00F210EB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F210EB">
        <w:rPr>
          <w:rFonts w:ascii="ISOCPEUR" w:eastAsia="Calibri" w:hAnsi="ISOCPEUR" w:cs="Arial"/>
          <w:sz w:val="16"/>
          <w:szCs w:val="16"/>
        </w:rPr>
        <w:tab/>
        <w:t xml:space="preserve">  2 </w:t>
      </w:r>
      <w:r w:rsidRPr="00F210EB">
        <w:rPr>
          <w:rFonts w:ascii="ISOCPEUR" w:eastAsia="Calibri" w:hAnsi="ISOCPEUR" w:cs="Arial"/>
          <w:sz w:val="16"/>
          <w:szCs w:val="16"/>
        </w:rPr>
        <w:tab/>
        <w:t xml:space="preserve">Isover TF Profi </w:t>
      </w:r>
      <w:r w:rsidRPr="00F210EB">
        <w:rPr>
          <w:rFonts w:ascii="ISOCPEUR" w:eastAsia="Calibri" w:hAnsi="ISOCPEUR" w:cs="Arial"/>
          <w:sz w:val="16"/>
          <w:szCs w:val="16"/>
        </w:rPr>
        <w:tab/>
        <w:t xml:space="preserve">0,120 </w:t>
      </w:r>
      <w:r w:rsidRPr="00F210EB">
        <w:rPr>
          <w:rFonts w:ascii="ISOCPEUR" w:eastAsia="Calibri" w:hAnsi="ISOCPEUR" w:cs="Arial"/>
          <w:sz w:val="16"/>
          <w:szCs w:val="16"/>
        </w:rPr>
        <w:tab/>
        <w:t xml:space="preserve">     0,034 </w:t>
      </w:r>
      <w:r w:rsidRPr="00F210EB">
        <w:rPr>
          <w:rFonts w:ascii="ISOCPEUR" w:eastAsia="Calibri" w:hAnsi="ISOCPEUR" w:cs="Arial"/>
          <w:sz w:val="16"/>
          <w:szCs w:val="16"/>
        </w:rPr>
        <w:tab/>
        <w:t>1,0</w:t>
      </w:r>
    </w:p>
    <w:p w:rsidR="00F210EB" w:rsidRPr="00F210EB" w:rsidRDefault="00F210EB" w:rsidP="00F210EB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F210EB">
        <w:rPr>
          <w:rFonts w:ascii="ISOCPEUR" w:eastAsia="Calibri" w:hAnsi="ISOCPEUR" w:cs="Arial"/>
          <w:sz w:val="16"/>
          <w:szCs w:val="16"/>
        </w:rPr>
        <w:tab/>
        <w:t xml:space="preserve">  3 </w:t>
      </w:r>
      <w:r w:rsidRPr="00F210EB">
        <w:rPr>
          <w:rFonts w:ascii="ISOCPEUR" w:eastAsia="Calibri" w:hAnsi="ISOCPEUR" w:cs="Arial"/>
          <w:sz w:val="16"/>
          <w:szCs w:val="16"/>
        </w:rPr>
        <w:tab/>
        <w:t xml:space="preserve">Stropnice s vložkami PLM </w:t>
      </w:r>
      <w:r w:rsidRPr="00F210EB">
        <w:rPr>
          <w:rFonts w:ascii="ISOCPEUR" w:eastAsia="Calibri" w:hAnsi="ISOCPEUR" w:cs="Arial"/>
          <w:sz w:val="16"/>
          <w:szCs w:val="16"/>
        </w:rPr>
        <w:tab/>
        <w:t xml:space="preserve">0,250 </w:t>
      </w:r>
      <w:r w:rsidRPr="00F210EB">
        <w:rPr>
          <w:rFonts w:ascii="ISOCPEUR" w:eastAsia="Calibri" w:hAnsi="ISOCPEUR" w:cs="Arial"/>
          <w:sz w:val="16"/>
          <w:szCs w:val="16"/>
        </w:rPr>
        <w:tab/>
        <w:t xml:space="preserve">     1,430 </w:t>
      </w:r>
      <w:r w:rsidRPr="00F210EB">
        <w:rPr>
          <w:rFonts w:ascii="ISOCPEUR" w:eastAsia="Calibri" w:hAnsi="ISOCPEUR" w:cs="Arial"/>
          <w:sz w:val="16"/>
          <w:szCs w:val="16"/>
        </w:rPr>
        <w:tab/>
        <w:t>23,0</w:t>
      </w:r>
    </w:p>
    <w:p w:rsidR="00F210EB" w:rsidRPr="00F210EB" w:rsidRDefault="00F210EB" w:rsidP="00F210EB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F210EB">
        <w:rPr>
          <w:rFonts w:ascii="ISOCPEUR" w:eastAsia="Calibri" w:hAnsi="ISOCPEUR" w:cs="Arial"/>
          <w:sz w:val="16"/>
          <w:szCs w:val="16"/>
        </w:rPr>
        <w:tab/>
        <w:t xml:space="preserve">  4 </w:t>
      </w:r>
      <w:r w:rsidRPr="00F210EB">
        <w:rPr>
          <w:rFonts w:ascii="ISOCPEUR" w:eastAsia="Calibri" w:hAnsi="ISOCPEUR" w:cs="Arial"/>
          <w:sz w:val="16"/>
          <w:szCs w:val="16"/>
        </w:rPr>
        <w:tab/>
        <w:t xml:space="preserve">Škvára </w:t>
      </w:r>
      <w:r w:rsidRPr="00F210EB">
        <w:rPr>
          <w:rFonts w:ascii="ISOCPEUR" w:eastAsia="Calibri" w:hAnsi="ISOCPEUR" w:cs="Arial"/>
          <w:sz w:val="16"/>
          <w:szCs w:val="16"/>
        </w:rPr>
        <w:tab/>
        <w:t xml:space="preserve">0,050 </w:t>
      </w:r>
      <w:r w:rsidRPr="00F210EB">
        <w:rPr>
          <w:rFonts w:ascii="ISOCPEUR" w:eastAsia="Calibri" w:hAnsi="ISOCPEUR" w:cs="Arial"/>
          <w:sz w:val="16"/>
          <w:szCs w:val="16"/>
        </w:rPr>
        <w:tab/>
        <w:t xml:space="preserve">     0,270 </w:t>
      </w:r>
      <w:r w:rsidRPr="00F210EB">
        <w:rPr>
          <w:rFonts w:ascii="ISOCPEUR" w:eastAsia="Calibri" w:hAnsi="ISOCPEUR" w:cs="Arial"/>
          <w:sz w:val="16"/>
          <w:szCs w:val="16"/>
        </w:rPr>
        <w:tab/>
        <w:t>3,0</w:t>
      </w:r>
    </w:p>
    <w:p w:rsidR="00F210EB" w:rsidRPr="00F210EB" w:rsidRDefault="00F210EB" w:rsidP="00F210EB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F210EB">
        <w:rPr>
          <w:rFonts w:ascii="ISOCPEUR" w:eastAsia="Calibri" w:hAnsi="ISOCPEUR" w:cs="Arial"/>
          <w:sz w:val="16"/>
          <w:szCs w:val="16"/>
        </w:rPr>
        <w:lastRenderedPageBreak/>
        <w:tab/>
        <w:t xml:space="preserve">  5 </w:t>
      </w:r>
      <w:r w:rsidRPr="00F210EB">
        <w:rPr>
          <w:rFonts w:ascii="ISOCPEUR" w:eastAsia="Calibri" w:hAnsi="ISOCPEUR" w:cs="Arial"/>
          <w:sz w:val="16"/>
          <w:szCs w:val="16"/>
        </w:rPr>
        <w:tab/>
        <w:t xml:space="preserve">Porobet. dosky </w:t>
      </w:r>
      <w:r w:rsidRPr="00F210EB">
        <w:rPr>
          <w:rFonts w:ascii="ISOCPEUR" w:eastAsia="Calibri" w:hAnsi="ISOCPEUR" w:cs="Arial"/>
          <w:sz w:val="16"/>
          <w:szCs w:val="16"/>
        </w:rPr>
        <w:tab/>
        <w:t xml:space="preserve">0,100 </w:t>
      </w:r>
      <w:r w:rsidRPr="00F210EB">
        <w:rPr>
          <w:rFonts w:ascii="ISOCPEUR" w:eastAsia="Calibri" w:hAnsi="ISOCPEUR" w:cs="Arial"/>
          <w:sz w:val="16"/>
          <w:szCs w:val="16"/>
        </w:rPr>
        <w:tab/>
        <w:t xml:space="preserve">     0,170 </w:t>
      </w:r>
      <w:r w:rsidRPr="00F210EB">
        <w:rPr>
          <w:rFonts w:ascii="ISOCPEUR" w:eastAsia="Calibri" w:hAnsi="ISOCPEUR" w:cs="Arial"/>
          <w:sz w:val="16"/>
          <w:szCs w:val="16"/>
        </w:rPr>
        <w:tab/>
        <w:t>7,0</w:t>
      </w:r>
    </w:p>
    <w:p w:rsidR="00F210EB" w:rsidRPr="00F210EB" w:rsidRDefault="00F210EB" w:rsidP="00F210EB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F210EB">
        <w:rPr>
          <w:rFonts w:ascii="ISOCPEUR" w:eastAsia="Calibri" w:hAnsi="ISOCPEUR" w:cs="Arial"/>
          <w:sz w:val="16"/>
          <w:szCs w:val="16"/>
        </w:rPr>
        <w:tab/>
        <w:t xml:space="preserve">  6 </w:t>
      </w:r>
      <w:r w:rsidRPr="00F210EB">
        <w:rPr>
          <w:rFonts w:ascii="ISOCPEUR" w:eastAsia="Calibri" w:hAnsi="ISOCPEUR" w:cs="Arial"/>
          <w:sz w:val="16"/>
          <w:szCs w:val="16"/>
        </w:rPr>
        <w:tab/>
        <w:t xml:space="preserve">Poter cementový </w:t>
      </w:r>
      <w:r w:rsidRPr="00F210EB">
        <w:rPr>
          <w:rFonts w:ascii="ISOCPEUR" w:eastAsia="Calibri" w:hAnsi="ISOCPEUR" w:cs="Arial"/>
          <w:sz w:val="16"/>
          <w:szCs w:val="16"/>
        </w:rPr>
        <w:tab/>
        <w:t xml:space="preserve">0,050 </w:t>
      </w:r>
      <w:r w:rsidRPr="00F210EB">
        <w:rPr>
          <w:rFonts w:ascii="ISOCPEUR" w:eastAsia="Calibri" w:hAnsi="ISOCPEUR" w:cs="Arial"/>
          <w:sz w:val="16"/>
          <w:szCs w:val="16"/>
        </w:rPr>
        <w:tab/>
        <w:t xml:space="preserve">     1,160 </w:t>
      </w:r>
      <w:r w:rsidRPr="00F210EB">
        <w:rPr>
          <w:rFonts w:ascii="ISOCPEUR" w:eastAsia="Calibri" w:hAnsi="ISOCPEUR" w:cs="Arial"/>
          <w:sz w:val="16"/>
          <w:szCs w:val="16"/>
        </w:rPr>
        <w:tab/>
        <w:t>19,0</w:t>
      </w:r>
    </w:p>
    <w:p w:rsidR="00F210EB" w:rsidRPr="00F210EB" w:rsidRDefault="00F210EB" w:rsidP="00F210EB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F210EB">
        <w:rPr>
          <w:rFonts w:ascii="ISOCPEUR" w:eastAsia="Calibri" w:hAnsi="ISOCPEUR" w:cs="Arial"/>
          <w:sz w:val="16"/>
          <w:szCs w:val="16"/>
        </w:rPr>
        <w:tab/>
        <w:t xml:space="preserve">  7 </w:t>
      </w:r>
      <w:r w:rsidRPr="00F210EB">
        <w:rPr>
          <w:rFonts w:ascii="ISOCPEUR" w:eastAsia="Calibri" w:hAnsi="ISOCPEUR" w:cs="Arial"/>
          <w:sz w:val="16"/>
          <w:szCs w:val="16"/>
        </w:rPr>
        <w:tab/>
        <w:t xml:space="preserve">Isover EPS 100S </w:t>
      </w:r>
      <w:r w:rsidRPr="00F210EB">
        <w:rPr>
          <w:rFonts w:ascii="ISOCPEUR" w:eastAsia="Calibri" w:hAnsi="ISOCPEUR" w:cs="Arial"/>
          <w:sz w:val="16"/>
          <w:szCs w:val="16"/>
        </w:rPr>
        <w:tab/>
        <w:t xml:space="preserve">0,100 </w:t>
      </w:r>
      <w:r w:rsidRPr="00F210EB">
        <w:rPr>
          <w:rFonts w:ascii="ISOCPEUR" w:eastAsia="Calibri" w:hAnsi="ISOCPEUR" w:cs="Arial"/>
          <w:sz w:val="16"/>
          <w:szCs w:val="16"/>
        </w:rPr>
        <w:tab/>
        <w:t xml:space="preserve">     0,039 </w:t>
      </w:r>
      <w:r w:rsidRPr="00F210EB">
        <w:rPr>
          <w:rFonts w:ascii="ISOCPEUR" w:eastAsia="Calibri" w:hAnsi="ISOCPEUR" w:cs="Arial"/>
          <w:sz w:val="16"/>
          <w:szCs w:val="16"/>
        </w:rPr>
        <w:tab/>
        <w:t>50,0</w:t>
      </w:r>
    </w:p>
    <w:p w:rsidR="005C6A04" w:rsidRPr="00664248" w:rsidRDefault="005C6A04" w:rsidP="00F210EB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64248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 xml:space="preserve">  I. Požiadavka na súčinitel prechodu tepla (čl. 4.1) </w:t>
      </w:r>
      <w:r w:rsidRPr="00664248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  <w:r w:rsidRPr="00664248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  <w:r w:rsidRPr="00664248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</w:p>
    <w:p w:rsidR="005C6A04" w:rsidRPr="00664248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664248">
        <w:rPr>
          <w:rFonts w:ascii="ISOCPEUR" w:eastAsia="Calibri" w:hAnsi="ISOCPEUR" w:cs="Arial"/>
          <w:sz w:val="5"/>
          <w:szCs w:val="5"/>
        </w:rPr>
        <w:tab/>
      </w: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64248">
        <w:rPr>
          <w:rFonts w:ascii="ISOCPEUR" w:eastAsia="Calibri" w:hAnsi="ISOCPEUR" w:cs="Arial"/>
          <w:sz w:val="16"/>
          <w:szCs w:val="16"/>
        </w:rPr>
        <w:t>Požiadavka        : U,N =</w:t>
      </w:r>
      <w:r w:rsidRPr="008331A3">
        <w:rPr>
          <w:rFonts w:ascii="ISOCPEUR" w:eastAsia="Calibri" w:hAnsi="ISOCPEUR" w:cs="Arial"/>
          <w:sz w:val="16"/>
          <w:szCs w:val="16"/>
        </w:rPr>
        <w:t xml:space="preserve">  </w:t>
      </w:r>
      <w:r w:rsidRPr="008331A3">
        <w:rPr>
          <w:rFonts w:ascii="ISOCPEUR" w:eastAsia="Calibri" w:hAnsi="ISOCPEUR" w:cs="Arial"/>
          <w:sz w:val="16"/>
          <w:szCs w:val="16"/>
        </w:rPr>
        <w:tab/>
        <w:t>0,20 W/(m2K)</w:t>
      </w: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8331A3">
        <w:rPr>
          <w:rFonts w:ascii="ISOCPEUR" w:eastAsia="Calibri" w:hAnsi="ISOCPEUR" w:cs="Arial"/>
          <w:sz w:val="16"/>
          <w:szCs w:val="16"/>
        </w:rPr>
        <w:t xml:space="preserve">Vypočítaná hodnota: U  =  </w:t>
      </w:r>
      <w:r w:rsidRPr="008331A3">
        <w:rPr>
          <w:rFonts w:ascii="ISOCPEUR" w:eastAsia="Calibri" w:hAnsi="ISOCPEUR" w:cs="Arial"/>
          <w:sz w:val="16"/>
          <w:szCs w:val="16"/>
        </w:rPr>
        <w:tab/>
        <w:t>0</w:t>
      </w:r>
      <w:r w:rsidR="00F210EB">
        <w:rPr>
          <w:rFonts w:ascii="ISOCPEUR" w:eastAsia="Calibri" w:hAnsi="ISOCPEUR" w:cs="Arial"/>
          <w:sz w:val="16"/>
          <w:szCs w:val="16"/>
        </w:rPr>
        <w:t>,138</w:t>
      </w:r>
      <w:r w:rsidRPr="008331A3">
        <w:rPr>
          <w:rFonts w:ascii="ISOCPEUR" w:eastAsia="Calibri" w:hAnsi="ISOCPEUR" w:cs="Arial"/>
          <w:sz w:val="16"/>
          <w:szCs w:val="16"/>
        </w:rPr>
        <w:t xml:space="preserve"> W/(m2K)</w:t>
      </w: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8331A3">
        <w:rPr>
          <w:rFonts w:ascii="ISOCPEUR" w:eastAsia="Calibri" w:hAnsi="ISOCPEUR" w:cs="Arial"/>
          <w:sz w:val="2"/>
          <w:szCs w:val="2"/>
        </w:rPr>
        <w:tab/>
      </w: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8331A3">
        <w:rPr>
          <w:rFonts w:ascii="ISOCPEUR" w:eastAsia="Calibri" w:hAnsi="ISOCPEUR" w:cs="Arial"/>
          <w:b/>
          <w:bCs/>
          <w:sz w:val="16"/>
          <w:szCs w:val="16"/>
        </w:rPr>
        <w:t>U &gt; U,N ... POŽIADAVKA JE SPLNENÁ.</w:t>
      </w: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8331A3">
        <w:rPr>
          <w:rFonts w:ascii="ISOCPEUR" w:eastAsia="Calibri" w:hAnsi="ISOCPEUR" w:cs="Arial"/>
          <w:sz w:val="2"/>
          <w:szCs w:val="2"/>
        </w:rPr>
        <w:tab/>
      </w:r>
    </w:p>
    <w:p w:rsidR="005C6A04" w:rsidRPr="008331A3" w:rsidRDefault="00F37265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>
        <w:rPr>
          <w:rFonts w:ascii="ISOCPEUR" w:eastAsia="Calibri" w:hAnsi="ISOCPEUR" w:cs="Arial"/>
          <w:sz w:val="16"/>
          <w:szCs w:val="16"/>
        </w:rPr>
        <w:t xml:space="preserve">Odporúčaná hodnota Ur1: </w:t>
      </w:r>
      <w:r>
        <w:rPr>
          <w:rFonts w:ascii="ISOCPEUR" w:eastAsia="Calibri" w:hAnsi="ISOCPEUR" w:cs="Arial"/>
          <w:sz w:val="16"/>
          <w:szCs w:val="16"/>
        </w:rPr>
        <w:tab/>
        <w:t>0,15</w:t>
      </w:r>
      <w:r w:rsidR="005C6A04" w:rsidRPr="008331A3">
        <w:rPr>
          <w:rFonts w:ascii="ISOCPEUR" w:eastAsia="Calibri" w:hAnsi="ISOCPEUR" w:cs="Arial"/>
          <w:sz w:val="16"/>
          <w:szCs w:val="16"/>
        </w:rPr>
        <w:t xml:space="preserve"> W/(m2K)</w:t>
      </w: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8331A3">
        <w:rPr>
          <w:rFonts w:ascii="ISOCPEUR" w:eastAsia="Calibri" w:hAnsi="ISOCPEUR" w:cs="Arial"/>
          <w:b/>
          <w:bCs/>
          <w:sz w:val="16"/>
          <w:szCs w:val="16"/>
        </w:rPr>
        <w:t>U &gt; Ur1 ... odporúčaná hodnota je splnená.</w:t>
      </w: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8331A3">
        <w:rPr>
          <w:rFonts w:ascii="ISOCPEUR" w:eastAsia="Calibri" w:hAnsi="ISOCPEUR" w:cs="Arial"/>
          <w:sz w:val="16"/>
          <w:szCs w:val="16"/>
        </w:rPr>
        <w:t xml:space="preserve">Cieľová hodnota Ur2: </w:t>
      </w:r>
      <w:r w:rsidRPr="008331A3">
        <w:rPr>
          <w:rFonts w:ascii="ISOCPEUR" w:eastAsia="Calibri" w:hAnsi="ISOCPEUR" w:cs="Arial"/>
          <w:sz w:val="16"/>
          <w:szCs w:val="16"/>
        </w:rPr>
        <w:tab/>
        <w:t>0,10 W/(m2K)</w:t>
      </w: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8331A3">
        <w:rPr>
          <w:rFonts w:ascii="ISOCPEUR" w:eastAsia="Calibri" w:hAnsi="ISOCPEUR" w:cs="Arial"/>
          <w:b/>
          <w:bCs/>
          <w:sz w:val="16"/>
          <w:szCs w:val="16"/>
        </w:rPr>
        <w:t xml:space="preserve">U &gt; Ur2 ... cieľová hodnota </w:t>
      </w:r>
      <w:r w:rsidR="00F37265">
        <w:rPr>
          <w:rFonts w:ascii="ISOCPEUR" w:eastAsia="Calibri" w:hAnsi="ISOCPEUR" w:cs="Arial"/>
          <w:b/>
          <w:bCs/>
          <w:sz w:val="16"/>
          <w:szCs w:val="16"/>
        </w:rPr>
        <w:t xml:space="preserve">nie </w:t>
      </w:r>
      <w:r w:rsidRPr="008331A3">
        <w:rPr>
          <w:rFonts w:ascii="ISOCPEUR" w:eastAsia="Calibri" w:hAnsi="ISOCPEUR" w:cs="Arial"/>
          <w:b/>
          <w:bCs/>
          <w:sz w:val="16"/>
          <w:szCs w:val="16"/>
        </w:rPr>
        <w:t>je splnená.</w:t>
      </w: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8331A3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 xml:space="preserve">  II. Požiadavka na vnútornú povrchovú teplotu (čl. 4.3) </w:t>
      </w:r>
      <w:r w:rsidRPr="008331A3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8331A3">
        <w:rPr>
          <w:rFonts w:ascii="ISOCPEUR" w:eastAsia="Calibri" w:hAnsi="ISOCPEUR" w:cs="Arial"/>
          <w:sz w:val="5"/>
          <w:szCs w:val="5"/>
        </w:rPr>
        <w:tab/>
      </w: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8331A3">
        <w:rPr>
          <w:rFonts w:ascii="ISOCPEUR" w:eastAsia="Calibri" w:hAnsi="ISOCPEUR" w:cs="Arial"/>
          <w:sz w:val="16"/>
          <w:szCs w:val="16"/>
        </w:rPr>
        <w:t>Táto požiadavka sa nevzťahuje na presklené výplne.</w:t>
      </w: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8331A3">
        <w:rPr>
          <w:rFonts w:ascii="ISOCPEUR" w:eastAsia="Calibri" w:hAnsi="ISOCPEUR" w:cs="Arial"/>
          <w:sz w:val="2"/>
          <w:szCs w:val="2"/>
        </w:rPr>
        <w:tab/>
      </w: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8331A3">
        <w:rPr>
          <w:rFonts w:ascii="ISOCPEUR" w:eastAsia="Calibri" w:hAnsi="ISOCPEUR" w:cs="Arial"/>
          <w:sz w:val="16"/>
          <w:szCs w:val="16"/>
        </w:rPr>
        <w:t xml:space="preserve">Požiadavka na vylúčenie vzniku plesní: </w:t>
      </w:r>
    </w:p>
    <w:p w:rsidR="005C6A04" w:rsidRPr="00882515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8331A3">
        <w:rPr>
          <w:rFonts w:ascii="ISOCPEUR" w:eastAsia="Calibri" w:hAnsi="ISOCPEUR" w:cs="Arial"/>
          <w:sz w:val="16"/>
          <w:szCs w:val="16"/>
        </w:rPr>
        <w:t>Tsi</w:t>
      </w:r>
      <w:r w:rsidRPr="00882515">
        <w:rPr>
          <w:rFonts w:ascii="ISOCPEUR" w:eastAsia="Calibri" w:hAnsi="ISOCPEUR" w:cs="Arial"/>
          <w:sz w:val="16"/>
          <w:szCs w:val="16"/>
        </w:rPr>
        <w:t xml:space="preserve">,N = Tsi,80 + dTsi =  </w:t>
      </w:r>
      <w:r w:rsidRPr="00882515">
        <w:rPr>
          <w:rFonts w:ascii="ISOCPEUR" w:eastAsia="Calibri" w:hAnsi="ISOCPEUR" w:cs="Arial"/>
          <w:sz w:val="16"/>
          <w:szCs w:val="16"/>
        </w:rPr>
        <w:tab/>
      </w:r>
      <w:r w:rsidR="004747EB" w:rsidRPr="00882515">
        <w:rPr>
          <w:rFonts w:ascii="ISOCPEUR" w:eastAsia="Calibri" w:hAnsi="ISOCPEUR" w:cs="Arial"/>
          <w:sz w:val="16"/>
          <w:szCs w:val="16"/>
        </w:rPr>
        <w:t>14,52+0,50 = 15,02 C</w:t>
      </w:r>
      <w:r w:rsidRPr="00882515">
        <w:rPr>
          <w:rFonts w:ascii="ISOCPEUR" w:eastAsia="Calibri" w:hAnsi="ISOCPEUR" w:cs="Arial"/>
          <w:sz w:val="2"/>
          <w:szCs w:val="2"/>
        </w:rPr>
        <w:tab/>
      </w:r>
    </w:p>
    <w:p w:rsidR="005C6A04" w:rsidRPr="00882515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882515">
        <w:rPr>
          <w:rFonts w:ascii="ISOCPEUR" w:eastAsia="Calibri" w:hAnsi="ISOCPEUR" w:cs="Arial"/>
          <w:sz w:val="16"/>
          <w:szCs w:val="16"/>
        </w:rPr>
        <w:t xml:space="preserve">Vypočítaná hodnota:      Tsi =  </w:t>
      </w:r>
      <w:r w:rsidRPr="00882515">
        <w:rPr>
          <w:rFonts w:ascii="ISOCPEUR" w:eastAsia="Calibri" w:hAnsi="ISOCPEUR" w:cs="Arial"/>
          <w:sz w:val="16"/>
          <w:szCs w:val="16"/>
        </w:rPr>
        <w:tab/>
      </w:r>
      <w:r w:rsidR="00F210EB">
        <w:rPr>
          <w:rFonts w:ascii="ISOCPEUR" w:eastAsia="Calibri" w:hAnsi="ISOCPEUR" w:cs="Arial"/>
          <w:sz w:val="16"/>
          <w:szCs w:val="16"/>
        </w:rPr>
        <w:t xml:space="preserve">20,88 </w:t>
      </w:r>
      <w:r w:rsidR="004747EB" w:rsidRPr="00882515">
        <w:rPr>
          <w:rFonts w:ascii="ISOCPEUR" w:eastAsia="Calibri" w:hAnsi="ISOCPEUR" w:cs="Arial"/>
          <w:sz w:val="16"/>
          <w:szCs w:val="16"/>
        </w:rPr>
        <w:t xml:space="preserve"> C</w:t>
      </w: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8331A3">
        <w:rPr>
          <w:rFonts w:ascii="ISOCPEUR" w:eastAsia="Calibri" w:hAnsi="ISOCPEUR" w:cs="Arial"/>
          <w:sz w:val="2"/>
          <w:szCs w:val="2"/>
        </w:rPr>
        <w:tab/>
      </w: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8331A3">
        <w:rPr>
          <w:rFonts w:ascii="ISOCPEUR" w:eastAsia="Calibri" w:hAnsi="ISOCPEUR" w:cs="Arial"/>
          <w:b/>
          <w:bCs/>
          <w:sz w:val="16"/>
          <w:szCs w:val="16"/>
        </w:rPr>
        <w:t>Tsi &gt; Tsi,N ... POŽIADAVKA JE SPLNENÁ.</w:t>
      </w: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8331A3">
        <w:rPr>
          <w:rFonts w:ascii="ISOCPEUR" w:eastAsia="Calibri" w:hAnsi="ISOCPEUR" w:cs="Arial"/>
          <w:sz w:val="5"/>
          <w:szCs w:val="5"/>
        </w:rPr>
        <w:tab/>
      </w: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8331A3">
        <w:rPr>
          <w:rFonts w:ascii="ISOCPEUR" w:eastAsia="Calibri" w:hAnsi="ISOCPEUR" w:cs="Arial"/>
          <w:sz w:val="16"/>
          <w:szCs w:val="16"/>
        </w:rPr>
        <w:t>Pozn.: Povrch. teploty v mieste tepelných mostov v skladbe je nutné určiť riešením teplotného poľa.</w:t>
      </w:r>
    </w:p>
    <w:p w:rsidR="005C6A04" w:rsidRPr="008331A3" w:rsidRDefault="005C6A04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</w:p>
    <w:p w:rsidR="004747EB" w:rsidRPr="004747EB" w:rsidRDefault="004747EB" w:rsidP="004747EB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4747EB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 xml:space="preserve">  III. Požiadavky na šírenie vlhkosti konštrukciou (čl. 5) </w:t>
      </w:r>
      <w:r w:rsidRPr="004747EB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</w:p>
    <w:p w:rsidR="004747EB" w:rsidRPr="004747EB" w:rsidRDefault="004747EB" w:rsidP="004747EB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4747EB">
        <w:rPr>
          <w:rFonts w:ascii="ISOCPEUR" w:eastAsia="Calibri" w:hAnsi="ISOCPEUR" w:cs="Arial"/>
          <w:sz w:val="5"/>
          <w:szCs w:val="5"/>
        </w:rPr>
        <w:tab/>
      </w:r>
    </w:p>
    <w:p w:rsidR="004747EB" w:rsidRPr="004747EB" w:rsidRDefault="004747EB" w:rsidP="004747EB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4747EB">
        <w:rPr>
          <w:rFonts w:ascii="ISOCPEUR" w:eastAsia="Calibri" w:hAnsi="ISOCPEUR" w:cs="Arial"/>
          <w:sz w:val="16"/>
          <w:szCs w:val="16"/>
        </w:rPr>
        <w:t xml:space="preserve">Požiadavky: </w:t>
      </w:r>
      <w:r w:rsidRPr="004747EB">
        <w:rPr>
          <w:rFonts w:ascii="ISOCPEUR" w:eastAsia="Calibri" w:hAnsi="ISOCPEUR" w:cs="Arial"/>
          <w:sz w:val="16"/>
          <w:szCs w:val="16"/>
        </w:rPr>
        <w:tab/>
        <w:t xml:space="preserve"> 1. Skondenzovaná vodná para nesmie ohroziť funkciu kcie.</w:t>
      </w:r>
    </w:p>
    <w:p w:rsidR="004747EB" w:rsidRPr="004747EB" w:rsidRDefault="004747EB" w:rsidP="004747EB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4747EB">
        <w:rPr>
          <w:rFonts w:ascii="ISOCPEUR" w:eastAsia="Calibri" w:hAnsi="ISOCPEUR" w:cs="Arial"/>
          <w:sz w:val="16"/>
          <w:szCs w:val="16"/>
        </w:rPr>
        <w:tab/>
      </w:r>
      <w:r w:rsidRPr="004747EB">
        <w:rPr>
          <w:rFonts w:ascii="ISOCPEUR" w:eastAsia="Calibri" w:hAnsi="ISOCPEUR" w:cs="Arial"/>
          <w:sz w:val="16"/>
          <w:szCs w:val="16"/>
        </w:rPr>
        <w:tab/>
        <w:t xml:space="preserve"> 2. Ročná bilancia vodnej pary musí byť priaznivá, tj. M,c&lt;M,ev (Ma,vysl=0).</w:t>
      </w:r>
    </w:p>
    <w:p w:rsidR="004747EB" w:rsidRPr="004747EB" w:rsidRDefault="004747EB" w:rsidP="004747EB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4747EB">
        <w:rPr>
          <w:rFonts w:ascii="ISOCPEUR" w:eastAsia="Calibri" w:hAnsi="ISOCPEUR" w:cs="Arial"/>
          <w:sz w:val="16"/>
          <w:szCs w:val="16"/>
        </w:rPr>
        <w:tab/>
      </w:r>
      <w:r w:rsidRPr="004747EB">
        <w:rPr>
          <w:rFonts w:ascii="ISOCPEUR" w:eastAsia="Calibri" w:hAnsi="ISOCPEUR" w:cs="Arial"/>
          <w:sz w:val="16"/>
          <w:szCs w:val="16"/>
        </w:rPr>
        <w:tab/>
        <w:t xml:space="preserve"> 3. Množstvo kondenzátu musí byť Ma &lt; 0,1 kg/m2,rok.</w:t>
      </w:r>
    </w:p>
    <w:p w:rsidR="004747EB" w:rsidRPr="004747EB" w:rsidRDefault="004747EB" w:rsidP="004747EB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4747EB">
        <w:rPr>
          <w:rFonts w:ascii="ISOCPEUR" w:eastAsia="Calibri" w:hAnsi="ISOCPEUR" w:cs="Arial"/>
          <w:sz w:val="5"/>
          <w:szCs w:val="5"/>
        </w:rPr>
        <w:tab/>
      </w:r>
    </w:p>
    <w:p w:rsidR="004747EB" w:rsidRPr="004747EB" w:rsidRDefault="004747EB" w:rsidP="004747EB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4747EB">
        <w:rPr>
          <w:rFonts w:ascii="ISOCPEUR" w:eastAsia="Calibri" w:hAnsi="ISOCPEUR" w:cs="Arial"/>
          <w:sz w:val="16"/>
          <w:szCs w:val="16"/>
        </w:rPr>
        <w:t xml:space="preserve">Vypočítané hodnoty: </w:t>
      </w:r>
      <w:r w:rsidRPr="004747EB">
        <w:rPr>
          <w:rFonts w:ascii="ISOCPEUR" w:eastAsia="Calibri" w:hAnsi="ISOCPEUR" w:cs="Arial"/>
          <w:sz w:val="16"/>
          <w:szCs w:val="16"/>
        </w:rPr>
        <w:tab/>
        <w:t xml:space="preserve"> V kci nedochádza pri ext. výpočt. teplote ku kondenzácii.</w:t>
      </w:r>
    </w:p>
    <w:p w:rsidR="004747EB" w:rsidRPr="004747EB" w:rsidRDefault="004747EB" w:rsidP="004747EB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4747EB">
        <w:rPr>
          <w:rFonts w:ascii="ISOCPEUR" w:eastAsia="Calibri" w:hAnsi="ISOCPEUR" w:cs="Arial"/>
          <w:sz w:val="4"/>
          <w:szCs w:val="4"/>
        </w:rPr>
        <w:tab/>
      </w:r>
    </w:p>
    <w:p w:rsidR="009C6EFB" w:rsidRDefault="00F210EB" w:rsidP="004747EB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>
        <w:rPr>
          <w:rFonts w:ascii="ISOCPEUR" w:eastAsia="Calibri" w:hAnsi="ISOCPEUR" w:cs="Arial"/>
          <w:b/>
          <w:bCs/>
          <w:sz w:val="16"/>
          <w:szCs w:val="16"/>
        </w:rPr>
        <w:t>POŽIADAVKY SÚ SPLNENÉ</w:t>
      </w:r>
    </w:p>
    <w:p w:rsidR="009C6EFB" w:rsidRPr="004747EB" w:rsidRDefault="00F37265" w:rsidP="004747EB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831808" behindDoc="1" locked="0" layoutInCell="1" allowOverlap="1" wp14:anchorId="1BB816FC" wp14:editId="00567314">
            <wp:simplePos x="0" y="0"/>
            <wp:positionH relativeFrom="column">
              <wp:posOffset>-64135</wp:posOffset>
            </wp:positionH>
            <wp:positionV relativeFrom="paragraph">
              <wp:posOffset>66788</wp:posOffset>
            </wp:positionV>
            <wp:extent cx="4426585" cy="3122295"/>
            <wp:effectExtent l="0" t="0" r="0" b="1905"/>
            <wp:wrapNone/>
            <wp:docPr id="3" name="Obrázo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6585" cy="3122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4248" w:rsidRDefault="00664248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</w:p>
    <w:p w:rsidR="00AA00E1" w:rsidRPr="008331A3" w:rsidRDefault="00AA00E1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</w:p>
    <w:p w:rsidR="00036CED" w:rsidRPr="008331A3" w:rsidRDefault="00036CED" w:rsidP="005C6A04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</w:p>
    <w:p w:rsidR="00AB66A9" w:rsidRDefault="00AB66A9" w:rsidP="00036CED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AB66A9" w:rsidRDefault="00AB66A9" w:rsidP="00036CED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AB66A9" w:rsidRDefault="00AB66A9" w:rsidP="00036CED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AB66A9" w:rsidRDefault="00AB66A9" w:rsidP="00036CED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AB66A9" w:rsidRDefault="00AB66A9" w:rsidP="00036CED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AB66A9" w:rsidRDefault="00AB66A9" w:rsidP="00036CED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AB66A9" w:rsidRDefault="00AB66A9" w:rsidP="00036CED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AB66A9" w:rsidRDefault="00AB66A9" w:rsidP="00036CED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AB66A9" w:rsidRDefault="00AB66A9" w:rsidP="00036CED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AB66A9" w:rsidRDefault="00AB66A9" w:rsidP="00036CED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9E15F5" w:rsidRPr="009E15F5" w:rsidRDefault="009E15F5" w:rsidP="009E15F5">
      <w:pPr>
        <w:pStyle w:val="Bezriadkovania"/>
        <w:spacing w:line="360" w:lineRule="auto"/>
        <w:rPr>
          <w:rFonts w:ascii="ISOCPEUR" w:hAnsi="ISOCPEUR" w:cs="Arial"/>
          <w:b/>
          <w:szCs w:val="36"/>
          <w:u w:val="single"/>
        </w:rPr>
      </w:pPr>
      <w:r w:rsidRPr="009E15F5">
        <w:rPr>
          <w:rFonts w:ascii="ISOCPEUR" w:hAnsi="ISOCPEUR" w:cs="Arial"/>
          <w:b/>
          <w:szCs w:val="36"/>
        </w:rPr>
        <w:t xml:space="preserve">6.1.2.6 </w:t>
      </w:r>
      <w:r w:rsidRPr="009E15F5">
        <w:rPr>
          <w:rFonts w:ascii="ISOCPEUR" w:hAnsi="ISOCPEUR" w:cs="Arial"/>
          <w:b/>
          <w:szCs w:val="36"/>
          <w:u w:val="single"/>
        </w:rPr>
        <w:t>Strecha spojovac</w:t>
      </w:r>
      <w:r w:rsidR="009C6EFB">
        <w:rPr>
          <w:rFonts w:ascii="ISOCPEUR" w:hAnsi="ISOCPEUR" w:cs="Arial"/>
          <w:b/>
          <w:szCs w:val="36"/>
          <w:u w:val="single"/>
        </w:rPr>
        <w:t>ia</w:t>
      </w:r>
      <w:r w:rsidRPr="009E15F5">
        <w:rPr>
          <w:rFonts w:ascii="ISOCPEUR" w:hAnsi="ISOCPEUR" w:cs="Arial"/>
          <w:b/>
          <w:szCs w:val="36"/>
          <w:u w:val="single"/>
        </w:rPr>
        <w:t xml:space="preserve"> chodba  - nový stav</w:t>
      </w:r>
    </w:p>
    <w:p w:rsidR="009E15F5" w:rsidRPr="009E15F5" w:rsidRDefault="009E15F5" w:rsidP="009E15F5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  <w:r w:rsidRPr="009E15F5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  <w:r w:rsidRPr="009E15F5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</w:p>
    <w:p w:rsidR="009E15F5" w:rsidRPr="009E15F5" w:rsidRDefault="009E15F5" w:rsidP="009E15F5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</w:p>
    <w:p w:rsidR="009E15F5" w:rsidRPr="009E15F5" w:rsidRDefault="009E15F5" w:rsidP="009E15F5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</w:pPr>
      <w:r w:rsidRPr="009E15F5"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  <w:t>KOMPLEXNÉ POSÚDENIE SKLADBY STAVEBNEJ</w:t>
      </w:r>
    </w:p>
    <w:p w:rsidR="009E15F5" w:rsidRPr="009E15F5" w:rsidRDefault="009E15F5" w:rsidP="009E15F5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</w:pPr>
      <w:r w:rsidRPr="009E15F5">
        <w:rPr>
          <w:rFonts w:ascii="ISOCPEUR" w:eastAsia="Calibri" w:hAnsi="ISOCPEUR" w:cs="Arial"/>
          <w:b/>
          <w:bCs/>
          <w:color w:val="32525C"/>
          <w:sz w:val="28"/>
          <w:szCs w:val="28"/>
          <w:lang w:eastAsia="en-US"/>
        </w:rPr>
        <w:t>KONŠTRUKCIE Z HĽADISKA ŠÍRENIA TEPLA A VODNEJ PARY</w:t>
      </w:r>
    </w:p>
    <w:p w:rsidR="009E15F5" w:rsidRPr="009E15F5" w:rsidRDefault="009E15F5" w:rsidP="009E15F5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  <w:lang w:eastAsia="en-US"/>
        </w:rPr>
      </w:pPr>
    </w:p>
    <w:p w:rsidR="009E15F5" w:rsidRPr="009E15F5" w:rsidRDefault="009E15F5" w:rsidP="009E15F5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  <w:r w:rsidRPr="009E15F5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  <w:r w:rsidRPr="009E15F5">
        <w:rPr>
          <w:rFonts w:ascii="ISOCPEUR" w:eastAsia="Calibri" w:hAnsi="ISOCPEUR" w:cs="Arial"/>
          <w:b/>
          <w:bCs/>
          <w:sz w:val="10"/>
          <w:szCs w:val="10"/>
          <w:highlight w:val="darkCyan"/>
          <w:lang w:eastAsia="en-US"/>
        </w:rPr>
        <w:tab/>
      </w:r>
    </w:p>
    <w:p w:rsidR="009E15F5" w:rsidRPr="009E15F5" w:rsidRDefault="009E15F5" w:rsidP="009E15F5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lang w:eastAsia="en-US"/>
        </w:rPr>
      </w:pPr>
    </w:p>
    <w:p w:rsidR="009E15F5" w:rsidRPr="009E15F5" w:rsidRDefault="009E15F5" w:rsidP="009E15F5">
      <w:pPr>
        <w:widowControl w:val="0"/>
        <w:tabs>
          <w:tab w:val="left" w:pos="0"/>
          <w:tab w:val="left" w:pos="300"/>
          <w:tab w:val="left" w:pos="1600"/>
        </w:tabs>
        <w:autoSpaceDE w:val="0"/>
        <w:autoSpaceDN w:val="0"/>
        <w:adjustRightInd w:val="0"/>
        <w:spacing w:line="360" w:lineRule="auto"/>
        <w:ind w:left="1416" w:hanging="1416"/>
        <w:rPr>
          <w:rFonts w:ascii="ISOCPEUR" w:hAnsi="ISOCPEUR" w:cs="Arial"/>
          <w:sz w:val="18"/>
          <w:szCs w:val="18"/>
        </w:rPr>
      </w:pPr>
      <w:r w:rsidRPr="009E15F5">
        <w:rPr>
          <w:rFonts w:ascii="ISOCPEUR" w:hAnsi="ISOCPEUR" w:cs="Arial"/>
          <w:sz w:val="20"/>
          <w:szCs w:val="20"/>
        </w:rPr>
        <w:t>podľa STN EN ISO 13788, STN EN ISO 6946, STN 730540 a ČSN 730540</w:t>
      </w:r>
    </w:p>
    <w:p w:rsidR="009E15F5" w:rsidRPr="009E15F5" w:rsidRDefault="009E15F5" w:rsidP="009E15F5">
      <w:pPr>
        <w:widowControl w:val="0"/>
        <w:tabs>
          <w:tab w:val="left" w:pos="0"/>
          <w:tab w:val="left" w:pos="300"/>
          <w:tab w:val="left" w:pos="1600"/>
        </w:tabs>
        <w:autoSpaceDE w:val="0"/>
        <w:autoSpaceDN w:val="0"/>
        <w:adjustRightInd w:val="0"/>
        <w:spacing w:line="360" w:lineRule="auto"/>
        <w:ind w:left="1416" w:hanging="1416"/>
        <w:rPr>
          <w:rFonts w:ascii="ISOCPEUR" w:hAnsi="ISOCPEUR" w:cs="Arial"/>
          <w:b/>
          <w:bCs/>
        </w:rPr>
      </w:pPr>
      <w:r w:rsidRPr="009E15F5">
        <w:rPr>
          <w:rFonts w:ascii="ISOCPEUR" w:hAnsi="ISOCPEUR" w:cs="Arial"/>
          <w:sz w:val="18"/>
          <w:szCs w:val="18"/>
        </w:rPr>
        <w:t xml:space="preserve">Názov úlohy : </w:t>
      </w:r>
      <w:r w:rsidRPr="009E15F5">
        <w:rPr>
          <w:rFonts w:ascii="ISOCPEUR" w:hAnsi="ISOCPEUR" w:cs="Arial"/>
          <w:sz w:val="18"/>
          <w:szCs w:val="18"/>
        </w:rPr>
        <w:tab/>
      </w:r>
      <w:r w:rsidRPr="009E15F5">
        <w:rPr>
          <w:rFonts w:ascii="ISOCPEUR" w:hAnsi="ISOCPEUR" w:cs="Arial"/>
          <w:b/>
          <w:sz w:val="22"/>
          <w:szCs w:val="22"/>
        </w:rPr>
        <w:t xml:space="preserve">Komplexné tepelno-technické posúdenie strechy 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  <w:lang w:eastAsia="en-US"/>
        </w:rPr>
      </w:pPr>
      <w:r w:rsidRPr="009E15F5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  <w:t xml:space="preserve">ZADANÁ SKLADBA A OKRAJOVÉ </w:t>
      </w:r>
      <w:r w:rsidRPr="00F210E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 xml:space="preserve">PODMÍNKY : </w:t>
      </w:r>
      <w:r w:rsidRPr="00F210E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</w:r>
    </w:p>
    <w:p w:rsidR="009E15F5" w:rsidRPr="00F210EB" w:rsidRDefault="009E15F5" w:rsidP="009E15F5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spacing w:before="12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Typ hodnotenej konštrukcie :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>Strecha - tepelný tok zdola nahor</w:t>
      </w:r>
    </w:p>
    <w:p w:rsidR="009C6EFB" w:rsidRPr="00F210EB" w:rsidRDefault="009E15F5" w:rsidP="009E15F5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Korekcia súč. prechodu tepla dU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0.000 W/m2K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Skladba konštrukcie (od interiéru) :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u w:val="single"/>
          <w:lang w:eastAsia="en-US"/>
        </w:rPr>
      </w:pPr>
    </w:p>
    <w:p w:rsidR="009E15F5" w:rsidRPr="00F210EB" w:rsidRDefault="009E15F5" w:rsidP="009E15F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Číslo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Název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D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Lambda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    c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  Ro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Mi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  Ma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 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[m]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[W/(m.K)]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[J/(kg.K)]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[kg/m3]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[-]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>[kg/m2]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  <w:r w:rsidRPr="00F210EB">
        <w:rPr>
          <w:rFonts w:ascii="ISOCPEUR" w:eastAsia="Calibri" w:hAnsi="ISOCPEUR" w:cs="Arial"/>
          <w:sz w:val="4"/>
          <w:szCs w:val="4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  <w:t xml:space="preserve"> </w:t>
      </w:r>
    </w:p>
    <w:p w:rsidR="00F210EB" w:rsidRPr="00F210EB" w:rsidRDefault="00F210EB" w:rsidP="00F210EB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Omietka VPC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0,0100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0,9900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790,0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2000,0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19,0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F210EB" w:rsidRPr="00F210EB" w:rsidRDefault="00F210EB" w:rsidP="00F210EB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lastRenderedPageBreak/>
        <w:tab/>
        <w:t xml:space="preserve"> 2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Stropný panel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0,1500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1,4300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840,0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1200,0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23,0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F210EB" w:rsidRPr="00F210EB" w:rsidRDefault="00F210EB" w:rsidP="00F210EB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3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Škvára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0,0500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0,2700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750,0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750,0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3,0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F210EB" w:rsidRPr="00F210EB" w:rsidRDefault="00F210EB" w:rsidP="00F210EB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4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Porobet. dosky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0,1000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0,1700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1000,0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550,0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7,0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F210EB" w:rsidRPr="00F210EB" w:rsidRDefault="00F210EB" w:rsidP="00F210EB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5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Poter cementov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0,0500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1,1600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840,0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2000,0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19,0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F210EB" w:rsidRPr="00F210EB" w:rsidRDefault="00F210EB" w:rsidP="00F210EB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6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Isover EPS 100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0,1000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0,0370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1270,0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21,0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50,0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0.0000</w:t>
      </w:r>
    </w:p>
    <w:p w:rsidR="009E15F5" w:rsidRPr="00F210EB" w:rsidRDefault="00F210EB" w:rsidP="00F210EB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7 </w:t>
      </w:r>
      <w:r w:rsidRPr="00F210EB">
        <w:rPr>
          <w:rFonts w:ascii="ISOCPEUR" w:eastAsia="Calibri" w:hAnsi="ISOCPEUR" w:cs="Arial"/>
          <w:sz w:val="18"/>
          <w:szCs w:val="18"/>
        </w:rPr>
        <w:tab/>
      </w:r>
      <w:r w:rsidR="00431DE6">
        <w:rPr>
          <w:rFonts w:ascii="ISOCPEUR" w:eastAsia="Calibri" w:hAnsi="ISOCPEUR" w:cs="Arial"/>
          <w:sz w:val="18"/>
          <w:szCs w:val="18"/>
        </w:rPr>
        <w:t>Minerálna vlna</w:t>
      </w:r>
      <w:r w:rsidRPr="00F210EB">
        <w:rPr>
          <w:rFonts w:ascii="ISOCPEUR" w:eastAsia="Calibri" w:hAnsi="ISOCPEUR" w:cs="Arial"/>
          <w:sz w:val="18"/>
          <w:szCs w:val="18"/>
        </w:rPr>
        <w:t xml:space="preserve">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0,1500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0,0360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1270,0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21,0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50,0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0.0000</w:t>
      </w:r>
      <w:r w:rsidR="009E15F5" w:rsidRPr="00F210EB">
        <w:rPr>
          <w:rFonts w:ascii="ISOCPEUR" w:eastAsia="Calibri" w:hAnsi="ISOCPEUR" w:cs="Arial"/>
          <w:sz w:val="4"/>
          <w:szCs w:val="4"/>
          <w:u w:val="single"/>
        </w:rPr>
        <w:tab/>
      </w:r>
      <w:r w:rsidR="009E15F5" w:rsidRPr="00F210EB">
        <w:rPr>
          <w:rFonts w:ascii="ISOCPEUR" w:eastAsia="Calibri" w:hAnsi="ISOCPEUR" w:cs="Arial"/>
          <w:sz w:val="4"/>
          <w:szCs w:val="4"/>
          <w:u w:val="single"/>
        </w:rPr>
        <w:tab/>
        <w:t xml:space="preserve"> </w:t>
      </w:r>
      <w:r w:rsidR="009E15F5" w:rsidRPr="00F210EB">
        <w:rPr>
          <w:rFonts w:ascii="ISOCPEUR" w:eastAsia="Calibri" w:hAnsi="ISOCPEUR" w:cs="Arial"/>
          <w:sz w:val="4"/>
          <w:szCs w:val="4"/>
          <w:lang w:eastAsia="en-US"/>
        </w:rPr>
        <w:t xml:space="preserve">                                                                                                               </w:t>
      </w:r>
      <w:r w:rsidR="009E15F5"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9E15F5"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9E15F5"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9E15F5"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9E15F5"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9E15F5"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9E15F5"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="009E15F5"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</w:p>
    <w:p w:rsidR="009E15F5" w:rsidRPr="00F210EB" w:rsidRDefault="009E15F5" w:rsidP="009E15F5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  <w:r w:rsidRPr="00F210EB">
        <w:rPr>
          <w:rFonts w:ascii="ISOCPEUR" w:eastAsia="Calibri" w:hAnsi="ISOCPEUR" w:cs="Arial"/>
          <w:sz w:val="14"/>
          <w:szCs w:val="14"/>
          <w:lang w:eastAsia="en-US"/>
        </w:rPr>
        <w:t>Poznámka: D je hrúbka vrstvy, Lambda je návrhová hodnota tepelné vodivosti vrstvy, C je merná tepelná kapacita vrstvy, Ro je objemová hmotnosť vrstvy, Mi je faktor difúzneho odporu vrstvy a Ma je začiatočná zabudovaná</w:t>
      </w:r>
      <w:r w:rsidRPr="00F210EB">
        <w:rPr>
          <w:rFonts w:ascii="ISOCPEUR" w:eastAsia="Calibri" w:hAnsi="ISOCPEUR" w:cs="Arial"/>
          <w:sz w:val="5"/>
          <w:szCs w:val="5"/>
          <w:lang w:eastAsia="en-US"/>
        </w:rPr>
        <w:t xml:space="preserve"> </w:t>
      </w:r>
      <w:r w:rsidRPr="00F210EB">
        <w:rPr>
          <w:rFonts w:ascii="ISOCPEUR" w:eastAsia="Calibri" w:hAnsi="ISOCPEUR" w:cs="Arial"/>
          <w:sz w:val="14"/>
          <w:szCs w:val="14"/>
          <w:lang w:eastAsia="en-US"/>
        </w:rPr>
        <w:t>vlhkosť vo vrstve.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000"/>
          <w:tab w:val="left" w:pos="2500"/>
          <w:tab w:val="left" w:pos="3200"/>
          <w:tab w:val="left" w:pos="4200"/>
          <w:tab w:val="left" w:pos="5100"/>
          <w:tab w:val="left" w:pos="6200"/>
          <w:tab w:val="left" w:pos="74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>†  vrstva sa neuvažuje pri výpočtu tep. odporu, súč. prestupu tepla a teplotného faktoru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000"/>
          <w:tab w:val="left" w:pos="2500"/>
          <w:tab w:val="left" w:pos="3300"/>
          <w:tab w:val="left" w:pos="4200"/>
          <w:tab w:val="left" w:pos="5100"/>
          <w:tab w:val="left" w:pos="6200"/>
          <w:tab w:val="left" w:pos="7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</w:p>
    <w:p w:rsidR="009E15F5" w:rsidRPr="00F210EB" w:rsidRDefault="009E15F5" w:rsidP="009E15F5">
      <w:pPr>
        <w:pStyle w:val="tl1"/>
        <w:rPr>
          <w:rFonts w:ascii="ISOCPEUR" w:hAnsi="ISOCPEUR"/>
        </w:rPr>
      </w:pPr>
      <w:r w:rsidRPr="00F210EB">
        <w:rPr>
          <w:rFonts w:ascii="ISOCPEUR" w:hAnsi="ISOCPEUR"/>
        </w:rPr>
        <w:t>Okrajové podmienky výpočtu :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Odpor pri prestupe tepla na vnútornej strane Rsi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0.10 m2K/W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   dtto pre výpočet kondenzácie a povrch. teplôt Rsi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0.25 m2K/W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Odpor pri prestupe tepla na vonkajšej strane Rse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0.04 m2K/W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   dtto pre výpočet kondenzácie a povrch. teplôt Rse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0.04 m2K/W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Návrhová vonkajšia teplota Te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>-11.0 C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Návrhová teplota vnútorného vzduchu Tai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20.0 C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5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Návrhová relatívna vlhkosť vonkajšieho vzduchu RHe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83.0 %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Návrhová relatívna vlhkosť vnútorného vzduchu RHi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50.0 %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 xml:space="preserve">Mesiac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Dĺžka[dni]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Tai[C]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RHi[%]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Pi[Pa]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Te[C]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 xml:space="preserve">RHe[%] </w:t>
      </w:r>
      <w:r w:rsidRPr="00F210EB">
        <w:rPr>
          <w:rFonts w:ascii="ISOCPEUR" w:eastAsia="Calibri" w:hAnsi="ISOCPEUR" w:cs="Arial"/>
          <w:b/>
          <w:bCs/>
          <w:sz w:val="16"/>
          <w:szCs w:val="16"/>
          <w:lang w:eastAsia="en-US"/>
        </w:rPr>
        <w:tab/>
        <w:t>Pe[Pa]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  <w:r w:rsidRPr="00F210EB">
        <w:rPr>
          <w:rFonts w:ascii="ISOCPEUR" w:eastAsia="Calibri" w:hAnsi="ISOCPEUR" w:cs="Arial"/>
          <w:sz w:val="4"/>
          <w:szCs w:val="4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</w:p>
    <w:p w:rsidR="009E15F5" w:rsidRPr="00F210EB" w:rsidRDefault="009E15F5" w:rsidP="009E15F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  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57.1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1508.8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-3.7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80.9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362.6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  2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   28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59.2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1564.3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-1.4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80.4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437.1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  3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57.7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1524.7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2.4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78.9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572.6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  4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   30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57.8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1527.3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8.1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76.2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822.6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  5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60.2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1590.7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13.3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72.5 </w:t>
      </w:r>
      <w:r w:rsidRPr="00F210EB">
        <w:rPr>
          <w:rFonts w:ascii="ISOCPEUR" w:eastAsia="Calibri" w:hAnsi="ISOCPEUR" w:cs="Arial"/>
          <w:sz w:val="18"/>
          <w:szCs w:val="18"/>
        </w:rPr>
        <w:tab/>
        <w:t>1106.8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  6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   30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62.1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1640.9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16.0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69.9 </w:t>
      </w:r>
      <w:r w:rsidRPr="00F210EB">
        <w:rPr>
          <w:rFonts w:ascii="ISOCPEUR" w:eastAsia="Calibri" w:hAnsi="ISOCPEUR" w:cs="Arial"/>
          <w:sz w:val="18"/>
          <w:szCs w:val="18"/>
        </w:rPr>
        <w:tab/>
        <w:t>1270.3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  7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63.2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1670.0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17.6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68.0 </w:t>
      </w:r>
      <w:r w:rsidRPr="00F210EB">
        <w:rPr>
          <w:rFonts w:ascii="ISOCPEUR" w:eastAsia="Calibri" w:hAnsi="ISOCPEUR" w:cs="Arial"/>
          <w:sz w:val="18"/>
          <w:szCs w:val="18"/>
        </w:rPr>
        <w:tab/>
        <w:t>1367.8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  8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63.3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1672.6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17.7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67.9 </w:t>
      </w:r>
      <w:r w:rsidRPr="00F210EB">
        <w:rPr>
          <w:rFonts w:ascii="ISOCPEUR" w:eastAsia="Calibri" w:hAnsi="ISOCPEUR" w:cs="Arial"/>
          <w:sz w:val="18"/>
          <w:szCs w:val="18"/>
        </w:rPr>
        <w:tab/>
        <w:t>1374.5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  9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   30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60.2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1590.7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13.4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72.4 </w:t>
      </w:r>
      <w:r w:rsidRPr="00F210EB">
        <w:rPr>
          <w:rFonts w:ascii="ISOCPEUR" w:eastAsia="Calibri" w:hAnsi="ISOCPEUR" w:cs="Arial"/>
          <w:sz w:val="18"/>
          <w:szCs w:val="18"/>
        </w:rPr>
        <w:tab/>
        <w:t>1112.5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 10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57.7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1524.7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8.0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76.2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817.0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 11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   30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57.7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1524.7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2.4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78.9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572.6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000"/>
          <w:tab w:val="left" w:pos="2200"/>
          <w:tab w:val="left" w:pos="3000"/>
          <w:tab w:val="left" w:pos="3800"/>
          <w:tab w:val="left" w:pos="4800"/>
          <w:tab w:val="left" w:pos="5600"/>
          <w:tab w:val="left" w:pos="64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  12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    31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22.0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59.2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1564.3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-2.2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80.5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409.4</w:t>
      </w:r>
      <w:r w:rsidRPr="00F210EB">
        <w:rPr>
          <w:rFonts w:ascii="ISOCPEUR" w:eastAsia="Calibri" w:hAnsi="ISOCPEUR" w:cs="Arial"/>
          <w:sz w:val="18"/>
          <w:szCs w:val="18"/>
        </w:rPr>
        <w:tab/>
      </w:r>
      <w:r w:rsidRPr="00F210EB">
        <w:rPr>
          <w:rFonts w:ascii="ISOCPEUR" w:eastAsia="Calibri" w:hAnsi="ISOCPEUR" w:cs="Arial"/>
          <w:sz w:val="18"/>
          <w:szCs w:val="18"/>
        </w:rPr>
        <w:tab/>
      </w:r>
      <w:r w:rsidRPr="00F210EB">
        <w:rPr>
          <w:rFonts w:ascii="ISOCPEUR" w:eastAsia="Calibri" w:hAnsi="ISOCPEUR" w:cs="Arial"/>
          <w:sz w:val="4"/>
          <w:szCs w:val="4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  <w:r w:rsidRPr="00F210EB">
        <w:rPr>
          <w:rFonts w:ascii="ISOCPEUR" w:eastAsia="Calibri" w:hAnsi="ISOCPEUR" w:cs="Arial"/>
          <w:sz w:val="4"/>
          <w:szCs w:val="4"/>
          <w:u w:val="single"/>
          <w:lang w:eastAsia="en-US"/>
        </w:rPr>
        <w:tab/>
      </w:r>
    </w:p>
    <w:p w:rsidR="009E15F5" w:rsidRPr="00F210EB" w:rsidRDefault="009E15F5" w:rsidP="009E15F5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  <w:u w:val="single"/>
          <w:lang w:eastAsia="en-US"/>
        </w:rPr>
      </w:pPr>
    </w:p>
    <w:p w:rsidR="009E15F5" w:rsidRPr="00F210EB" w:rsidRDefault="009E15F5" w:rsidP="009E15F5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  <w:r w:rsidRPr="00F210EB">
        <w:rPr>
          <w:rFonts w:ascii="ISOCPEUR" w:eastAsia="Calibri" w:hAnsi="ISOCPEUR" w:cs="Arial"/>
          <w:sz w:val="14"/>
          <w:szCs w:val="14"/>
          <w:lang w:eastAsia="en-US"/>
        </w:rPr>
        <w:t xml:space="preserve">Poznámka: </w:t>
      </w:r>
      <w:r w:rsidRPr="00F210EB">
        <w:rPr>
          <w:rFonts w:ascii="ISOCPEUR" w:eastAsia="Calibri" w:hAnsi="ISOCPEUR" w:cs="Arial"/>
          <w:sz w:val="14"/>
          <w:szCs w:val="14"/>
          <w:lang w:eastAsia="en-US"/>
        </w:rPr>
        <w:tab/>
        <w:t>Tai, RHi a Pi sú priem. mesačné parametre vnútorného vzduchu (teplota, relatívna vlhkosť a čiastočný tlak vodní páry) a Te, RHe a Pe  sú priem. mesačné parametre v prostredí na vonkajšej strane konštrukcie (teplota, relatívna vlhkosť a čiastočný tlak vodní páry).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  <w:lang w:eastAsia="en-US"/>
        </w:rPr>
      </w:pPr>
      <w:r w:rsidRPr="00F210EB">
        <w:rPr>
          <w:rFonts w:ascii="ISOCPEUR" w:eastAsia="Calibri" w:hAnsi="ISOCPEUR" w:cs="Arial"/>
          <w:sz w:val="8"/>
          <w:szCs w:val="8"/>
          <w:lang w:eastAsia="en-US"/>
        </w:rPr>
        <w:tab/>
      </w:r>
    </w:p>
    <w:p w:rsidR="009E15F5" w:rsidRPr="00F210EB" w:rsidRDefault="009E15F5" w:rsidP="009E15F5">
      <w:pPr>
        <w:tabs>
          <w:tab w:val="left" w:pos="0"/>
          <w:tab w:val="left" w:pos="3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Pre vnútorné prostredie bola uplatnená prirážka k vnútornej relativnej vlhkosti :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0.0 %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  <w:lang w:eastAsia="en-US"/>
        </w:rPr>
      </w:pPr>
      <w:r w:rsidRPr="00F210EB">
        <w:rPr>
          <w:rFonts w:ascii="ISOCPEUR" w:eastAsia="Calibri" w:hAnsi="ISOCPEUR" w:cs="Arial"/>
          <w:sz w:val="8"/>
          <w:szCs w:val="8"/>
          <w:lang w:eastAsia="en-US"/>
        </w:rPr>
        <w:tab/>
      </w:r>
    </w:p>
    <w:p w:rsidR="009E15F5" w:rsidRPr="00F210EB" w:rsidRDefault="009E15F5" w:rsidP="009E15F5">
      <w:pPr>
        <w:tabs>
          <w:tab w:val="left" w:pos="0"/>
          <w:tab w:val="left" w:pos="300"/>
          <w:tab w:val="left" w:pos="2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>Počiatočný mesiac výpočtu bilancie sa stanovuje výpočtom podľa EN ISO 13788.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Počet hodnotených rokv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1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3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</w:p>
    <w:p w:rsidR="009E15F5" w:rsidRPr="00F210EB" w:rsidRDefault="009E15F5" w:rsidP="009E15F5">
      <w:pPr>
        <w:tabs>
          <w:tab w:val="left" w:pos="0"/>
          <w:tab w:val="left" w:pos="300"/>
          <w:tab w:val="left" w:pos="6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  <w:lang w:eastAsia="en-US"/>
        </w:rPr>
      </w:pPr>
      <w:r w:rsidRPr="00F210E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  <w:t xml:space="preserve">VÝSLEDKY VÝPOČTU HODNOTENEJ KONŠTRUKCIE : </w:t>
      </w:r>
      <w:r w:rsidRPr="00F210E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  <w:lang w:eastAsia="en-US"/>
        </w:rPr>
        <w:tab/>
      </w:r>
    </w:p>
    <w:p w:rsidR="009E15F5" w:rsidRPr="00F210EB" w:rsidRDefault="009E15F5" w:rsidP="009E15F5">
      <w:pPr>
        <w:pStyle w:val="tl1"/>
        <w:spacing w:before="120"/>
        <w:rPr>
          <w:rFonts w:ascii="ISOCPEUR" w:hAnsi="ISOCPEUR"/>
        </w:rPr>
      </w:pPr>
      <w:r w:rsidRPr="00F210EB">
        <w:rPr>
          <w:rFonts w:ascii="ISOCPEUR" w:hAnsi="ISOCPEUR"/>
        </w:rPr>
        <w:t>Tepelný odpor a súčiniteľ prestupu tepla podľa EN ISO 6946: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Tepelný odpor konštrukcie R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</w:r>
      <w:r w:rsidRPr="00F210EB">
        <w:rPr>
          <w:rFonts w:ascii="ISOCPEUR" w:eastAsia="Calibri" w:hAnsi="ISOCPEUR" w:cs="Arial"/>
          <w:color w:val="4F81BD"/>
          <w:sz w:val="18"/>
          <w:szCs w:val="18"/>
          <w:lang w:eastAsia="en-US"/>
        </w:rPr>
        <w:t xml:space="preserve">     </w:t>
      </w:r>
      <w:r w:rsidR="00F210EB" w:rsidRPr="00F210EB">
        <w:rPr>
          <w:rFonts w:ascii="ISOCPEUR" w:eastAsia="Calibri" w:hAnsi="ISOCPEUR" w:cs="Arial"/>
          <w:sz w:val="18"/>
          <w:szCs w:val="18"/>
        </w:rPr>
        <w:t>7.801 m2K/W</w:t>
      </w:r>
    </w:p>
    <w:p w:rsidR="00F210EB" w:rsidRPr="00431DE6" w:rsidRDefault="009E15F5" w:rsidP="009E15F5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b/>
          <w:bCs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Súčiniteľ prechodu tepla konštrukcie U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</w:t>
      </w:r>
      <w:r w:rsidR="00F210EB" w:rsidRPr="00F210EB">
        <w:rPr>
          <w:rFonts w:ascii="ISOCPEUR" w:eastAsia="Calibri" w:hAnsi="ISOCPEUR" w:cs="Arial"/>
          <w:b/>
          <w:bCs/>
          <w:sz w:val="18"/>
          <w:szCs w:val="18"/>
        </w:rPr>
        <w:t>0.126 W/m2K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Difúzní odpor a tepelně akumulační vlastnosti:</w:t>
      </w:r>
    </w:p>
    <w:p w:rsidR="00F210EB" w:rsidRPr="00F210EB" w:rsidRDefault="009E15F5" w:rsidP="00F210EB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>Di</w:t>
      </w:r>
      <w:r w:rsidR="00F210EB"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fúzny odpor konštrukcie ZpT :                                        </w:t>
      </w:r>
      <w:r w:rsidR="00F210EB" w:rsidRPr="00F210EB">
        <w:rPr>
          <w:rFonts w:ascii="ISOCPEUR" w:eastAsia="Calibri" w:hAnsi="ISOCPEUR" w:cs="Arial"/>
          <w:sz w:val="18"/>
          <w:szCs w:val="18"/>
        </w:rPr>
        <w:t>9.5E+0010 m/s</w:t>
      </w:r>
    </w:p>
    <w:p w:rsidR="009E15F5" w:rsidRPr="00F210EB" w:rsidRDefault="009E15F5" w:rsidP="00F210EB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Teplotný útlm konštrukcie Ny* podľa EN ISO 13786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           </w:t>
      </w:r>
      <w:r w:rsidR="00F210EB" w:rsidRPr="00F210EB">
        <w:rPr>
          <w:rFonts w:ascii="ISOCPEUR" w:eastAsia="Calibri" w:hAnsi="ISOCPEUR" w:cs="Arial"/>
          <w:sz w:val="18"/>
          <w:szCs w:val="18"/>
        </w:rPr>
        <w:t>1373.6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40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Fázový posun teplotného kmitu Psi* podľa EN ISO 13786 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</w:t>
      </w:r>
      <w:r w:rsidR="00F210EB" w:rsidRPr="00F210EB">
        <w:rPr>
          <w:rFonts w:ascii="ISOCPEUR" w:eastAsia="Calibri" w:hAnsi="ISOCPEUR" w:cs="Arial"/>
          <w:sz w:val="18"/>
          <w:szCs w:val="18"/>
        </w:rPr>
        <w:t>15.0 h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F210EB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Teplota vnitřního povrchu a teplotní faktor podľa STN 730540 a EN ISO 13788: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  <w:u w:val="single"/>
          <w:lang w:eastAsia="en-US"/>
        </w:rPr>
      </w:pPr>
    </w:p>
    <w:p w:rsidR="009E15F5" w:rsidRPr="00F210EB" w:rsidRDefault="009E15F5" w:rsidP="009E15F5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Vnútorná povrchová teplota pri výpočtových podmienkach Tsi,p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</w:t>
      </w:r>
      <w:r w:rsidRPr="00F210EB">
        <w:rPr>
          <w:rFonts w:ascii="ISOCPEUR" w:eastAsia="Calibri" w:hAnsi="ISOCPEUR" w:cs="Arial"/>
          <w:sz w:val="18"/>
          <w:szCs w:val="18"/>
        </w:rPr>
        <w:t xml:space="preserve">    </w:t>
      </w:r>
      <w:r w:rsidR="00F210EB" w:rsidRPr="00F210EB">
        <w:rPr>
          <w:rFonts w:ascii="ISOCPEUR" w:eastAsia="Calibri" w:hAnsi="ISOCPEUR" w:cs="Arial"/>
          <w:sz w:val="18"/>
          <w:szCs w:val="18"/>
        </w:rPr>
        <w:t>20.98 C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spacing w:after="12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 xml:space="preserve">Teplotný faktor v návrhových podmienkach f,Rsi,p :  </w:t>
      </w:r>
      <w:r w:rsidRPr="00F210EB">
        <w:rPr>
          <w:rFonts w:ascii="ISOCPEUR" w:eastAsia="Calibri" w:hAnsi="ISOCPEUR" w:cs="Arial"/>
          <w:sz w:val="18"/>
          <w:szCs w:val="18"/>
          <w:lang w:eastAsia="en-US"/>
        </w:rPr>
        <w:tab/>
        <w:t xml:space="preserve">     </w:t>
      </w:r>
      <w:r w:rsidRPr="00F210EB">
        <w:rPr>
          <w:rFonts w:ascii="ISOCPEUR" w:eastAsia="Calibri" w:hAnsi="ISOCPEUR" w:cs="Arial"/>
          <w:b/>
          <w:bCs/>
          <w:sz w:val="18"/>
          <w:szCs w:val="18"/>
        </w:rPr>
        <w:t xml:space="preserve">  </w:t>
      </w:r>
      <w:r w:rsidR="00F210EB" w:rsidRPr="00F210EB">
        <w:rPr>
          <w:rFonts w:ascii="ISOCPEUR" w:eastAsia="Calibri" w:hAnsi="ISOCPEUR" w:cs="Arial"/>
          <w:b/>
          <w:bCs/>
          <w:sz w:val="18"/>
          <w:szCs w:val="18"/>
        </w:rPr>
        <w:t>0.969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F210EB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Difúzia vodní páry v návrh. podmienkach a bilancia vodní páry podľa STN 730540: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F210EB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F210EB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F210EB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F210EB">
        <w:rPr>
          <w:rFonts w:ascii="ISOCPEUR" w:eastAsia="Calibri" w:hAnsi="ISOCPEUR" w:cs="Arial"/>
          <w:b/>
          <w:bCs/>
          <w:sz w:val="18"/>
          <w:szCs w:val="18"/>
          <w:lang w:eastAsia="en-US"/>
        </w:rPr>
        <w:tab/>
      </w:r>
      <w:r w:rsidRPr="00F210EB">
        <w:rPr>
          <w:rFonts w:ascii="ISOCPEUR" w:eastAsia="Calibri" w:hAnsi="ISOCPEUR" w:cs="Arial"/>
          <w:b/>
          <w:bCs/>
          <w:color w:val="32525C"/>
          <w:sz w:val="18"/>
          <w:szCs w:val="18"/>
          <w:lang w:eastAsia="en-US"/>
        </w:rPr>
        <w:t>(bez vplyvu zabudované vlhkosti a slnečnej radiace)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  <w:r w:rsidRPr="00F210EB">
        <w:rPr>
          <w:rFonts w:ascii="ISOCPEUR" w:eastAsia="Calibri" w:hAnsi="ISOCPEUR" w:cs="Arial"/>
          <w:sz w:val="18"/>
          <w:szCs w:val="18"/>
          <w:lang w:eastAsia="en-US"/>
        </w:rPr>
        <w:t>Priebeh teplôt a tlakov pri výpočtových okrajových podmienkach: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u w:val="single"/>
        </w:rPr>
      </w:pPr>
      <w:r w:rsidRPr="00F210E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F210EB">
        <w:rPr>
          <w:rFonts w:ascii="ISOCPEUR" w:eastAsia="Calibri" w:hAnsi="ISOCPEUR" w:cs="Arial"/>
          <w:b/>
          <w:bCs/>
          <w:sz w:val="16"/>
          <w:szCs w:val="16"/>
          <w:u w:val="single"/>
        </w:rPr>
        <w:t xml:space="preserve">rozhraní: </w:t>
      </w:r>
      <w:r w:rsidRPr="00F210EB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 i </w:t>
      </w:r>
      <w:r w:rsidRPr="00F210EB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1-2 </w:t>
      </w:r>
      <w:r w:rsidRPr="00F210EB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2-3 </w:t>
      </w:r>
      <w:r w:rsidRPr="00F210EB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3-4 </w:t>
      </w:r>
      <w:r w:rsidRPr="00F210EB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4-5 </w:t>
      </w:r>
      <w:r w:rsidRPr="00F210EB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5-6 </w:t>
      </w:r>
      <w:r w:rsidRPr="00F210EB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  <w:t xml:space="preserve">   e </w:t>
      </w:r>
      <w:r w:rsidRPr="00F210EB">
        <w:rPr>
          <w:rFonts w:ascii="ISOCPEUR" w:eastAsia="Calibri" w:hAnsi="ISOCPEUR" w:cs="Arial"/>
          <w:b/>
          <w:bCs/>
          <w:sz w:val="16"/>
          <w:szCs w:val="16"/>
          <w:u w:val="single"/>
        </w:rPr>
        <w:tab/>
      </w:r>
    </w:p>
    <w:p w:rsidR="009E15F5" w:rsidRPr="00F210EB" w:rsidRDefault="009E15F5" w:rsidP="009E15F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theta [C]: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21.7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21.4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20.8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20.8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20.4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20.4 </w:t>
      </w:r>
      <w:r w:rsidRPr="00F210EB">
        <w:rPr>
          <w:rFonts w:ascii="ISOCPEUR" w:eastAsia="Calibri" w:hAnsi="ISOCPEUR" w:cs="Arial"/>
          <w:sz w:val="18"/>
          <w:szCs w:val="18"/>
        </w:rPr>
        <w:tab/>
        <w:t>-10.9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p [Pa]: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1453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1452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1452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1451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1428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199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197</w:t>
      </w:r>
    </w:p>
    <w:p w:rsidR="009C6EFB" w:rsidRPr="00F210EB" w:rsidRDefault="009E15F5" w:rsidP="009E15F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spacing w:before="120"/>
        <w:rPr>
          <w:rFonts w:ascii="ISOCPEUR" w:eastAsia="Calibri" w:hAnsi="ISOCPEUR" w:cs="Arial"/>
          <w:sz w:val="18"/>
          <w:szCs w:val="18"/>
        </w:rPr>
      </w:pPr>
      <w:r w:rsidRPr="00F210EB">
        <w:rPr>
          <w:rFonts w:ascii="ISOCPEUR" w:eastAsia="Calibri" w:hAnsi="ISOCPEUR" w:cs="Arial"/>
          <w:sz w:val="18"/>
          <w:szCs w:val="18"/>
        </w:rPr>
        <w:tab/>
        <w:t xml:space="preserve">p,sat [Pa]: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2587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2550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2458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2451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2396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2396 </w:t>
      </w:r>
      <w:r w:rsidRPr="00F210EB">
        <w:rPr>
          <w:rFonts w:ascii="ISOCPEUR" w:eastAsia="Calibri" w:hAnsi="ISOCPEUR" w:cs="Arial"/>
          <w:sz w:val="18"/>
          <w:szCs w:val="18"/>
        </w:rPr>
        <w:tab/>
        <w:t xml:space="preserve">  240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spacing w:before="120"/>
        <w:rPr>
          <w:rFonts w:ascii="ISOCPEUR" w:eastAsia="Calibri" w:hAnsi="ISOCPEUR" w:cs="Arial"/>
          <w:sz w:val="14"/>
          <w:szCs w:val="14"/>
          <w:lang w:eastAsia="en-US"/>
        </w:rPr>
      </w:pPr>
      <w:r w:rsidRPr="00F210EB">
        <w:rPr>
          <w:rFonts w:ascii="ISOCPEUR" w:eastAsia="Calibri" w:hAnsi="ISOCPEUR" w:cs="Arial"/>
          <w:sz w:val="14"/>
          <w:szCs w:val="14"/>
          <w:lang w:eastAsia="en-US"/>
        </w:rPr>
        <w:t xml:space="preserve">Poznámka: </w:t>
      </w:r>
      <w:r w:rsidRPr="00F210EB">
        <w:rPr>
          <w:rFonts w:ascii="ISOCPEUR" w:eastAsia="Calibri" w:hAnsi="ISOCPEUR" w:cs="Arial"/>
          <w:sz w:val="14"/>
          <w:szCs w:val="14"/>
          <w:lang w:eastAsia="en-US"/>
        </w:rPr>
        <w:tab/>
        <w:t>theta je teplota na rozhraní vrstiev, p je predpokladaný čiastočný tlak vodní páry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  <w:r w:rsidRPr="00F210EB">
        <w:rPr>
          <w:rFonts w:ascii="ISOCPEUR" w:eastAsia="Calibri" w:hAnsi="ISOCPEUR" w:cs="Arial"/>
          <w:sz w:val="14"/>
          <w:szCs w:val="14"/>
          <w:lang w:eastAsia="en-US"/>
        </w:rPr>
        <w:tab/>
      </w:r>
      <w:r w:rsidRPr="00F210EB">
        <w:rPr>
          <w:rFonts w:ascii="ISOCPEUR" w:eastAsia="Calibri" w:hAnsi="ISOCPEUR" w:cs="Arial"/>
          <w:sz w:val="14"/>
          <w:szCs w:val="14"/>
          <w:lang w:eastAsia="en-US"/>
        </w:rPr>
        <w:tab/>
        <w:t>na rozhraní vrstiev a p,sat je čiastočný tlak nasýtené vodné pary na rozhraní vrstiev.</w:t>
      </w:r>
    </w:p>
    <w:p w:rsidR="009E15F5" w:rsidRPr="00F210EB" w:rsidRDefault="009E15F5" w:rsidP="009E15F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lang w:eastAsia="en-US"/>
        </w:rPr>
      </w:pPr>
    </w:p>
    <w:p w:rsidR="009E15F5" w:rsidRPr="00F210EB" w:rsidRDefault="009E15F5" w:rsidP="009E15F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F210EB">
        <w:rPr>
          <w:rFonts w:ascii="ISOCPEUR" w:eastAsia="Calibri" w:hAnsi="ISOCPEUR" w:cs="Arial"/>
          <w:b/>
          <w:bCs/>
          <w:sz w:val="18"/>
          <w:szCs w:val="18"/>
        </w:rPr>
        <w:t>Pri venkajšej návrhovej teplotě nedochádza v konstrukci ke kondenzaci vodnej pary.</w:t>
      </w:r>
    </w:p>
    <w:p w:rsidR="009E15F5" w:rsidRPr="009E15F5" w:rsidRDefault="009E15F5" w:rsidP="009E15F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0"/>
          <w:szCs w:val="10"/>
        </w:rPr>
      </w:pPr>
    </w:p>
    <w:p w:rsidR="009E15F5" w:rsidRPr="009E15F5" w:rsidRDefault="009E15F5" w:rsidP="009E15F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9E15F5">
        <w:rPr>
          <w:rFonts w:ascii="ISOCPEUR" w:eastAsia="Calibri" w:hAnsi="ISOCPEUR" w:cs="Arial"/>
          <w:sz w:val="18"/>
          <w:szCs w:val="18"/>
        </w:rPr>
        <w:t>Množství difundující vodní páry  Gd :  1.309E-0009 kg/(m2.s)</w:t>
      </w:r>
    </w:p>
    <w:p w:rsidR="009E15F5" w:rsidRPr="009E15F5" w:rsidRDefault="009E15F5" w:rsidP="009E15F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</w:pPr>
      <w:r w:rsidRPr="009E15F5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  <w:lang w:eastAsia="en-US"/>
        </w:rPr>
        <w:t>Bilancia skondenzovanej a vyparenej vodnej pary podľa STN EN ISO 13788:</w:t>
      </w:r>
    </w:p>
    <w:p w:rsidR="009E15F5" w:rsidRPr="009E15F5" w:rsidRDefault="009E15F5" w:rsidP="009E15F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i/>
          <w:iCs/>
          <w:sz w:val="18"/>
          <w:szCs w:val="18"/>
          <w:u w:val="single"/>
          <w:lang w:eastAsia="en-US"/>
        </w:rPr>
      </w:pPr>
      <w:r w:rsidRPr="009E15F5">
        <w:rPr>
          <w:rFonts w:ascii="ISOCPEUR" w:eastAsia="Calibri" w:hAnsi="ISOCPEUR" w:cs="Arial"/>
          <w:i/>
          <w:iCs/>
          <w:sz w:val="18"/>
          <w:szCs w:val="18"/>
          <w:u w:val="single"/>
          <w:lang w:eastAsia="en-US"/>
        </w:rPr>
        <w:t>Ročný cyklus č.  1</w:t>
      </w:r>
    </w:p>
    <w:p w:rsidR="009E15F5" w:rsidRPr="009E15F5" w:rsidRDefault="009E15F5" w:rsidP="009E15F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b/>
          <w:sz w:val="18"/>
          <w:szCs w:val="18"/>
          <w:lang w:eastAsia="en-US"/>
        </w:rPr>
      </w:pPr>
      <w:r w:rsidRPr="009E15F5">
        <w:rPr>
          <w:rFonts w:ascii="ISOCPEUR" w:eastAsia="Calibri" w:hAnsi="ISOCPEUR" w:cs="Arial"/>
          <w:b/>
          <w:sz w:val="18"/>
          <w:szCs w:val="18"/>
          <w:lang w:eastAsia="en-US"/>
        </w:rPr>
        <w:t>V konštrukcii nedochádza ku kondenzácií počas modelového roka.</w:t>
      </w:r>
    </w:p>
    <w:p w:rsidR="009E15F5" w:rsidRDefault="009E15F5" w:rsidP="009E15F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  <w:r w:rsidRPr="009E15F5">
        <w:rPr>
          <w:rFonts w:ascii="ISOCPEUR" w:eastAsia="Calibri" w:hAnsi="ISOCPEUR" w:cs="Arial"/>
          <w:sz w:val="14"/>
          <w:szCs w:val="14"/>
          <w:lang w:eastAsia="en-US"/>
        </w:rPr>
        <w:t>Poznámka: Hodnotenie difúzie vodnej pary bolo vyhotovené pre predpoklad 1D šírenia vodnej</w:t>
      </w:r>
      <w:r w:rsidRPr="008331A3">
        <w:rPr>
          <w:rFonts w:ascii="ISOCPEUR" w:eastAsia="Calibri" w:hAnsi="ISOCPEUR" w:cs="Arial"/>
          <w:sz w:val="14"/>
          <w:szCs w:val="14"/>
          <w:lang w:eastAsia="en-US"/>
        </w:rPr>
        <w:t xml:space="preserve"> pary prevažujúcou skladbou konštrukcie. Pre konštrukcie s výraznými systematickými tepelnými mostami je výsledok výpočtu len orientačný. Presnejšie výsledky sa dajú získať pomocou 2D analýzy.</w:t>
      </w:r>
    </w:p>
    <w:p w:rsidR="00431DE6" w:rsidRPr="008331A3" w:rsidRDefault="00431DE6" w:rsidP="009E15F5">
      <w:pPr>
        <w:tabs>
          <w:tab w:val="left" w:pos="0"/>
          <w:tab w:val="left" w:pos="300"/>
          <w:tab w:val="left" w:pos="1500"/>
          <w:tab w:val="left" w:pos="2100"/>
          <w:tab w:val="left" w:pos="2700"/>
          <w:tab w:val="left" w:pos="3300"/>
          <w:tab w:val="left" w:pos="3900"/>
          <w:tab w:val="left" w:pos="4500"/>
          <w:tab w:val="left" w:pos="5100"/>
          <w:tab w:val="left" w:pos="5700"/>
          <w:tab w:val="left" w:pos="6300"/>
          <w:tab w:val="left" w:pos="6900"/>
          <w:tab w:val="left" w:pos="7500"/>
          <w:tab w:val="left" w:pos="8100"/>
          <w:tab w:val="left" w:pos="87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  <w:lang w:eastAsia="en-US"/>
        </w:rPr>
      </w:pPr>
    </w:p>
    <w:p w:rsidR="00431DE6" w:rsidRDefault="00431DE6" w:rsidP="00431DE6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  <w:r w:rsidRPr="00431DE6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</w:rPr>
        <w:t xml:space="preserve">  VYHODNOTENIE VÝSLEDKOV PODĽA STN 730540-2 (2012) </w:t>
      </w:r>
      <w:r w:rsidRPr="00431DE6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</w:rPr>
        <w:tab/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431DE6">
        <w:rPr>
          <w:rFonts w:ascii="ISOCPEUR" w:eastAsia="Calibri" w:hAnsi="ISOCPEUR" w:cs="Arial"/>
          <w:b/>
          <w:bCs/>
          <w:sz w:val="16"/>
          <w:szCs w:val="16"/>
        </w:rPr>
        <w:t xml:space="preserve">Názov konštrukcie                   :  </w:t>
      </w:r>
      <w:r w:rsidRPr="00431DE6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431DE6">
        <w:rPr>
          <w:rFonts w:ascii="ISOCPEUR" w:eastAsia="Calibri" w:hAnsi="ISOCPEUR" w:cs="Arial"/>
          <w:sz w:val="16"/>
          <w:szCs w:val="16"/>
        </w:rPr>
        <w:t>S</w:t>
      </w:r>
      <w:r w:rsidR="00531ABA">
        <w:rPr>
          <w:rFonts w:ascii="ISOCPEUR" w:eastAsia="Calibri" w:hAnsi="ISOCPEUR" w:cs="Arial"/>
          <w:sz w:val="16"/>
          <w:szCs w:val="16"/>
        </w:rPr>
        <w:t>trecha- spoj chodba- starý stav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u w:val="single"/>
        </w:rPr>
      </w:pPr>
      <w:r w:rsidRPr="00431DE6">
        <w:rPr>
          <w:rFonts w:ascii="ISOCPEUR" w:eastAsia="Calibri" w:hAnsi="ISOCPEUR" w:cs="Arial"/>
          <w:b/>
          <w:bCs/>
          <w:sz w:val="18"/>
          <w:szCs w:val="18"/>
          <w:u w:val="single"/>
        </w:rPr>
        <w:t>Rekapitulácia dat: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431DE6">
        <w:rPr>
          <w:rFonts w:ascii="ISOCPEUR" w:eastAsia="Calibri" w:hAnsi="ISOCPEUR" w:cs="Arial"/>
          <w:sz w:val="5"/>
          <w:szCs w:val="5"/>
        </w:rPr>
        <w:tab/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431DE6">
        <w:rPr>
          <w:rFonts w:ascii="ISOCPEUR" w:eastAsia="Calibri" w:hAnsi="ISOCPEUR" w:cs="Arial"/>
          <w:sz w:val="16"/>
          <w:szCs w:val="16"/>
        </w:rPr>
        <w:t xml:space="preserve">Teplota vnútorného vzduchu      Tai =  </w:t>
      </w:r>
      <w:r w:rsidRPr="00431DE6">
        <w:rPr>
          <w:rFonts w:ascii="ISOCPEUR" w:eastAsia="Calibri" w:hAnsi="ISOCPEUR" w:cs="Arial"/>
          <w:sz w:val="16"/>
          <w:szCs w:val="16"/>
        </w:rPr>
        <w:tab/>
        <w:t>22,00 C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431DE6">
        <w:rPr>
          <w:rFonts w:ascii="ISOCPEUR" w:eastAsia="Calibri" w:hAnsi="ISOCPEUR" w:cs="Arial"/>
          <w:sz w:val="16"/>
          <w:szCs w:val="16"/>
        </w:rPr>
        <w:t xml:space="preserve">Rel. vlhkosť vnútorného vzduchu Fii =  </w:t>
      </w:r>
      <w:r w:rsidRPr="00431DE6">
        <w:rPr>
          <w:rFonts w:ascii="ISOCPEUR" w:eastAsia="Calibri" w:hAnsi="ISOCPEUR" w:cs="Arial"/>
          <w:sz w:val="16"/>
          <w:szCs w:val="16"/>
        </w:rPr>
        <w:tab/>
        <w:t>50,00 %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  <w:r w:rsidRPr="00431DE6">
        <w:rPr>
          <w:rFonts w:ascii="ISOCPEUR" w:eastAsia="Calibri" w:hAnsi="ISOCPEUR" w:cs="Arial"/>
          <w:sz w:val="10"/>
          <w:szCs w:val="10"/>
        </w:rPr>
        <w:tab/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431DE6">
        <w:rPr>
          <w:rFonts w:ascii="ISOCPEUR" w:eastAsia="Calibri" w:hAnsi="ISOCPEUR" w:cs="Arial"/>
          <w:b/>
          <w:bCs/>
          <w:sz w:val="16"/>
          <w:szCs w:val="16"/>
        </w:rPr>
        <w:t>Hodnotená konštrukcia: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431DE6">
        <w:rPr>
          <w:rFonts w:ascii="ISOCPEUR" w:eastAsia="Calibri" w:hAnsi="ISOCPEUR" w:cs="Arial"/>
          <w:sz w:val="2"/>
          <w:szCs w:val="2"/>
        </w:rPr>
        <w:tab/>
      </w:r>
    </w:p>
    <w:p w:rsidR="00431DE6" w:rsidRPr="00431DE6" w:rsidRDefault="00431DE6" w:rsidP="00431DE6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431DE6">
        <w:rPr>
          <w:rFonts w:ascii="ISOCPEUR" w:eastAsia="Calibri" w:hAnsi="ISOCPEUR" w:cs="Arial"/>
          <w:b/>
          <w:bCs/>
          <w:sz w:val="16"/>
          <w:szCs w:val="16"/>
        </w:rPr>
        <w:tab/>
        <w:t xml:space="preserve">Čislo </w:t>
      </w:r>
      <w:r w:rsidRPr="00431DE6">
        <w:rPr>
          <w:rFonts w:ascii="ISOCPEUR" w:eastAsia="Calibri" w:hAnsi="ISOCPEUR" w:cs="Arial"/>
          <w:b/>
          <w:bCs/>
          <w:sz w:val="16"/>
          <w:szCs w:val="16"/>
        </w:rPr>
        <w:tab/>
        <w:t xml:space="preserve">Názov vrstvy </w:t>
      </w:r>
      <w:r w:rsidRPr="00431DE6">
        <w:rPr>
          <w:rFonts w:ascii="ISOCPEUR" w:eastAsia="Calibri" w:hAnsi="ISOCPEUR" w:cs="Arial"/>
          <w:b/>
          <w:bCs/>
          <w:sz w:val="16"/>
          <w:szCs w:val="16"/>
        </w:rPr>
        <w:tab/>
        <w:t xml:space="preserve">d [m] </w:t>
      </w:r>
      <w:r w:rsidRPr="00431DE6">
        <w:rPr>
          <w:rFonts w:ascii="ISOCPEUR" w:eastAsia="Calibri" w:hAnsi="ISOCPEUR" w:cs="Arial"/>
          <w:b/>
          <w:bCs/>
          <w:sz w:val="16"/>
          <w:szCs w:val="16"/>
        </w:rPr>
        <w:tab/>
        <w:t xml:space="preserve">Lambda [W/mK] </w:t>
      </w:r>
      <w:r w:rsidRPr="00431DE6">
        <w:rPr>
          <w:rFonts w:ascii="ISOCPEUR" w:eastAsia="Calibri" w:hAnsi="ISOCPEUR" w:cs="Arial"/>
          <w:b/>
          <w:bCs/>
          <w:sz w:val="16"/>
          <w:szCs w:val="16"/>
        </w:rPr>
        <w:tab/>
        <w:t>Mi [-]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431DE6">
        <w:rPr>
          <w:rFonts w:ascii="ISOCPEUR" w:eastAsia="Calibri" w:hAnsi="ISOCPEUR" w:cs="Arial"/>
          <w:sz w:val="16"/>
          <w:szCs w:val="16"/>
        </w:rPr>
        <w:tab/>
        <w:t xml:space="preserve">  1 </w:t>
      </w:r>
      <w:r w:rsidRPr="00431DE6">
        <w:rPr>
          <w:rFonts w:ascii="ISOCPEUR" w:eastAsia="Calibri" w:hAnsi="ISOCPEUR" w:cs="Arial"/>
          <w:sz w:val="16"/>
          <w:szCs w:val="16"/>
        </w:rPr>
        <w:tab/>
        <w:t xml:space="preserve">Omietka VPC </w:t>
      </w:r>
      <w:r w:rsidRPr="00431DE6">
        <w:rPr>
          <w:rFonts w:ascii="ISOCPEUR" w:eastAsia="Calibri" w:hAnsi="ISOCPEUR" w:cs="Arial"/>
          <w:sz w:val="16"/>
          <w:szCs w:val="16"/>
        </w:rPr>
        <w:tab/>
        <w:t xml:space="preserve">0,010 </w:t>
      </w:r>
      <w:r w:rsidRPr="00431DE6">
        <w:rPr>
          <w:rFonts w:ascii="ISOCPEUR" w:eastAsia="Calibri" w:hAnsi="ISOCPEUR" w:cs="Arial"/>
          <w:sz w:val="16"/>
          <w:szCs w:val="16"/>
        </w:rPr>
        <w:tab/>
        <w:t xml:space="preserve">     0,990 </w:t>
      </w:r>
      <w:r w:rsidRPr="00431DE6">
        <w:rPr>
          <w:rFonts w:ascii="ISOCPEUR" w:eastAsia="Calibri" w:hAnsi="ISOCPEUR" w:cs="Arial"/>
          <w:sz w:val="16"/>
          <w:szCs w:val="16"/>
        </w:rPr>
        <w:tab/>
        <w:t>19,0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431DE6">
        <w:rPr>
          <w:rFonts w:ascii="ISOCPEUR" w:eastAsia="Calibri" w:hAnsi="ISOCPEUR" w:cs="Arial"/>
          <w:sz w:val="16"/>
          <w:szCs w:val="16"/>
        </w:rPr>
        <w:tab/>
        <w:t xml:space="preserve">  2 </w:t>
      </w:r>
      <w:r w:rsidRPr="00431DE6">
        <w:rPr>
          <w:rFonts w:ascii="ISOCPEUR" w:eastAsia="Calibri" w:hAnsi="ISOCPEUR" w:cs="Arial"/>
          <w:sz w:val="16"/>
          <w:szCs w:val="16"/>
        </w:rPr>
        <w:tab/>
        <w:t xml:space="preserve">Stropný panel </w:t>
      </w:r>
      <w:r w:rsidRPr="00431DE6">
        <w:rPr>
          <w:rFonts w:ascii="ISOCPEUR" w:eastAsia="Calibri" w:hAnsi="ISOCPEUR" w:cs="Arial"/>
          <w:sz w:val="16"/>
          <w:szCs w:val="16"/>
        </w:rPr>
        <w:tab/>
        <w:t xml:space="preserve">0,150 </w:t>
      </w:r>
      <w:r w:rsidRPr="00431DE6">
        <w:rPr>
          <w:rFonts w:ascii="ISOCPEUR" w:eastAsia="Calibri" w:hAnsi="ISOCPEUR" w:cs="Arial"/>
          <w:sz w:val="16"/>
          <w:szCs w:val="16"/>
        </w:rPr>
        <w:tab/>
        <w:t xml:space="preserve">     1,430 </w:t>
      </w:r>
      <w:r w:rsidRPr="00431DE6">
        <w:rPr>
          <w:rFonts w:ascii="ISOCPEUR" w:eastAsia="Calibri" w:hAnsi="ISOCPEUR" w:cs="Arial"/>
          <w:sz w:val="16"/>
          <w:szCs w:val="16"/>
        </w:rPr>
        <w:tab/>
        <w:t>23,0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431DE6">
        <w:rPr>
          <w:rFonts w:ascii="ISOCPEUR" w:eastAsia="Calibri" w:hAnsi="ISOCPEUR" w:cs="Arial"/>
          <w:sz w:val="16"/>
          <w:szCs w:val="16"/>
        </w:rPr>
        <w:tab/>
        <w:t xml:space="preserve">  3 </w:t>
      </w:r>
      <w:r w:rsidRPr="00431DE6">
        <w:rPr>
          <w:rFonts w:ascii="ISOCPEUR" w:eastAsia="Calibri" w:hAnsi="ISOCPEUR" w:cs="Arial"/>
          <w:sz w:val="16"/>
          <w:szCs w:val="16"/>
        </w:rPr>
        <w:tab/>
        <w:t xml:space="preserve">Škvára </w:t>
      </w:r>
      <w:r w:rsidRPr="00431DE6">
        <w:rPr>
          <w:rFonts w:ascii="ISOCPEUR" w:eastAsia="Calibri" w:hAnsi="ISOCPEUR" w:cs="Arial"/>
          <w:sz w:val="16"/>
          <w:szCs w:val="16"/>
        </w:rPr>
        <w:tab/>
        <w:t xml:space="preserve">0,050 </w:t>
      </w:r>
      <w:r w:rsidRPr="00431DE6">
        <w:rPr>
          <w:rFonts w:ascii="ISOCPEUR" w:eastAsia="Calibri" w:hAnsi="ISOCPEUR" w:cs="Arial"/>
          <w:sz w:val="16"/>
          <w:szCs w:val="16"/>
        </w:rPr>
        <w:tab/>
        <w:t xml:space="preserve">     0,270 </w:t>
      </w:r>
      <w:r w:rsidRPr="00431DE6">
        <w:rPr>
          <w:rFonts w:ascii="ISOCPEUR" w:eastAsia="Calibri" w:hAnsi="ISOCPEUR" w:cs="Arial"/>
          <w:sz w:val="16"/>
          <w:szCs w:val="16"/>
        </w:rPr>
        <w:tab/>
        <w:t>3,0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431DE6">
        <w:rPr>
          <w:rFonts w:ascii="ISOCPEUR" w:eastAsia="Calibri" w:hAnsi="ISOCPEUR" w:cs="Arial"/>
          <w:sz w:val="16"/>
          <w:szCs w:val="16"/>
        </w:rPr>
        <w:tab/>
        <w:t xml:space="preserve">  4 </w:t>
      </w:r>
      <w:r w:rsidRPr="00431DE6">
        <w:rPr>
          <w:rFonts w:ascii="ISOCPEUR" w:eastAsia="Calibri" w:hAnsi="ISOCPEUR" w:cs="Arial"/>
          <w:sz w:val="16"/>
          <w:szCs w:val="16"/>
        </w:rPr>
        <w:tab/>
        <w:t xml:space="preserve">Porobet. dosky </w:t>
      </w:r>
      <w:r w:rsidRPr="00431DE6">
        <w:rPr>
          <w:rFonts w:ascii="ISOCPEUR" w:eastAsia="Calibri" w:hAnsi="ISOCPEUR" w:cs="Arial"/>
          <w:sz w:val="16"/>
          <w:szCs w:val="16"/>
        </w:rPr>
        <w:tab/>
        <w:t xml:space="preserve">0,100 </w:t>
      </w:r>
      <w:r w:rsidRPr="00431DE6">
        <w:rPr>
          <w:rFonts w:ascii="ISOCPEUR" w:eastAsia="Calibri" w:hAnsi="ISOCPEUR" w:cs="Arial"/>
          <w:sz w:val="16"/>
          <w:szCs w:val="16"/>
        </w:rPr>
        <w:tab/>
        <w:t xml:space="preserve">     0,170 </w:t>
      </w:r>
      <w:r w:rsidRPr="00431DE6">
        <w:rPr>
          <w:rFonts w:ascii="ISOCPEUR" w:eastAsia="Calibri" w:hAnsi="ISOCPEUR" w:cs="Arial"/>
          <w:sz w:val="16"/>
          <w:szCs w:val="16"/>
        </w:rPr>
        <w:tab/>
        <w:t>7,0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431DE6">
        <w:rPr>
          <w:rFonts w:ascii="ISOCPEUR" w:eastAsia="Calibri" w:hAnsi="ISOCPEUR" w:cs="Arial"/>
          <w:sz w:val="16"/>
          <w:szCs w:val="16"/>
        </w:rPr>
        <w:tab/>
        <w:t xml:space="preserve">  5 </w:t>
      </w:r>
      <w:r w:rsidRPr="00431DE6">
        <w:rPr>
          <w:rFonts w:ascii="ISOCPEUR" w:eastAsia="Calibri" w:hAnsi="ISOCPEUR" w:cs="Arial"/>
          <w:sz w:val="16"/>
          <w:szCs w:val="16"/>
        </w:rPr>
        <w:tab/>
        <w:t xml:space="preserve">Poter cementový </w:t>
      </w:r>
      <w:r w:rsidRPr="00431DE6">
        <w:rPr>
          <w:rFonts w:ascii="ISOCPEUR" w:eastAsia="Calibri" w:hAnsi="ISOCPEUR" w:cs="Arial"/>
          <w:sz w:val="16"/>
          <w:szCs w:val="16"/>
        </w:rPr>
        <w:tab/>
        <w:t xml:space="preserve">0,050 </w:t>
      </w:r>
      <w:r w:rsidRPr="00431DE6">
        <w:rPr>
          <w:rFonts w:ascii="ISOCPEUR" w:eastAsia="Calibri" w:hAnsi="ISOCPEUR" w:cs="Arial"/>
          <w:sz w:val="16"/>
          <w:szCs w:val="16"/>
        </w:rPr>
        <w:tab/>
        <w:t xml:space="preserve">     1,160 </w:t>
      </w:r>
      <w:r w:rsidRPr="00431DE6">
        <w:rPr>
          <w:rFonts w:ascii="ISOCPEUR" w:eastAsia="Calibri" w:hAnsi="ISOCPEUR" w:cs="Arial"/>
          <w:sz w:val="16"/>
          <w:szCs w:val="16"/>
        </w:rPr>
        <w:tab/>
        <w:t>19,0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431DE6">
        <w:rPr>
          <w:rFonts w:ascii="ISOCPEUR" w:eastAsia="Calibri" w:hAnsi="ISOCPEUR" w:cs="Arial"/>
          <w:sz w:val="16"/>
          <w:szCs w:val="16"/>
        </w:rPr>
        <w:tab/>
        <w:t xml:space="preserve">  6 </w:t>
      </w:r>
      <w:r w:rsidRPr="00431DE6">
        <w:rPr>
          <w:rFonts w:ascii="ISOCPEUR" w:eastAsia="Calibri" w:hAnsi="ISOCPEUR" w:cs="Arial"/>
          <w:sz w:val="16"/>
          <w:szCs w:val="16"/>
        </w:rPr>
        <w:tab/>
        <w:t xml:space="preserve">Isover EPS 100S </w:t>
      </w:r>
      <w:r w:rsidRPr="00431DE6">
        <w:rPr>
          <w:rFonts w:ascii="ISOCPEUR" w:eastAsia="Calibri" w:hAnsi="ISOCPEUR" w:cs="Arial"/>
          <w:sz w:val="16"/>
          <w:szCs w:val="16"/>
        </w:rPr>
        <w:tab/>
        <w:t xml:space="preserve">0,100 </w:t>
      </w:r>
      <w:r w:rsidRPr="00431DE6">
        <w:rPr>
          <w:rFonts w:ascii="ISOCPEUR" w:eastAsia="Calibri" w:hAnsi="ISOCPEUR" w:cs="Arial"/>
          <w:sz w:val="16"/>
          <w:szCs w:val="16"/>
        </w:rPr>
        <w:tab/>
        <w:t xml:space="preserve">     0,037 </w:t>
      </w:r>
      <w:r w:rsidRPr="00431DE6">
        <w:rPr>
          <w:rFonts w:ascii="ISOCPEUR" w:eastAsia="Calibri" w:hAnsi="ISOCPEUR" w:cs="Arial"/>
          <w:sz w:val="16"/>
          <w:szCs w:val="16"/>
        </w:rPr>
        <w:tab/>
        <w:t>50,0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431DE6">
        <w:rPr>
          <w:rFonts w:ascii="ISOCPEUR" w:eastAsia="Calibri" w:hAnsi="ISOCPEUR" w:cs="Arial"/>
          <w:sz w:val="16"/>
          <w:szCs w:val="16"/>
        </w:rPr>
        <w:tab/>
        <w:t xml:space="preserve">  7 </w:t>
      </w:r>
      <w:r w:rsidRPr="00431DE6">
        <w:rPr>
          <w:rFonts w:ascii="ISOCPEUR" w:eastAsia="Calibri" w:hAnsi="ISOCPEUR" w:cs="Arial"/>
          <w:sz w:val="16"/>
          <w:szCs w:val="16"/>
        </w:rPr>
        <w:tab/>
      </w:r>
      <w:r w:rsidR="00531ABA">
        <w:rPr>
          <w:rFonts w:ascii="ISOCPEUR" w:eastAsia="Calibri" w:hAnsi="ISOCPEUR" w:cs="Arial"/>
          <w:sz w:val="16"/>
          <w:szCs w:val="16"/>
        </w:rPr>
        <w:t>Minerálna vlna</w:t>
      </w:r>
      <w:r w:rsidRPr="00431DE6">
        <w:rPr>
          <w:rFonts w:ascii="ISOCPEUR" w:eastAsia="Calibri" w:hAnsi="ISOCPEUR" w:cs="Arial"/>
          <w:sz w:val="16"/>
          <w:szCs w:val="16"/>
        </w:rPr>
        <w:t xml:space="preserve"> </w:t>
      </w:r>
      <w:r w:rsidRPr="00431DE6">
        <w:rPr>
          <w:rFonts w:ascii="ISOCPEUR" w:eastAsia="Calibri" w:hAnsi="ISOCPEUR" w:cs="Arial"/>
          <w:sz w:val="16"/>
          <w:szCs w:val="16"/>
        </w:rPr>
        <w:tab/>
        <w:t xml:space="preserve">0,150 </w:t>
      </w:r>
      <w:r w:rsidRPr="00431DE6">
        <w:rPr>
          <w:rFonts w:ascii="ISOCPEUR" w:eastAsia="Calibri" w:hAnsi="ISOCPEUR" w:cs="Arial"/>
          <w:sz w:val="16"/>
          <w:szCs w:val="16"/>
        </w:rPr>
        <w:tab/>
        <w:t xml:space="preserve">     0,036 </w:t>
      </w:r>
      <w:r w:rsidRPr="00431DE6">
        <w:rPr>
          <w:rFonts w:ascii="ISOCPEUR" w:eastAsia="Calibri" w:hAnsi="ISOCPEUR" w:cs="Arial"/>
          <w:sz w:val="16"/>
          <w:szCs w:val="16"/>
        </w:rPr>
        <w:tab/>
        <w:t>50,0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</w:p>
    <w:p w:rsidR="00431DE6" w:rsidRPr="00431DE6" w:rsidRDefault="00431DE6" w:rsidP="00431DE6">
      <w:pPr>
        <w:tabs>
          <w:tab w:val="left" w:pos="0"/>
          <w:tab w:val="left" w:pos="100"/>
          <w:tab w:val="left" w:pos="800"/>
          <w:tab w:val="left" w:pos="3500"/>
          <w:tab w:val="left" w:pos="450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431DE6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 xml:space="preserve">I. Požiadavka na súčinitel prechodu tepla (čl. 4.1) </w:t>
      </w:r>
      <w:r w:rsidRPr="00431DE6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  <w:r w:rsidRPr="00431DE6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  <w:r w:rsidRPr="00431DE6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431DE6">
        <w:rPr>
          <w:rFonts w:ascii="ISOCPEUR" w:eastAsia="Calibri" w:hAnsi="ISOCPEUR" w:cs="Arial"/>
          <w:sz w:val="5"/>
          <w:szCs w:val="5"/>
        </w:rPr>
        <w:tab/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431DE6">
        <w:rPr>
          <w:rFonts w:ascii="ISOCPEUR" w:eastAsia="Calibri" w:hAnsi="ISOCPEUR" w:cs="Arial"/>
          <w:sz w:val="16"/>
          <w:szCs w:val="16"/>
        </w:rPr>
        <w:t xml:space="preserve">Požiadavka        : U,N =  </w:t>
      </w:r>
      <w:r w:rsidRPr="00431DE6">
        <w:rPr>
          <w:rFonts w:ascii="ISOCPEUR" w:eastAsia="Calibri" w:hAnsi="ISOCPEUR" w:cs="Arial"/>
          <w:sz w:val="16"/>
          <w:szCs w:val="16"/>
        </w:rPr>
        <w:tab/>
        <w:t>0,20 W/(m2K)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431DE6">
        <w:rPr>
          <w:rFonts w:ascii="ISOCPEUR" w:eastAsia="Calibri" w:hAnsi="ISOCPEUR" w:cs="Arial"/>
          <w:sz w:val="16"/>
          <w:szCs w:val="16"/>
        </w:rPr>
        <w:t xml:space="preserve">Vypočítaná hodnota: U  =  </w:t>
      </w:r>
      <w:r w:rsidRPr="00431DE6">
        <w:rPr>
          <w:rFonts w:ascii="ISOCPEUR" w:eastAsia="Calibri" w:hAnsi="ISOCPEUR" w:cs="Arial"/>
          <w:sz w:val="16"/>
          <w:szCs w:val="16"/>
        </w:rPr>
        <w:tab/>
        <w:t>0,126 W/(m2K)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431DE6">
        <w:rPr>
          <w:rFonts w:ascii="ISOCPEUR" w:eastAsia="Calibri" w:hAnsi="ISOCPEUR" w:cs="Arial"/>
          <w:sz w:val="2"/>
          <w:szCs w:val="2"/>
        </w:rPr>
        <w:tab/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431DE6">
        <w:rPr>
          <w:rFonts w:ascii="ISOCPEUR" w:eastAsia="Calibri" w:hAnsi="ISOCPEUR" w:cs="Arial"/>
          <w:b/>
          <w:bCs/>
          <w:sz w:val="16"/>
          <w:szCs w:val="16"/>
        </w:rPr>
        <w:t>U &lt; U,N ... POŽIADAVKA JE SPLNENÁ.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431DE6">
        <w:rPr>
          <w:rFonts w:ascii="ISOCPEUR" w:eastAsia="Calibri" w:hAnsi="ISOCPEUR" w:cs="Arial"/>
          <w:sz w:val="2"/>
          <w:szCs w:val="2"/>
        </w:rPr>
        <w:tab/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431DE6">
        <w:rPr>
          <w:rFonts w:ascii="ISOCPEUR" w:eastAsia="Calibri" w:hAnsi="ISOCPEUR" w:cs="Arial"/>
          <w:sz w:val="16"/>
          <w:szCs w:val="16"/>
        </w:rPr>
        <w:t xml:space="preserve">Odporúčaná hodnota Ur1: </w:t>
      </w:r>
      <w:r w:rsidRPr="00431DE6">
        <w:rPr>
          <w:rFonts w:ascii="ISOCPEUR" w:eastAsia="Calibri" w:hAnsi="ISOCPEUR" w:cs="Arial"/>
          <w:sz w:val="16"/>
          <w:szCs w:val="16"/>
        </w:rPr>
        <w:tab/>
        <w:t>0,1</w:t>
      </w:r>
      <w:r>
        <w:rPr>
          <w:rFonts w:ascii="ISOCPEUR" w:eastAsia="Calibri" w:hAnsi="ISOCPEUR" w:cs="Arial"/>
          <w:sz w:val="16"/>
          <w:szCs w:val="16"/>
        </w:rPr>
        <w:t>5</w:t>
      </w:r>
      <w:r w:rsidRPr="00431DE6">
        <w:rPr>
          <w:rFonts w:ascii="ISOCPEUR" w:eastAsia="Calibri" w:hAnsi="ISOCPEUR" w:cs="Arial"/>
          <w:sz w:val="16"/>
          <w:szCs w:val="16"/>
        </w:rPr>
        <w:t xml:space="preserve"> W/(m2K)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431DE6">
        <w:rPr>
          <w:rFonts w:ascii="ISOCPEUR" w:eastAsia="Calibri" w:hAnsi="ISOCPEUR" w:cs="Arial"/>
          <w:b/>
          <w:bCs/>
          <w:sz w:val="16"/>
          <w:szCs w:val="16"/>
        </w:rPr>
        <w:t>U &gt; Ur1 ... odporúčaná hodnota je splnená.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431DE6">
        <w:rPr>
          <w:rFonts w:ascii="ISOCPEUR" w:eastAsia="Calibri" w:hAnsi="ISOCPEUR" w:cs="Arial"/>
          <w:sz w:val="2"/>
          <w:szCs w:val="2"/>
        </w:rPr>
        <w:tab/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431DE6">
        <w:rPr>
          <w:rFonts w:ascii="ISOCPEUR" w:eastAsia="Calibri" w:hAnsi="ISOCPEUR" w:cs="Arial"/>
          <w:sz w:val="16"/>
          <w:szCs w:val="16"/>
        </w:rPr>
        <w:t xml:space="preserve">Cieľová hodnota Ur2: </w:t>
      </w:r>
      <w:r w:rsidRPr="00431DE6">
        <w:rPr>
          <w:rFonts w:ascii="ISOCPEUR" w:eastAsia="Calibri" w:hAnsi="ISOCPEUR" w:cs="Arial"/>
          <w:sz w:val="16"/>
          <w:szCs w:val="16"/>
        </w:rPr>
        <w:tab/>
        <w:t>0,10 W/(m2K)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431DE6">
        <w:rPr>
          <w:rFonts w:ascii="ISOCPEUR" w:eastAsia="Calibri" w:hAnsi="ISOCPEUR" w:cs="Arial"/>
          <w:b/>
          <w:bCs/>
          <w:sz w:val="16"/>
          <w:szCs w:val="16"/>
        </w:rPr>
        <w:t>U &gt; Ur2 ... cieľová hodnota nie je splnená.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431DE6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 xml:space="preserve">  II. Požiadavka na vnútornú povrchovú teplotu (čl. 4.3) </w:t>
      </w:r>
      <w:r w:rsidRPr="00431DE6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431DE6">
        <w:rPr>
          <w:rFonts w:ascii="ISOCPEUR" w:eastAsia="Calibri" w:hAnsi="ISOCPEUR" w:cs="Arial"/>
          <w:sz w:val="5"/>
          <w:szCs w:val="5"/>
        </w:rPr>
        <w:tab/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431DE6">
        <w:rPr>
          <w:rFonts w:ascii="ISOCPEUR" w:eastAsia="Calibri" w:hAnsi="ISOCPEUR" w:cs="Arial"/>
          <w:sz w:val="16"/>
          <w:szCs w:val="16"/>
        </w:rPr>
        <w:t>Táto požiadavka sa nevzťahuje na presklené výplne.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431DE6">
        <w:rPr>
          <w:rFonts w:ascii="ISOCPEUR" w:eastAsia="Calibri" w:hAnsi="ISOCPEUR" w:cs="Arial"/>
          <w:sz w:val="2"/>
          <w:szCs w:val="2"/>
        </w:rPr>
        <w:tab/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431DE6">
        <w:rPr>
          <w:rFonts w:ascii="ISOCPEUR" w:eastAsia="Calibri" w:hAnsi="ISOCPEUR" w:cs="Arial"/>
          <w:sz w:val="16"/>
          <w:szCs w:val="16"/>
        </w:rPr>
        <w:t xml:space="preserve">Požiadavka na vylúčenie vzniku plesní: 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431DE6">
        <w:rPr>
          <w:rFonts w:ascii="ISOCPEUR" w:eastAsia="Calibri" w:hAnsi="ISOCPEUR" w:cs="Arial"/>
          <w:sz w:val="16"/>
          <w:szCs w:val="16"/>
        </w:rPr>
        <w:t xml:space="preserve">Tsi,N = Tsi,80 + dTsi =  </w:t>
      </w:r>
      <w:r w:rsidRPr="00431DE6">
        <w:rPr>
          <w:rFonts w:ascii="ISOCPEUR" w:eastAsia="Calibri" w:hAnsi="ISOCPEUR" w:cs="Arial"/>
          <w:sz w:val="16"/>
          <w:szCs w:val="16"/>
        </w:rPr>
        <w:tab/>
        <w:t>14,52+0,50 = 15,02 C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431DE6">
        <w:rPr>
          <w:rFonts w:ascii="ISOCPEUR" w:eastAsia="Calibri" w:hAnsi="ISOCPEUR" w:cs="Arial"/>
          <w:sz w:val="2"/>
          <w:szCs w:val="2"/>
        </w:rPr>
        <w:tab/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431DE6">
        <w:rPr>
          <w:rFonts w:ascii="ISOCPEUR" w:eastAsia="Calibri" w:hAnsi="ISOCPEUR" w:cs="Arial"/>
          <w:sz w:val="16"/>
          <w:szCs w:val="16"/>
        </w:rPr>
        <w:t xml:space="preserve">Vypočítaná hodnota:      Tsi =  </w:t>
      </w:r>
      <w:r w:rsidRPr="00431DE6">
        <w:rPr>
          <w:rFonts w:ascii="ISOCPEUR" w:eastAsia="Calibri" w:hAnsi="ISOCPEUR" w:cs="Arial"/>
          <w:sz w:val="16"/>
          <w:szCs w:val="16"/>
        </w:rPr>
        <w:tab/>
        <w:t>20,98 C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431DE6">
        <w:rPr>
          <w:rFonts w:ascii="ISOCPEUR" w:eastAsia="Calibri" w:hAnsi="ISOCPEUR" w:cs="Arial"/>
          <w:sz w:val="2"/>
          <w:szCs w:val="2"/>
        </w:rPr>
        <w:tab/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431DE6">
        <w:rPr>
          <w:rFonts w:ascii="ISOCPEUR" w:eastAsia="Calibri" w:hAnsi="ISOCPEUR" w:cs="Arial"/>
          <w:b/>
          <w:bCs/>
          <w:sz w:val="16"/>
          <w:szCs w:val="16"/>
        </w:rPr>
        <w:t>Tsi &gt; Tsi,N ... POŽIADAVKA JE SPLNENÁ.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431DE6">
        <w:rPr>
          <w:rFonts w:ascii="ISOCPEUR" w:eastAsia="Calibri" w:hAnsi="ISOCPEUR" w:cs="Arial"/>
          <w:sz w:val="5"/>
          <w:szCs w:val="5"/>
        </w:rPr>
        <w:tab/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431DE6">
        <w:rPr>
          <w:rFonts w:ascii="ISOCPEUR" w:eastAsia="Calibri" w:hAnsi="ISOCPEUR" w:cs="Arial"/>
          <w:sz w:val="16"/>
          <w:szCs w:val="16"/>
        </w:rPr>
        <w:t>Pozn.: Povrch. teploty v mieste tepe</w:t>
      </w:r>
      <w:r>
        <w:rPr>
          <w:rFonts w:ascii="ISOCPEUR" w:eastAsia="Calibri" w:hAnsi="ISOCPEUR" w:cs="Arial"/>
          <w:sz w:val="16"/>
          <w:szCs w:val="16"/>
        </w:rPr>
        <w:t xml:space="preserve">lných mostov v skladbe je nutné </w:t>
      </w:r>
      <w:r w:rsidRPr="00431DE6">
        <w:rPr>
          <w:rFonts w:ascii="ISOCPEUR" w:eastAsia="Calibri" w:hAnsi="ISOCPEUR" w:cs="Arial"/>
          <w:sz w:val="16"/>
          <w:szCs w:val="16"/>
        </w:rPr>
        <w:t>určiť riešením teplotného poľa.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</w:p>
    <w:p w:rsidR="00431DE6" w:rsidRPr="00431DE6" w:rsidRDefault="00431DE6" w:rsidP="00431DE6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431DE6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 xml:space="preserve">  III. Požiadavky na šírenie vlhkosti konštrukciou (čl. 5) </w:t>
      </w:r>
      <w:r w:rsidRPr="00431DE6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</w:p>
    <w:p w:rsidR="00431DE6" w:rsidRPr="00431DE6" w:rsidRDefault="00431DE6" w:rsidP="00431DE6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431DE6">
        <w:rPr>
          <w:rFonts w:ascii="ISOCPEUR" w:eastAsia="Calibri" w:hAnsi="ISOCPEUR" w:cs="Arial"/>
          <w:sz w:val="5"/>
          <w:szCs w:val="5"/>
        </w:rPr>
        <w:tab/>
      </w:r>
    </w:p>
    <w:p w:rsidR="00431DE6" w:rsidRPr="00431DE6" w:rsidRDefault="00431DE6" w:rsidP="00431DE6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431DE6">
        <w:rPr>
          <w:rFonts w:ascii="ISOCPEUR" w:eastAsia="Calibri" w:hAnsi="ISOCPEUR" w:cs="Arial"/>
          <w:sz w:val="16"/>
          <w:szCs w:val="16"/>
        </w:rPr>
        <w:t xml:space="preserve">Požiadavky: </w:t>
      </w:r>
      <w:r w:rsidRPr="00431DE6">
        <w:rPr>
          <w:rFonts w:ascii="ISOCPEUR" w:eastAsia="Calibri" w:hAnsi="ISOCPEUR" w:cs="Arial"/>
          <w:sz w:val="16"/>
          <w:szCs w:val="16"/>
        </w:rPr>
        <w:tab/>
        <w:t xml:space="preserve"> 1. Skondenzovaná vodná para nesmie ohroziť funkciu kcie.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431DE6">
        <w:rPr>
          <w:rFonts w:ascii="ISOCPEUR" w:eastAsia="Calibri" w:hAnsi="ISOCPEUR" w:cs="Arial"/>
          <w:sz w:val="16"/>
          <w:szCs w:val="16"/>
        </w:rPr>
        <w:tab/>
      </w:r>
      <w:r w:rsidRPr="00431DE6">
        <w:rPr>
          <w:rFonts w:ascii="ISOCPEUR" w:eastAsia="Calibri" w:hAnsi="ISOCPEUR" w:cs="Arial"/>
          <w:sz w:val="16"/>
          <w:szCs w:val="16"/>
        </w:rPr>
        <w:tab/>
        <w:t xml:space="preserve"> 2. Ročná bilancia vodnej pary musí byť priaznivá, tj. M,c&lt;M,ev (Ma,vysl=0).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431DE6">
        <w:rPr>
          <w:rFonts w:ascii="ISOCPEUR" w:eastAsia="Calibri" w:hAnsi="ISOCPEUR" w:cs="Arial"/>
          <w:sz w:val="16"/>
          <w:szCs w:val="16"/>
        </w:rPr>
        <w:tab/>
      </w:r>
      <w:r w:rsidRPr="00431DE6">
        <w:rPr>
          <w:rFonts w:ascii="ISOCPEUR" w:eastAsia="Calibri" w:hAnsi="ISOCPEUR" w:cs="Arial"/>
          <w:sz w:val="16"/>
          <w:szCs w:val="16"/>
        </w:rPr>
        <w:tab/>
        <w:t xml:space="preserve"> 3. Množstvo kondenzátu musí byť Ma &lt; 0,1 kg/m2,rok.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431DE6">
        <w:rPr>
          <w:rFonts w:ascii="ISOCPEUR" w:eastAsia="Calibri" w:hAnsi="ISOCPEUR" w:cs="Arial"/>
          <w:sz w:val="5"/>
          <w:szCs w:val="5"/>
        </w:rPr>
        <w:tab/>
      </w:r>
    </w:p>
    <w:p w:rsidR="00431DE6" w:rsidRPr="00431DE6" w:rsidRDefault="00431DE6" w:rsidP="00431DE6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431DE6">
        <w:rPr>
          <w:rFonts w:ascii="ISOCPEUR" w:eastAsia="Calibri" w:hAnsi="ISOCPEUR" w:cs="Arial"/>
          <w:sz w:val="16"/>
          <w:szCs w:val="16"/>
        </w:rPr>
        <w:t xml:space="preserve">Vypočítané hodnoty: </w:t>
      </w:r>
      <w:r w:rsidRPr="00431DE6">
        <w:rPr>
          <w:rFonts w:ascii="ISOCPEUR" w:eastAsia="Calibri" w:hAnsi="ISOCPEUR" w:cs="Arial"/>
          <w:sz w:val="16"/>
          <w:szCs w:val="16"/>
        </w:rPr>
        <w:tab/>
        <w:t xml:space="preserve"> V kci nedochádza pri ext. výpočt. teplote ku kondenzácii.</w:t>
      </w:r>
    </w:p>
    <w:p w:rsidR="00431DE6" w:rsidRPr="00431DE6" w:rsidRDefault="00431DE6" w:rsidP="00431DE6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431DE6">
        <w:rPr>
          <w:rFonts w:ascii="ISOCPEUR" w:eastAsia="Calibri" w:hAnsi="ISOCPEUR" w:cs="Arial"/>
          <w:sz w:val="4"/>
          <w:szCs w:val="4"/>
        </w:rPr>
        <w:tab/>
      </w:r>
    </w:p>
    <w:p w:rsidR="00431DE6" w:rsidRPr="00431DE6" w:rsidRDefault="00431DE6" w:rsidP="009E15F5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Arial" w:eastAsia="Calibri" w:hAnsi="Arial" w:cs="Arial"/>
          <w:b/>
          <w:bCs/>
          <w:sz w:val="16"/>
          <w:szCs w:val="16"/>
        </w:rPr>
      </w:pPr>
      <w:r w:rsidRPr="00431DE6">
        <w:rPr>
          <w:rFonts w:ascii="ISOCPEUR" w:eastAsia="Calibri" w:hAnsi="ISOCPEUR" w:cs="Arial"/>
          <w:b/>
          <w:bCs/>
          <w:sz w:val="16"/>
          <w:szCs w:val="16"/>
        </w:rPr>
        <w:t>POŽIADAVKY SÚ SPLNENÉ</w:t>
      </w:r>
      <w:r>
        <w:rPr>
          <w:rFonts w:ascii="Arial" w:eastAsia="Calibri" w:hAnsi="Arial" w:cs="Arial"/>
          <w:b/>
          <w:bCs/>
          <w:sz w:val="16"/>
          <w:szCs w:val="16"/>
        </w:rPr>
        <w:t>.</w:t>
      </w:r>
    </w:p>
    <w:p w:rsidR="00431DE6" w:rsidRDefault="00531ABA" w:rsidP="009E15F5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FFFFFF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832832" behindDoc="1" locked="0" layoutInCell="1" allowOverlap="1" wp14:anchorId="0B3EF40E" wp14:editId="09256AA5">
            <wp:simplePos x="0" y="0"/>
            <wp:positionH relativeFrom="column">
              <wp:posOffset>-149225</wp:posOffset>
            </wp:positionH>
            <wp:positionV relativeFrom="paragraph">
              <wp:posOffset>3810</wp:posOffset>
            </wp:positionV>
            <wp:extent cx="4522470" cy="3190240"/>
            <wp:effectExtent l="0" t="0" r="0" b="0"/>
            <wp:wrapNone/>
            <wp:docPr id="6" name="Obrázo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2470" cy="3190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10EB" w:rsidRDefault="00F210EB" w:rsidP="009E15F5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</w:p>
    <w:p w:rsidR="00F210EB" w:rsidRPr="004747EB" w:rsidRDefault="00F210EB" w:rsidP="009E15F5">
      <w:pPr>
        <w:tabs>
          <w:tab w:val="left" w:pos="0"/>
          <w:tab w:val="left" w:pos="100"/>
          <w:tab w:val="left" w:pos="1800"/>
          <w:tab w:val="left" w:pos="2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</w:p>
    <w:p w:rsidR="009E15F5" w:rsidRDefault="009E15F5" w:rsidP="009E15F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</w:p>
    <w:p w:rsidR="009E15F5" w:rsidRPr="008331A3" w:rsidRDefault="009E15F5" w:rsidP="009E15F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</w:p>
    <w:p w:rsidR="009E15F5" w:rsidRPr="008331A3" w:rsidRDefault="009E15F5" w:rsidP="009E15F5">
      <w:pPr>
        <w:tabs>
          <w:tab w:val="left" w:pos="0"/>
          <w:tab w:val="left" w:pos="100"/>
          <w:tab w:val="left" w:pos="3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lang w:eastAsia="en-US"/>
        </w:rPr>
      </w:pPr>
    </w:p>
    <w:p w:rsidR="009E15F5" w:rsidRDefault="009E15F5" w:rsidP="009E15F5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9E15F5" w:rsidRDefault="009E15F5" w:rsidP="009E15F5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9E15F5" w:rsidRDefault="009E15F5" w:rsidP="009E15F5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9E15F5" w:rsidRDefault="009E15F5" w:rsidP="009E15F5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9E15F5" w:rsidRDefault="009E15F5" w:rsidP="009E15F5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9E15F5" w:rsidRDefault="009E15F5" w:rsidP="009E15F5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9E15F5" w:rsidRDefault="009E15F5" w:rsidP="009E15F5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9E15F5" w:rsidRDefault="009E15F5" w:rsidP="009E15F5">
      <w:pPr>
        <w:pStyle w:val="Bezriadkovania"/>
        <w:spacing w:line="360" w:lineRule="auto"/>
        <w:rPr>
          <w:rFonts w:ascii="ISOCPEUR" w:hAnsi="ISOCPEUR" w:cs="Arial"/>
          <w:b/>
          <w:szCs w:val="36"/>
        </w:rPr>
      </w:pPr>
    </w:p>
    <w:p w:rsidR="00531ABA" w:rsidRDefault="00531ABA" w:rsidP="009461D6">
      <w:pPr>
        <w:rPr>
          <w:rFonts w:ascii="ISOCPEUR" w:eastAsia="Calibri" w:hAnsi="ISOCPEUR" w:cs="Arial"/>
          <w:b/>
          <w:sz w:val="22"/>
          <w:szCs w:val="36"/>
          <w:lang w:eastAsia="en-US"/>
        </w:rPr>
      </w:pPr>
    </w:p>
    <w:p w:rsidR="00531ABA" w:rsidRDefault="00531ABA" w:rsidP="009461D6">
      <w:pPr>
        <w:rPr>
          <w:rFonts w:ascii="ISOCPEUR" w:eastAsia="Calibri" w:hAnsi="ISOCPEUR" w:cs="Arial"/>
          <w:b/>
          <w:sz w:val="22"/>
          <w:szCs w:val="36"/>
          <w:lang w:eastAsia="en-US"/>
        </w:rPr>
      </w:pPr>
    </w:p>
    <w:p w:rsidR="005C6A04" w:rsidRPr="008331A3" w:rsidRDefault="005C6A04" w:rsidP="009461D6">
      <w:pPr>
        <w:rPr>
          <w:rFonts w:ascii="ISOCPEUR" w:hAnsi="ISOCPEUR" w:cs="Arial"/>
          <w:b/>
          <w:u w:val="single"/>
        </w:rPr>
      </w:pPr>
      <w:r w:rsidRPr="008331A3">
        <w:rPr>
          <w:rFonts w:ascii="ISOCPEUR" w:hAnsi="ISOCPEUR" w:cs="Arial"/>
          <w:b/>
        </w:rPr>
        <w:t>6.1.2.</w:t>
      </w:r>
      <w:r w:rsidR="009B74D3">
        <w:rPr>
          <w:rFonts w:ascii="ISOCPEUR" w:hAnsi="ISOCPEUR" w:cs="Arial"/>
          <w:b/>
        </w:rPr>
        <w:t>10</w:t>
      </w:r>
      <w:r w:rsidRPr="008331A3">
        <w:rPr>
          <w:rFonts w:ascii="ISOCPEUR" w:hAnsi="ISOCPEUR" w:cs="Arial"/>
          <w:b/>
        </w:rPr>
        <w:t xml:space="preserve"> </w:t>
      </w:r>
      <w:r w:rsidRPr="008331A3">
        <w:rPr>
          <w:rFonts w:ascii="ISOCPEUR" w:hAnsi="ISOCPEUR" w:cs="Arial"/>
          <w:b/>
          <w:u w:val="single"/>
        </w:rPr>
        <w:t xml:space="preserve">Záver k fyzikálnemu posúdeniu stavebných konštrukcií </w:t>
      </w:r>
    </w:p>
    <w:p w:rsidR="00850593" w:rsidRPr="008331A3" w:rsidRDefault="00850593" w:rsidP="009461D6">
      <w:pPr>
        <w:rPr>
          <w:rFonts w:ascii="ISOCPEUR" w:hAnsi="ISOCPEUR" w:cs="Arial"/>
          <w:b/>
          <w:u w:val="single"/>
        </w:rPr>
      </w:pPr>
    </w:p>
    <w:tbl>
      <w:tblPr>
        <w:tblW w:w="9796" w:type="dxa"/>
        <w:tblInd w:w="5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0"/>
        <w:gridCol w:w="648"/>
        <w:gridCol w:w="850"/>
        <w:gridCol w:w="851"/>
        <w:gridCol w:w="850"/>
        <w:gridCol w:w="709"/>
        <w:gridCol w:w="283"/>
        <w:gridCol w:w="993"/>
        <w:gridCol w:w="567"/>
        <w:gridCol w:w="708"/>
        <w:gridCol w:w="284"/>
        <w:gridCol w:w="992"/>
        <w:gridCol w:w="709"/>
        <w:gridCol w:w="567"/>
        <w:gridCol w:w="425"/>
      </w:tblGrid>
      <w:tr w:rsidR="005C6A04" w:rsidRPr="008331A3" w:rsidTr="00341E21">
        <w:trPr>
          <w:trHeight w:val="741"/>
        </w:trPr>
        <w:tc>
          <w:tcPr>
            <w:tcW w:w="360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2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5C6A04" w:rsidRPr="008331A3" w:rsidRDefault="005C6A04" w:rsidP="005C6A04">
            <w:pPr>
              <w:rPr>
                <w:rFonts w:ascii="ISOCPEUR" w:hAnsi="ISOCPEUR" w:cs="Arial"/>
                <w:b/>
                <w:bCs/>
                <w:i/>
                <w:iCs/>
                <w:color w:val="000000"/>
                <w:sz w:val="18"/>
                <w:szCs w:val="18"/>
              </w:rPr>
            </w:pPr>
            <w:r w:rsidRPr="008331A3">
              <w:rPr>
                <w:rFonts w:ascii="ISOCPEUR" w:hAnsi="ISOCPEUR" w:cs="Arial"/>
                <w:b/>
                <w:bCs/>
                <w:i/>
                <w:iCs/>
                <w:color w:val="000000"/>
                <w:sz w:val="18"/>
                <w:szCs w:val="18"/>
              </w:rPr>
              <w:t>Č.</w:t>
            </w:r>
          </w:p>
        </w:tc>
        <w:tc>
          <w:tcPr>
            <w:tcW w:w="1498" w:type="dxa"/>
            <w:gridSpan w:val="2"/>
            <w:vMerge w:val="restart"/>
            <w:tcBorders>
              <w:top w:val="single" w:sz="12" w:space="0" w:color="000000"/>
              <w:left w:val="single" w:sz="8" w:space="0" w:color="000000"/>
              <w:bottom w:val="single" w:sz="2" w:space="0" w:color="000000"/>
              <w:right w:val="single" w:sz="12" w:space="0" w:color="000000"/>
            </w:tcBorders>
            <w:shd w:val="clear" w:color="auto" w:fill="auto"/>
            <w:textDirection w:val="btLr"/>
            <w:vAlign w:val="center"/>
          </w:tcPr>
          <w:p w:rsidR="005C6A04" w:rsidRPr="008331A3" w:rsidRDefault="005C6A04" w:rsidP="005C6A04">
            <w:pPr>
              <w:ind w:left="113" w:right="113"/>
              <w:jc w:val="center"/>
              <w:rPr>
                <w:rFonts w:ascii="ISOCPEUR" w:hAnsi="ISOCPEUR" w:cs="Arial"/>
                <w:b/>
                <w:bCs/>
                <w:i/>
                <w:iCs/>
                <w:color w:val="000000"/>
                <w:sz w:val="18"/>
                <w:szCs w:val="18"/>
              </w:rPr>
            </w:pPr>
            <w:r w:rsidRPr="008331A3">
              <w:rPr>
                <w:rFonts w:ascii="ISOCPEUR" w:hAnsi="ISOCPEUR" w:cs="Arial"/>
                <w:b/>
                <w:bCs/>
                <w:i/>
                <w:iCs/>
                <w:color w:val="000000"/>
                <w:sz w:val="18"/>
                <w:szCs w:val="18"/>
              </w:rPr>
              <w:t>FRAGMENT</w:t>
            </w:r>
          </w:p>
        </w:tc>
        <w:tc>
          <w:tcPr>
            <w:tcW w:w="2693" w:type="dxa"/>
            <w:gridSpan w:val="4"/>
            <w:tcBorders>
              <w:top w:val="single" w:sz="12" w:space="0" w:color="000000"/>
              <w:left w:val="single" w:sz="12" w:space="0" w:color="000000"/>
              <w:bottom w:val="single" w:sz="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5C6A04" w:rsidRPr="00765C1C" w:rsidRDefault="00765C1C" w:rsidP="005C6A04">
            <w:pPr>
              <w:pStyle w:val="Bezriadkovania"/>
              <w:jc w:val="center"/>
              <w:rPr>
                <w:rFonts w:ascii="ISOCPEUR" w:eastAsia="Times New Roman" w:hAnsi="ISOCPEUR" w:cs="Arial"/>
                <w:b/>
                <w:sz w:val="24"/>
                <w:szCs w:val="24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 w:cs="Arial"/>
                  </w:rPr>
                  <m:t>R&gt;</m:t>
                </m:r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</w:rPr>
                      <m:t>R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</w:rPr>
                      <m:t>N</m:t>
                    </m:r>
                  </m:sub>
                </m:sSub>
              </m:oMath>
            </m:oMathPara>
          </w:p>
          <w:p w:rsidR="005C6A04" w:rsidRPr="00765C1C" w:rsidRDefault="00765C1C" w:rsidP="005C6A04">
            <w:pPr>
              <w:pStyle w:val="Bezriadkovania"/>
              <w:jc w:val="center"/>
              <w:rPr>
                <w:rFonts w:ascii="ISOCPEUR" w:eastAsia="Times New Roman" w:hAnsi="ISOCPEUR" w:cs="Arial"/>
                <w:sz w:val="24"/>
                <w:szCs w:val="24"/>
              </w:rPr>
            </w:pPr>
            <m:oMathPara>
              <m:oMath>
                <m:r>
                  <w:rPr>
                    <w:rFonts w:ascii="Cambria Math" w:eastAsia="Times New Roman" w:hAnsi="Cambria Math" w:cs="Arial"/>
                  </w:rPr>
                  <m:t>W/</m:t>
                </m:r>
                <m:sSup>
                  <m:sSupPr>
                    <m:ctrlPr>
                      <w:rPr>
                        <w:rFonts w:ascii="Cambria Math" w:eastAsia="Times New Roman" w:hAnsi="Cambria Math" w:cs="Arial"/>
                        <w:i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Arial"/>
                      </w:rPr>
                      <m:t>m</m:t>
                    </m:r>
                  </m:e>
                  <m:sup>
                    <m:r>
                      <w:rPr>
                        <w:rFonts w:ascii="Cambria Math" w:eastAsia="Times New Roman" w:hAnsi="Cambria Math" w:cs="Arial"/>
                      </w:rPr>
                      <m:t>2</m:t>
                    </m:r>
                  </m:sup>
                </m:sSup>
                <m:r>
                  <w:rPr>
                    <w:rFonts w:ascii="Cambria Math" w:eastAsia="Times New Roman" w:hAnsi="Cambria Math" w:cs="Arial"/>
                  </w:rPr>
                  <m:t>K</m:t>
                </m:r>
              </m:oMath>
            </m:oMathPara>
          </w:p>
        </w:tc>
        <w:tc>
          <w:tcPr>
            <w:tcW w:w="2552" w:type="dxa"/>
            <w:gridSpan w:val="4"/>
            <w:tcBorders>
              <w:top w:val="single" w:sz="12" w:space="0" w:color="000000"/>
              <w:left w:val="single" w:sz="12" w:space="0" w:color="000000"/>
              <w:bottom w:val="single" w:sz="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5C6A04" w:rsidRPr="00765C1C" w:rsidRDefault="00765C1C" w:rsidP="005C6A04">
            <w:pPr>
              <w:pStyle w:val="Bezriadkovania"/>
              <w:rPr>
                <w:rFonts w:ascii="ISOCPEUR" w:eastAsia="Times New Roman" w:hAnsi="ISOCPEUR" w:cs="Arial"/>
                <w:b/>
                <w:sz w:val="24"/>
                <w:szCs w:val="24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 w:cs="Arial"/>
                  </w:rPr>
                  <m:t>U&lt;</m:t>
                </m:r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</w:rPr>
                      <m:t>U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</w:rPr>
                      <m:t>N</m:t>
                    </m:r>
                  </m:sub>
                </m:sSub>
              </m:oMath>
            </m:oMathPara>
          </w:p>
          <w:p w:rsidR="005C6A04" w:rsidRPr="00765C1C" w:rsidRDefault="009327A8" w:rsidP="005C6A04">
            <w:pPr>
              <w:jc w:val="center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Arial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 w:cs="Arial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 w:cs="Arial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Arial"/>
                  </w:rPr>
                  <m:t>K/W</m:t>
                </m:r>
              </m:oMath>
            </m:oMathPara>
          </w:p>
        </w:tc>
        <w:tc>
          <w:tcPr>
            <w:tcW w:w="992" w:type="dxa"/>
            <w:tcBorders>
              <w:top w:val="single" w:sz="12" w:space="0" w:color="000000"/>
              <w:left w:val="single" w:sz="12" w:space="0" w:color="000000"/>
              <w:bottom w:val="single" w:sz="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5C6A04" w:rsidRPr="008331A3" w:rsidRDefault="005C6A04" w:rsidP="005C6A04">
            <w:pPr>
              <w:jc w:val="center"/>
              <w:rPr>
                <w:rFonts w:ascii="ISOCPEUR" w:hAnsi="ISOCPEUR" w:cs="Arial"/>
                <w:b/>
                <w:bCs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b/>
                <w:bCs/>
                <w:color w:val="000000"/>
                <w:sz w:val="16"/>
                <w:szCs w:val="16"/>
              </w:rPr>
              <w:t>Vlhkostný</w:t>
            </w:r>
          </w:p>
          <w:p w:rsidR="005C6A04" w:rsidRPr="008331A3" w:rsidRDefault="005C6A04" w:rsidP="005C6A04">
            <w:pPr>
              <w:jc w:val="center"/>
              <w:rPr>
                <w:rFonts w:ascii="ISOCPEUR" w:hAnsi="ISOCPEUR" w:cs="Arial"/>
                <w:b/>
                <w:bCs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b/>
                <w:bCs/>
                <w:color w:val="000000"/>
                <w:sz w:val="16"/>
                <w:szCs w:val="16"/>
              </w:rPr>
              <w:t>režim</w:t>
            </w:r>
          </w:p>
        </w:tc>
        <w:tc>
          <w:tcPr>
            <w:tcW w:w="1701" w:type="dxa"/>
            <w:gridSpan w:val="3"/>
            <w:tcBorders>
              <w:top w:val="single" w:sz="12" w:space="0" w:color="000000"/>
              <w:left w:val="single" w:sz="12" w:space="0" w:color="000000"/>
              <w:bottom w:val="single" w:sz="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5C6A04" w:rsidRPr="008331A3" w:rsidRDefault="005C6A04" w:rsidP="005C6A04">
            <w:pPr>
              <w:jc w:val="center"/>
              <w:rPr>
                <w:rFonts w:ascii="ISOCPEUR" w:hAnsi="ISOCPEUR" w:cs="Arial"/>
                <w:b/>
                <w:bCs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b/>
                <w:bCs/>
                <w:color w:val="000000"/>
                <w:sz w:val="16"/>
                <w:szCs w:val="16"/>
              </w:rPr>
              <w:t>Riziko vzniku</w:t>
            </w:r>
          </w:p>
          <w:p w:rsidR="005C6A04" w:rsidRPr="008331A3" w:rsidRDefault="005C6A04" w:rsidP="005C6A04">
            <w:pPr>
              <w:jc w:val="center"/>
              <w:rPr>
                <w:rFonts w:ascii="ISOCPEUR" w:hAnsi="ISOCPEUR" w:cs="Arial"/>
                <w:b/>
                <w:bCs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b/>
                <w:bCs/>
                <w:color w:val="000000"/>
                <w:sz w:val="16"/>
                <w:szCs w:val="16"/>
              </w:rPr>
              <w:t>Plesní</w:t>
            </w:r>
          </w:p>
          <w:p w:rsidR="005C6A04" w:rsidRPr="008331A3" w:rsidRDefault="005C6A04" w:rsidP="005C6A04">
            <w:pPr>
              <w:jc w:val="center"/>
              <w:rPr>
                <w:rFonts w:ascii="ISOCPEUR" w:hAnsi="ISOCPEUR" w:cs="Arial"/>
                <w:b/>
                <w:bCs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θ</w:t>
            </w:r>
            <w:r w:rsidRPr="008331A3">
              <w:rPr>
                <w:rFonts w:ascii="ISOCPEUR" w:hAnsi="ISOCPEUR" w:cs="Arial"/>
                <w:b/>
                <w:color w:val="000000"/>
                <w:sz w:val="16"/>
                <w:szCs w:val="16"/>
                <w:vertAlign w:val="subscript"/>
              </w:rPr>
              <w:t>si</w:t>
            </w:r>
            <w:r w:rsidRPr="008331A3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 xml:space="preserve"> &gt; θ</w:t>
            </w:r>
            <w:r w:rsidRPr="008331A3">
              <w:rPr>
                <w:rFonts w:ascii="ISOCPEUR" w:hAnsi="ISOCPEUR" w:cs="Arial"/>
                <w:b/>
                <w:color w:val="000000"/>
                <w:sz w:val="16"/>
                <w:szCs w:val="16"/>
                <w:vertAlign w:val="subscript"/>
              </w:rPr>
              <w:t>si,80</w:t>
            </w:r>
            <w:r w:rsidRPr="008331A3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 xml:space="preserve"> + Δθ</w:t>
            </w:r>
            <w:r w:rsidRPr="008331A3">
              <w:rPr>
                <w:rFonts w:ascii="ISOCPEUR" w:hAnsi="ISOCPEUR" w:cs="Arial"/>
                <w:b/>
                <w:color w:val="000000"/>
                <w:sz w:val="16"/>
                <w:szCs w:val="16"/>
                <w:vertAlign w:val="subscript"/>
              </w:rPr>
              <w:t>si</w:t>
            </w:r>
          </w:p>
        </w:tc>
      </w:tr>
      <w:tr w:rsidR="00850593" w:rsidRPr="008331A3" w:rsidTr="00341E21">
        <w:trPr>
          <w:trHeight w:val="694"/>
        </w:trPr>
        <w:tc>
          <w:tcPr>
            <w:tcW w:w="360" w:type="dxa"/>
            <w:vMerge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850593" w:rsidRPr="008331A3" w:rsidRDefault="00850593" w:rsidP="005C6A04">
            <w:pPr>
              <w:rPr>
                <w:rFonts w:ascii="ISOCPEUR" w:hAnsi="ISOCPEUR" w:cs="Arial"/>
                <w:b/>
                <w:bCs/>
                <w:i/>
                <w:iCs/>
                <w:color w:val="000000"/>
                <w:sz w:val="18"/>
                <w:szCs w:val="18"/>
              </w:rPr>
            </w:pPr>
          </w:p>
        </w:tc>
        <w:tc>
          <w:tcPr>
            <w:tcW w:w="1498" w:type="dxa"/>
            <w:gridSpan w:val="2"/>
            <w:vMerge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850593" w:rsidRPr="008331A3" w:rsidRDefault="00850593" w:rsidP="005C6A04">
            <w:pPr>
              <w:rPr>
                <w:rFonts w:ascii="ISOCPEUR" w:hAnsi="ISOCPEUR" w:cs="Arial"/>
                <w:b/>
                <w:bCs/>
                <w:i/>
                <w:iCs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850593" w:rsidP="005C6A04">
            <w:pPr>
              <w:jc w:val="center"/>
              <w:rPr>
                <w:rFonts w:ascii="ISOCPEUR" w:hAnsi="ISOCPEUR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 w:rsidRPr="008331A3">
              <w:rPr>
                <w:rFonts w:ascii="ISOCPEUR" w:eastAsia="Calibri" w:hAnsi="ISOCPEUR" w:cs="Arial"/>
                <w:b/>
                <w:bCs/>
                <w:i/>
                <w:iCs/>
                <w:color w:val="000000"/>
                <w:sz w:val="16"/>
                <w:szCs w:val="16"/>
              </w:rPr>
              <w:t>Výpočt.</w:t>
            </w:r>
          </w:p>
          <w:p w:rsidR="00850593" w:rsidRPr="008331A3" w:rsidRDefault="00850593" w:rsidP="005C6A04">
            <w:pPr>
              <w:jc w:val="center"/>
              <w:rPr>
                <w:rFonts w:ascii="ISOCPEUR" w:hAnsi="ISOCPEUR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 w:rsidRPr="008331A3">
              <w:rPr>
                <w:rFonts w:ascii="ISOCPEUR" w:eastAsia="Calibri" w:hAnsi="ISOCPEUR" w:cs="Arial"/>
                <w:b/>
                <w:bCs/>
                <w:i/>
                <w:iCs/>
                <w:color w:val="000000"/>
                <w:sz w:val="16"/>
                <w:szCs w:val="16"/>
              </w:rPr>
              <w:t>hodnota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850593" w:rsidP="00B05630">
            <w:pPr>
              <w:jc w:val="center"/>
              <w:rPr>
                <w:rFonts w:ascii="ISOCPEUR" w:hAnsi="ISOCPEUR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 w:rsidRPr="008331A3">
              <w:rPr>
                <w:rFonts w:ascii="ISOCPEUR" w:eastAsia="Calibri" w:hAnsi="ISOCPEUR" w:cs="Arial"/>
                <w:b/>
                <w:bCs/>
                <w:i/>
                <w:iCs/>
                <w:color w:val="000000"/>
                <w:sz w:val="16"/>
                <w:szCs w:val="16"/>
              </w:rPr>
              <w:t>Normalizovan.</w:t>
            </w:r>
          </w:p>
          <w:p w:rsidR="00850593" w:rsidRPr="008331A3" w:rsidRDefault="00850593" w:rsidP="00B05630">
            <w:pPr>
              <w:jc w:val="center"/>
              <w:rPr>
                <w:rFonts w:ascii="ISOCPEUR" w:hAnsi="ISOCPEUR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 w:rsidRPr="008331A3">
              <w:rPr>
                <w:rFonts w:ascii="ISOCPEUR" w:eastAsia="Calibri" w:hAnsi="ISOCPEUR" w:cs="Arial"/>
                <w:b/>
                <w:bCs/>
                <w:i/>
                <w:iCs/>
                <w:color w:val="000000"/>
                <w:sz w:val="16"/>
                <w:szCs w:val="16"/>
              </w:rPr>
              <w:t>hodnota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850593" w:rsidP="00B05630">
            <w:pPr>
              <w:jc w:val="center"/>
              <w:rPr>
                <w:rFonts w:ascii="ISOCPEUR" w:hAnsi="ISOCPEUR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 w:rsidRPr="008331A3">
              <w:rPr>
                <w:rFonts w:ascii="ISOCPEUR" w:eastAsia="Calibri" w:hAnsi="ISOCPEUR" w:cs="Arial"/>
                <w:b/>
                <w:bCs/>
                <w:i/>
                <w:iCs/>
                <w:color w:val="000000"/>
                <w:sz w:val="16"/>
                <w:szCs w:val="16"/>
              </w:rPr>
              <w:t>Odporúčaná hodota</w:t>
            </w:r>
          </w:p>
        </w:tc>
        <w:tc>
          <w:tcPr>
            <w:tcW w:w="28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850593" w:rsidRPr="008331A3" w:rsidRDefault="00850593" w:rsidP="005C6A04">
            <w:pPr>
              <w:jc w:val="center"/>
              <w:rPr>
                <w:rFonts w:ascii="ISOCPEUR" w:hAnsi="ISOCPEUR" w:cs="Arial"/>
                <w:b/>
                <w:i/>
                <w:iCs/>
                <w:color w:val="000000"/>
                <w:sz w:val="16"/>
                <w:szCs w:val="16"/>
              </w:rPr>
            </w:pPr>
            <w:r w:rsidRPr="008331A3">
              <w:rPr>
                <w:rFonts w:ascii="ISOCPEUR" w:eastAsia="Calibri" w:hAnsi="ISOCPEUR" w:cs="Arial"/>
                <w:b/>
                <w:i/>
                <w:i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850593" w:rsidP="005C6A04">
            <w:pPr>
              <w:jc w:val="center"/>
              <w:rPr>
                <w:rFonts w:ascii="ISOCPEUR" w:hAnsi="ISOCPEUR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 w:rsidRPr="008331A3">
              <w:rPr>
                <w:rFonts w:ascii="ISOCPEUR" w:eastAsia="Calibri" w:hAnsi="ISOCPEUR" w:cs="Arial"/>
                <w:b/>
                <w:bCs/>
                <w:i/>
                <w:iCs/>
                <w:color w:val="000000"/>
                <w:sz w:val="16"/>
                <w:szCs w:val="16"/>
              </w:rPr>
              <w:t>Výpočt.</w:t>
            </w:r>
          </w:p>
          <w:p w:rsidR="00850593" w:rsidRPr="008331A3" w:rsidRDefault="00850593" w:rsidP="005C6A04">
            <w:pPr>
              <w:jc w:val="center"/>
              <w:rPr>
                <w:rFonts w:ascii="ISOCPEUR" w:hAnsi="ISOCPEUR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 w:rsidRPr="008331A3">
              <w:rPr>
                <w:rFonts w:ascii="ISOCPEUR" w:eastAsia="Calibri" w:hAnsi="ISOCPEUR" w:cs="Arial"/>
                <w:b/>
                <w:bCs/>
                <w:i/>
                <w:iCs/>
                <w:color w:val="000000"/>
                <w:sz w:val="16"/>
                <w:szCs w:val="16"/>
              </w:rPr>
              <w:t>hodnota</w:t>
            </w:r>
          </w:p>
        </w:tc>
        <w:tc>
          <w:tcPr>
            <w:tcW w:w="5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850593" w:rsidP="00B05630">
            <w:pPr>
              <w:jc w:val="center"/>
              <w:rPr>
                <w:rFonts w:ascii="ISOCPEUR" w:hAnsi="ISOCPEUR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 w:rsidRPr="008331A3">
              <w:rPr>
                <w:rFonts w:ascii="ISOCPEUR" w:eastAsia="Calibri" w:hAnsi="ISOCPEUR" w:cs="Arial"/>
                <w:b/>
                <w:bCs/>
                <w:i/>
                <w:iCs/>
                <w:color w:val="000000"/>
                <w:sz w:val="16"/>
                <w:szCs w:val="16"/>
              </w:rPr>
              <w:t>Normalizovan.</w:t>
            </w:r>
          </w:p>
          <w:p w:rsidR="00850593" w:rsidRPr="008331A3" w:rsidRDefault="00850593" w:rsidP="00B05630">
            <w:pPr>
              <w:jc w:val="center"/>
              <w:rPr>
                <w:rFonts w:ascii="ISOCPEUR" w:hAnsi="ISOCPEUR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 w:rsidRPr="008331A3">
              <w:rPr>
                <w:rFonts w:ascii="ISOCPEUR" w:eastAsia="Calibri" w:hAnsi="ISOCPEUR" w:cs="Arial"/>
                <w:b/>
                <w:bCs/>
                <w:i/>
                <w:iCs/>
                <w:color w:val="000000"/>
                <w:sz w:val="16"/>
                <w:szCs w:val="16"/>
              </w:rPr>
              <w:t>hodnota</w:t>
            </w:r>
          </w:p>
        </w:tc>
        <w:tc>
          <w:tcPr>
            <w:tcW w:w="7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850593" w:rsidP="00B05630">
            <w:pPr>
              <w:jc w:val="center"/>
              <w:rPr>
                <w:rFonts w:ascii="ISOCPEUR" w:hAnsi="ISOCPEUR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 w:rsidRPr="008331A3">
              <w:rPr>
                <w:rFonts w:ascii="ISOCPEUR" w:eastAsia="Calibri" w:hAnsi="ISOCPEUR" w:cs="Arial"/>
                <w:b/>
                <w:bCs/>
                <w:i/>
                <w:iCs/>
                <w:color w:val="000000"/>
                <w:sz w:val="16"/>
                <w:szCs w:val="16"/>
              </w:rPr>
              <w:t>Odporúčaná hodota</w:t>
            </w:r>
          </w:p>
        </w:tc>
        <w:tc>
          <w:tcPr>
            <w:tcW w:w="284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850593" w:rsidRPr="008331A3" w:rsidRDefault="00850593" w:rsidP="005C6A04">
            <w:pPr>
              <w:jc w:val="center"/>
              <w:rPr>
                <w:rFonts w:ascii="ISOCPEUR" w:hAnsi="ISOCPEUR" w:cs="Arial"/>
                <w:b/>
                <w:i/>
                <w:iCs/>
                <w:color w:val="000000"/>
                <w:sz w:val="16"/>
                <w:szCs w:val="16"/>
              </w:rPr>
            </w:pPr>
            <w:r w:rsidRPr="008331A3">
              <w:rPr>
                <w:rFonts w:ascii="ISOCPEUR" w:eastAsia="Calibri" w:hAnsi="ISOCPEUR" w:cs="Arial"/>
                <w:b/>
                <w:i/>
                <w:i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850593" w:rsidRPr="008331A3" w:rsidRDefault="00850593" w:rsidP="005C6A04">
            <w:pPr>
              <w:jc w:val="center"/>
              <w:rPr>
                <w:rFonts w:ascii="ISOCPEUR" w:hAnsi="ISOCPEUR" w:cs="Arial"/>
                <w:b/>
                <w:i/>
                <w:iCs/>
                <w:color w:val="000000"/>
                <w:sz w:val="16"/>
                <w:szCs w:val="16"/>
              </w:rPr>
            </w:pPr>
            <w:r w:rsidRPr="008331A3">
              <w:rPr>
                <w:rFonts w:ascii="ISOCPEUR" w:eastAsia="Calibri" w:hAnsi="ISOCPEUR" w:cs="Arial"/>
                <w:b/>
                <w:i/>
                <w:i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850593" w:rsidP="005C6A04">
            <w:pPr>
              <w:jc w:val="center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  <w:r w:rsidRPr="008331A3">
              <w:rPr>
                <w:rFonts w:ascii="ISOCPEUR" w:hAnsi="ISOCPEUR" w:cs="Arial"/>
                <w:b/>
                <w:color w:val="000000"/>
                <w:sz w:val="18"/>
                <w:szCs w:val="18"/>
              </w:rPr>
              <w:t>θ</w:t>
            </w:r>
            <w:r w:rsidRPr="008331A3">
              <w:rPr>
                <w:rFonts w:ascii="ISOCPEUR" w:hAnsi="ISOCPEUR" w:cs="Arial"/>
                <w:b/>
                <w:color w:val="000000"/>
                <w:sz w:val="18"/>
                <w:szCs w:val="18"/>
                <w:vertAlign w:val="subscript"/>
              </w:rPr>
              <w:t>si,80</w:t>
            </w:r>
            <w:r w:rsidRPr="008331A3">
              <w:rPr>
                <w:rFonts w:ascii="ISOCPEUR" w:hAnsi="ISOCPEUR" w:cs="Arial"/>
                <w:b/>
                <w:color w:val="000000"/>
                <w:sz w:val="18"/>
                <w:szCs w:val="18"/>
              </w:rPr>
              <w:t xml:space="preserve"> + Δθ</w:t>
            </w:r>
            <w:r w:rsidRPr="008331A3">
              <w:rPr>
                <w:rFonts w:ascii="ISOCPEUR" w:hAnsi="ISOCPEUR" w:cs="Arial"/>
                <w:b/>
                <w:color w:val="000000"/>
                <w:sz w:val="18"/>
                <w:szCs w:val="18"/>
                <w:vertAlign w:val="subscript"/>
              </w:rPr>
              <w:t>si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850593" w:rsidP="005C6A04">
            <w:pPr>
              <w:jc w:val="center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  <w:r w:rsidRPr="008331A3">
              <w:rPr>
                <w:rFonts w:ascii="ISOCPEUR" w:hAnsi="ISOCPEUR" w:cs="Arial"/>
                <w:b/>
                <w:color w:val="000000"/>
                <w:sz w:val="18"/>
                <w:szCs w:val="18"/>
              </w:rPr>
              <w:t>θ</w:t>
            </w:r>
            <w:r w:rsidRPr="008331A3">
              <w:rPr>
                <w:rFonts w:ascii="ISOCPEUR" w:hAnsi="ISOCPEUR" w:cs="Arial"/>
                <w:b/>
                <w:color w:val="000000"/>
                <w:sz w:val="18"/>
                <w:szCs w:val="18"/>
                <w:vertAlign w:val="subscript"/>
              </w:rPr>
              <w:t>si</w:t>
            </w:r>
          </w:p>
        </w:tc>
        <w:tc>
          <w:tcPr>
            <w:tcW w:w="425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850593" w:rsidRPr="008331A3" w:rsidRDefault="00850593" w:rsidP="005C6A04">
            <w:pPr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color w:val="000000"/>
                <w:sz w:val="16"/>
                <w:szCs w:val="16"/>
              </w:rPr>
              <w:t> </w:t>
            </w:r>
          </w:p>
        </w:tc>
      </w:tr>
      <w:tr w:rsidR="00850593" w:rsidRPr="008331A3" w:rsidTr="00341E21">
        <w:trPr>
          <w:cantSplit/>
          <w:trHeight w:val="1275"/>
        </w:trPr>
        <w:tc>
          <w:tcPr>
            <w:tcW w:w="360" w:type="dxa"/>
            <w:vMerge w:val="restart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850593" w:rsidRPr="008331A3" w:rsidRDefault="00850593" w:rsidP="005C6A04">
            <w:pPr>
              <w:jc w:val="center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  <w:r w:rsidRPr="008331A3">
              <w:rPr>
                <w:rFonts w:ascii="ISOCPEUR" w:hAnsi="ISOCPEUR" w:cs="Arial"/>
                <w:b/>
                <w:color w:val="000000"/>
                <w:sz w:val="18"/>
                <w:szCs w:val="18"/>
              </w:rPr>
              <w:t>1</w:t>
            </w:r>
          </w:p>
        </w:tc>
        <w:tc>
          <w:tcPr>
            <w:tcW w:w="648" w:type="dxa"/>
            <w:vMerge w:val="restart"/>
            <w:tcBorders>
              <w:top w:val="single" w:sz="2" w:space="0" w:color="000000"/>
              <w:left w:val="nil"/>
              <w:bottom w:val="single" w:sz="2" w:space="0" w:color="000000"/>
              <w:right w:val="single" w:sz="12" w:space="0" w:color="000000"/>
            </w:tcBorders>
            <w:shd w:val="clear" w:color="auto" w:fill="FFFF99"/>
            <w:textDirection w:val="btLr"/>
            <w:vAlign w:val="center"/>
          </w:tcPr>
          <w:p w:rsidR="00850593" w:rsidRPr="008331A3" w:rsidRDefault="00850593" w:rsidP="005C6A04">
            <w:pPr>
              <w:spacing w:line="360" w:lineRule="auto"/>
              <w:ind w:left="113" w:right="113"/>
              <w:jc w:val="center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  <w:r w:rsidRPr="008331A3">
              <w:rPr>
                <w:rFonts w:ascii="ISOCPEUR" w:hAnsi="ISOCPEUR" w:cs="Arial"/>
                <w:b/>
                <w:color w:val="000000"/>
                <w:sz w:val="18"/>
                <w:szCs w:val="18"/>
              </w:rPr>
              <w:t xml:space="preserve">A. Obvodová stena </w:t>
            </w:r>
            <w:r w:rsidR="009C6EFB">
              <w:rPr>
                <w:rFonts w:ascii="ISOCPEUR" w:hAnsi="ISOCPEUR" w:cs="Arial"/>
                <w:b/>
                <w:color w:val="000000"/>
                <w:sz w:val="18"/>
                <w:szCs w:val="18"/>
              </w:rPr>
              <w:t>Cdm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12" w:space="0" w:color="000000"/>
            </w:tcBorders>
            <w:shd w:val="clear" w:color="auto" w:fill="FFFF99"/>
            <w:textDirection w:val="btLr"/>
            <w:vAlign w:val="center"/>
          </w:tcPr>
          <w:p w:rsidR="00850593" w:rsidRPr="008331A3" w:rsidRDefault="00850593" w:rsidP="005C6A04">
            <w:pPr>
              <w:spacing w:line="360" w:lineRule="auto"/>
              <w:ind w:left="113" w:right="113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  <w:r w:rsidRPr="008331A3">
              <w:rPr>
                <w:rFonts w:ascii="ISOCPEUR" w:hAnsi="ISOCPEUR" w:cs="Arial"/>
                <w:b/>
                <w:color w:val="000000"/>
                <w:sz w:val="18"/>
                <w:szCs w:val="18"/>
              </w:rPr>
              <w:t>stará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9C6EFB" w:rsidP="005C6A04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>
              <w:rPr>
                <w:rFonts w:ascii="ISOCPEUR" w:hAnsi="ISOCPEUR" w:cs="Arial"/>
                <w:color w:val="000000"/>
                <w:sz w:val="20"/>
                <w:szCs w:val="20"/>
              </w:rPr>
              <w:t>0,564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850593" w:rsidP="00B05630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 w:rsidRPr="008331A3">
              <w:rPr>
                <w:rFonts w:ascii="ISOCPEUR" w:hAnsi="ISOCPEUR" w:cs="Arial"/>
                <w:color w:val="000000"/>
                <w:sz w:val="20"/>
                <w:szCs w:val="20"/>
              </w:rPr>
              <w:t>3,0</w:t>
            </w:r>
          </w:p>
        </w:tc>
        <w:tc>
          <w:tcPr>
            <w:tcW w:w="709" w:type="dxa"/>
            <w:vMerge w:val="restar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850593" w:rsidP="00B05630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 w:rsidRPr="008331A3">
              <w:rPr>
                <w:rFonts w:ascii="ISOCPEUR" w:hAnsi="ISOCPEUR" w:cs="Arial"/>
                <w:color w:val="000000"/>
                <w:sz w:val="20"/>
                <w:szCs w:val="20"/>
              </w:rPr>
              <w:t>4,4</w:t>
            </w:r>
          </w:p>
        </w:tc>
        <w:tc>
          <w:tcPr>
            <w:tcW w:w="28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850593" w:rsidRPr="008331A3" w:rsidRDefault="00850593" w:rsidP="005C6A04">
            <w:pPr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color w:val="000000"/>
                <w:sz w:val="16"/>
                <w:szCs w:val="16"/>
              </w:rPr>
              <w:t>NEVYHOVUJE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9C6EFB" w:rsidP="005C6A04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>
              <w:rPr>
                <w:rFonts w:ascii="ISOCPEUR" w:hAnsi="ISOCPEUR" w:cs="Arial"/>
                <w:color w:val="000000"/>
                <w:sz w:val="20"/>
                <w:szCs w:val="20"/>
              </w:rPr>
              <w:t>1,363</w:t>
            </w:r>
          </w:p>
        </w:tc>
        <w:tc>
          <w:tcPr>
            <w:tcW w:w="567" w:type="dxa"/>
            <w:vMerge w:val="restar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850593" w:rsidP="00B05630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 w:rsidRPr="008331A3">
              <w:rPr>
                <w:rFonts w:ascii="ISOCPEUR" w:hAnsi="ISOCPEUR" w:cs="Arial"/>
                <w:color w:val="000000"/>
                <w:sz w:val="20"/>
                <w:szCs w:val="20"/>
              </w:rPr>
              <w:t>0,32</w:t>
            </w:r>
          </w:p>
        </w:tc>
        <w:tc>
          <w:tcPr>
            <w:tcW w:w="708" w:type="dxa"/>
            <w:vMerge w:val="restar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850593" w:rsidP="00B05630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 w:rsidRPr="008331A3">
              <w:rPr>
                <w:rFonts w:ascii="ISOCPEUR" w:hAnsi="ISOCPEUR" w:cs="Arial"/>
                <w:color w:val="000000"/>
                <w:sz w:val="20"/>
                <w:szCs w:val="20"/>
              </w:rPr>
              <w:t>0,22</w:t>
            </w:r>
          </w:p>
        </w:tc>
        <w:tc>
          <w:tcPr>
            <w:tcW w:w="284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850593" w:rsidRPr="008331A3" w:rsidRDefault="00850593" w:rsidP="005C6A04">
            <w:pPr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color w:val="000000"/>
                <w:sz w:val="16"/>
                <w:szCs w:val="16"/>
              </w:rPr>
              <w:t>NEVYHOVUJE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850593" w:rsidRPr="008331A3" w:rsidRDefault="00850593" w:rsidP="005C6A04">
            <w:pPr>
              <w:ind w:left="113" w:right="113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color w:val="000000"/>
                <w:sz w:val="16"/>
                <w:szCs w:val="16"/>
              </w:rPr>
              <w:t>KONDENZUJE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A5192E" w:rsidP="00850593">
            <w:pPr>
              <w:jc w:val="center"/>
              <w:rPr>
                <w:rFonts w:ascii="ISOCPEUR" w:hAnsi="ISOCPEUR" w:cs="Arial"/>
                <w:color w:val="000000"/>
                <w:sz w:val="18"/>
                <w:szCs w:val="18"/>
              </w:rPr>
            </w:pPr>
            <w:r>
              <w:rPr>
                <w:rFonts w:ascii="ISOCPEUR" w:hAnsi="ISOCPEUR" w:cs="Arial"/>
                <w:color w:val="000000"/>
                <w:sz w:val="18"/>
                <w:szCs w:val="18"/>
              </w:rPr>
              <w:t>12,34</w:t>
            </w:r>
          </w:p>
        </w:tc>
        <w:tc>
          <w:tcPr>
            <w:tcW w:w="567" w:type="dxa"/>
            <w:vMerge w:val="restar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664248" w:rsidP="005C6A04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>
              <w:rPr>
                <w:rFonts w:ascii="ISOCPEUR" w:eastAsia="Calibri" w:hAnsi="ISOCPEUR" w:cs="Arial"/>
                <w:sz w:val="16"/>
                <w:szCs w:val="16"/>
                <w:lang w:eastAsia="en-US"/>
              </w:rPr>
              <w:t>15,02</w:t>
            </w:r>
          </w:p>
        </w:tc>
        <w:tc>
          <w:tcPr>
            <w:tcW w:w="425" w:type="dxa"/>
            <w:vMerge w:val="restar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850593" w:rsidRPr="008331A3" w:rsidRDefault="00850593" w:rsidP="00A5192E">
            <w:pPr>
              <w:ind w:left="113" w:right="113"/>
              <w:rPr>
                <w:rFonts w:ascii="ISOCPEUR" w:hAnsi="ISOCPEUR" w:cs="Arial"/>
                <w:color w:val="000000"/>
                <w:sz w:val="20"/>
                <w:szCs w:val="20"/>
              </w:rPr>
            </w:pPr>
            <w:r w:rsidRPr="008331A3">
              <w:rPr>
                <w:rFonts w:ascii="ISOCPEUR" w:hAnsi="ISOCPEUR" w:cs="Arial"/>
                <w:color w:val="000000"/>
                <w:sz w:val="16"/>
                <w:szCs w:val="16"/>
              </w:rPr>
              <w:t>VYHOVUJE</w:t>
            </w:r>
          </w:p>
        </w:tc>
      </w:tr>
      <w:tr w:rsidR="009C6EFB" w:rsidRPr="008331A3" w:rsidTr="00341E21">
        <w:trPr>
          <w:cantSplit/>
          <w:trHeight w:val="1275"/>
        </w:trPr>
        <w:tc>
          <w:tcPr>
            <w:tcW w:w="360" w:type="dxa"/>
            <w:vMerge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C6EFB" w:rsidRPr="008331A3" w:rsidRDefault="009C6EFB" w:rsidP="005C6A04">
            <w:pPr>
              <w:jc w:val="center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648" w:type="dxa"/>
            <w:vMerge/>
            <w:tcBorders>
              <w:top w:val="single" w:sz="2" w:space="0" w:color="000000"/>
              <w:left w:val="nil"/>
              <w:bottom w:val="single" w:sz="2" w:space="0" w:color="000000"/>
              <w:right w:val="single" w:sz="12" w:space="0" w:color="000000"/>
            </w:tcBorders>
            <w:shd w:val="clear" w:color="auto" w:fill="FFFF99"/>
            <w:textDirection w:val="btLr"/>
            <w:vAlign w:val="center"/>
          </w:tcPr>
          <w:p w:rsidR="009C6EFB" w:rsidRPr="008331A3" w:rsidRDefault="009C6EFB" w:rsidP="005C6A04">
            <w:pPr>
              <w:spacing w:line="360" w:lineRule="auto"/>
              <w:ind w:left="113" w:right="113"/>
              <w:jc w:val="center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12" w:space="0" w:color="000000"/>
            </w:tcBorders>
            <w:shd w:val="clear" w:color="auto" w:fill="FFFF99"/>
            <w:textDirection w:val="btLr"/>
            <w:vAlign w:val="center"/>
          </w:tcPr>
          <w:p w:rsidR="009C6EFB" w:rsidRPr="008331A3" w:rsidRDefault="009C6EFB" w:rsidP="005C6A04">
            <w:pPr>
              <w:spacing w:line="360" w:lineRule="auto"/>
              <w:ind w:left="113" w:right="113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  <w:r w:rsidRPr="008331A3">
              <w:rPr>
                <w:rFonts w:ascii="ISOCPEUR" w:hAnsi="ISOCPEUR" w:cs="Arial"/>
                <w:b/>
                <w:color w:val="000000"/>
                <w:sz w:val="18"/>
                <w:szCs w:val="18"/>
              </w:rPr>
              <w:t>nová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C6EFB" w:rsidRDefault="009C6EFB" w:rsidP="00A5192E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>
              <w:rPr>
                <w:rFonts w:ascii="ISOCPEUR" w:hAnsi="ISOCPEUR" w:cs="Arial"/>
                <w:color w:val="000000"/>
                <w:sz w:val="20"/>
                <w:szCs w:val="20"/>
              </w:rPr>
              <w:t>4,</w:t>
            </w:r>
            <w:r w:rsidR="00A5192E">
              <w:rPr>
                <w:rFonts w:ascii="ISOCPEUR" w:hAnsi="ISOCPEUR" w:cs="Arial"/>
                <w:color w:val="000000"/>
                <w:sz w:val="20"/>
                <w:szCs w:val="20"/>
              </w:rPr>
              <w:t>93</w:t>
            </w: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C6EFB" w:rsidRPr="008331A3" w:rsidRDefault="009C6EFB" w:rsidP="00B05630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C6EFB" w:rsidRPr="008331A3" w:rsidRDefault="009C6EFB" w:rsidP="00B05630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9C6EFB" w:rsidRPr="008331A3" w:rsidRDefault="009C6EFB" w:rsidP="005C6A04">
            <w:pPr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color w:val="000000"/>
                <w:sz w:val="16"/>
                <w:szCs w:val="16"/>
              </w:rPr>
              <w:t>VYHOVUJE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C6EFB" w:rsidRDefault="009C6EFB" w:rsidP="005C6A04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>
              <w:rPr>
                <w:rFonts w:ascii="ISOCPEUR" w:hAnsi="ISOCPEUR" w:cs="Arial"/>
                <w:color w:val="000000"/>
                <w:sz w:val="20"/>
                <w:szCs w:val="20"/>
              </w:rPr>
              <w:t>0,19</w:t>
            </w:r>
          </w:p>
        </w:tc>
        <w:tc>
          <w:tcPr>
            <w:tcW w:w="567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C6EFB" w:rsidRPr="008331A3" w:rsidRDefault="009C6EFB" w:rsidP="00B05630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C6EFB" w:rsidRPr="008331A3" w:rsidRDefault="009C6EFB" w:rsidP="00B05630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9C6EFB" w:rsidRPr="008331A3" w:rsidRDefault="009C6EFB" w:rsidP="005C6A04">
            <w:pPr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color w:val="000000"/>
                <w:sz w:val="16"/>
                <w:szCs w:val="16"/>
              </w:rPr>
              <w:t>VYHOVUJE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9C6EFB" w:rsidRPr="008331A3" w:rsidRDefault="009C6EFB" w:rsidP="005C6A04">
            <w:pPr>
              <w:ind w:left="113" w:right="113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color w:val="000000"/>
                <w:sz w:val="16"/>
                <w:szCs w:val="16"/>
              </w:rPr>
              <w:t>NEKONDENZUJE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C6EFB" w:rsidRDefault="009C6EFB" w:rsidP="00850593">
            <w:pPr>
              <w:jc w:val="center"/>
              <w:rPr>
                <w:rFonts w:ascii="ISOCPEUR" w:hAnsi="ISOCPEUR" w:cs="Arial"/>
                <w:color w:val="000000"/>
                <w:sz w:val="18"/>
                <w:szCs w:val="18"/>
              </w:rPr>
            </w:pPr>
            <w:r>
              <w:rPr>
                <w:rFonts w:ascii="ISOCPEUR" w:hAnsi="ISOCPEUR" w:cs="Arial"/>
                <w:color w:val="000000"/>
                <w:sz w:val="18"/>
                <w:szCs w:val="18"/>
              </w:rPr>
              <w:t>20,42</w:t>
            </w:r>
          </w:p>
        </w:tc>
        <w:tc>
          <w:tcPr>
            <w:tcW w:w="567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C6EFB" w:rsidRDefault="009C6EFB" w:rsidP="005C6A04">
            <w:pPr>
              <w:jc w:val="center"/>
              <w:rPr>
                <w:rFonts w:ascii="ISOCPEUR" w:eastAsia="Calibri" w:hAnsi="ISOCPEUR" w:cs="Arial"/>
                <w:sz w:val="16"/>
                <w:szCs w:val="16"/>
                <w:lang w:eastAsia="en-US"/>
              </w:rPr>
            </w:pPr>
          </w:p>
        </w:tc>
        <w:tc>
          <w:tcPr>
            <w:tcW w:w="425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9C6EFB" w:rsidRPr="008331A3" w:rsidRDefault="009C6EFB" w:rsidP="005C6A04">
            <w:pPr>
              <w:ind w:left="113" w:right="113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</w:p>
        </w:tc>
      </w:tr>
      <w:tr w:rsidR="009C6EFB" w:rsidRPr="008331A3" w:rsidTr="00341E21">
        <w:trPr>
          <w:cantSplit/>
          <w:trHeight w:val="1275"/>
        </w:trPr>
        <w:tc>
          <w:tcPr>
            <w:tcW w:w="360" w:type="dxa"/>
            <w:vMerge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C6EFB" w:rsidRPr="008331A3" w:rsidRDefault="009C6EFB" w:rsidP="005C6A04">
            <w:pPr>
              <w:jc w:val="center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648" w:type="dxa"/>
            <w:vMerge w:val="restart"/>
            <w:tcBorders>
              <w:top w:val="single" w:sz="2" w:space="0" w:color="000000"/>
              <w:left w:val="nil"/>
              <w:bottom w:val="single" w:sz="2" w:space="0" w:color="000000"/>
              <w:right w:val="single" w:sz="12" w:space="0" w:color="000000"/>
            </w:tcBorders>
            <w:shd w:val="clear" w:color="auto" w:fill="FFFF99"/>
            <w:textDirection w:val="btLr"/>
            <w:vAlign w:val="center"/>
          </w:tcPr>
          <w:p w:rsidR="009C6EFB" w:rsidRPr="009C6EFB" w:rsidRDefault="009C6EFB" w:rsidP="009C6EFB">
            <w:pPr>
              <w:pStyle w:val="Odsekzoznamu"/>
              <w:numPr>
                <w:ilvl w:val="0"/>
                <w:numId w:val="42"/>
              </w:numPr>
              <w:spacing w:line="360" w:lineRule="auto"/>
              <w:ind w:right="113"/>
              <w:jc w:val="center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  <w:r w:rsidRPr="009C6EFB">
              <w:rPr>
                <w:rFonts w:ascii="ISOCPEUR" w:hAnsi="ISOCPEUR" w:cs="Arial"/>
                <w:b/>
                <w:color w:val="000000"/>
                <w:sz w:val="18"/>
                <w:szCs w:val="18"/>
              </w:rPr>
              <w:t>Obvodová stena</w:t>
            </w:r>
          </w:p>
          <w:p w:rsidR="009C6EFB" w:rsidRPr="009C6EFB" w:rsidRDefault="009C6EFB" w:rsidP="009C6EFB">
            <w:pPr>
              <w:pStyle w:val="Odsekzoznamu"/>
              <w:spacing w:line="360" w:lineRule="auto"/>
              <w:ind w:left="473" w:right="113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  <w:r w:rsidRPr="009C6EFB">
              <w:rPr>
                <w:rFonts w:ascii="ISOCPEUR" w:hAnsi="ISOCPEUR" w:cs="Arial"/>
                <w:b/>
                <w:color w:val="000000"/>
                <w:sz w:val="18"/>
                <w:szCs w:val="18"/>
              </w:rPr>
              <w:t xml:space="preserve"> Autokláv. betón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12" w:space="0" w:color="000000"/>
            </w:tcBorders>
            <w:shd w:val="clear" w:color="auto" w:fill="FFFF99"/>
            <w:textDirection w:val="btLr"/>
            <w:vAlign w:val="center"/>
          </w:tcPr>
          <w:p w:rsidR="009C6EFB" w:rsidRPr="008331A3" w:rsidRDefault="009C6EFB" w:rsidP="005C6A04">
            <w:pPr>
              <w:spacing w:line="360" w:lineRule="auto"/>
              <w:ind w:left="113" w:right="113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  <w:r w:rsidRPr="008331A3">
              <w:rPr>
                <w:rFonts w:ascii="ISOCPEUR" w:hAnsi="ISOCPEUR" w:cs="Arial"/>
                <w:b/>
                <w:color w:val="000000"/>
                <w:sz w:val="18"/>
                <w:szCs w:val="18"/>
              </w:rPr>
              <w:t>stará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C6EFB" w:rsidRDefault="00A5192E" w:rsidP="005C6A04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>
              <w:rPr>
                <w:rFonts w:ascii="ISOCPEUR" w:hAnsi="ISOCPEUR" w:cs="Arial"/>
                <w:color w:val="000000"/>
                <w:sz w:val="20"/>
                <w:szCs w:val="20"/>
              </w:rPr>
              <w:t>1,257</w:t>
            </w: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C6EFB" w:rsidRPr="008331A3" w:rsidRDefault="009C6EFB" w:rsidP="00B05630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C6EFB" w:rsidRPr="008331A3" w:rsidRDefault="009C6EFB" w:rsidP="00B05630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9C6EFB" w:rsidRPr="008331A3" w:rsidRDefault="009C6EFB" w:rsidP="005C6A04">
            <w:pPr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color w:val="000000"/>
                <w:sz w:val="16"/>
                <w:szCs w:val="16"/>
              </w:rPr>
              <w:t>NEVYHOVUJE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C6EFB" w:rsidRDefault="00A5192E" w:rsidP="005C6A04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>
              <w:rPr>
                <w:rFonts w:ascii="ISOCPEUR" w:hAnsi="ISOCPEUR" w:cs="Arial"/>
                <w:color w:val="000000"/>
                <w:sz w:val="20"/>
                <w:szCs w:val="20"/>
              </w:rPr>
              <w:t>0,701</w:t>
            </w:r>
          </w:p>
        </w:tc>
        <w:tc>
          <w:tcPr>
            <w:tcW w:w="567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C6EFB" w:rsidRPr="008331A3" w:rsidRDefault="009C6EFB" w:rsidP="00B05630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C6EFB" w:rsidRPr="008331A3" w:rsidRDefault="009C6EFB" w:rsidP="00B05630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9C6EFB" w:rsidRPr="008331A3" w:rsidRDefault="009C6EFB" w:rsidP="005C6A04">
            <w:pPr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color w:val="000000"/>
                <w:sz w:val="16"/>
                <w:szCs w:val="16"/>
              </w:rPr>
              <w:t>NEVYHOVUJE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9C6EFB" w:rsidRPr="008331A3" w:rsidRDefault="009C6EFB" w:rsidP="005C6A04">
            <w:pPr>
              <w:ind w:left="113" w:right="113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color w:val="000000"/>
                <w:sz w:val="16"/>
                <w:szCs w:val="16"/>
              </w:rPr>
              <w:t>KONDENZUJE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C6EFB" w:rsidRDefault="00A5192E" w:rsidP="00850593">
            <w:pPr>
              <w:jc w:val="center"/>
              <w:rPr>
                <w:rFonts w:ascii="ISOCPEUR" w:hAnsi="ISOCPEUR" w:cs="Arial"/>
                <w:color w:val="000000"/>
                <w:sz w:val="18"/>
                <w:szCs w:val="18"/>
              </w:rPr>
            </w:pPr>
            <w:r>
              <w:rPr>
                <w:rFonts w:ascii="ISOCPEUR" w:hAnsi="ISOCPEUR" w:cs="Arial"/>
                <w:color w:val="000000"/>
                <w:sz w:val="18"/>
                <w:szCs w:val="18"/>
              </w:rPr>
              <w:t>16,67</w:t>
            </w:r>
          </w:p>
        </w:tc>
        <w:tc>
          <w:tcPr>
            <w:tcW w:w="567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C6EFB" w:rsidRDefault="009C6EFB" w:rsidP="005C6A04">
            <w:pPr>
              <w:jc w:val="center"/>
              <w:rPr>
                <w:rFonts w:ascii="ISOCPEUR" w:eastAsia="Calibri" w:hAnsi="ISOCPEUR" w:cs="Arial"/>
                <w:sz w:val="16"/>
                <w:szCs w:val="16"/>
                <w:lang w:eastAsia="en-US"/>
              </w:rPr>
            </w:pPr>
          </w:p>
        </w:tc>
        <w:tc>
          <w:tcPr>
            <w:tcW w:w="425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9C6EFB" w:rsidRPr="008331A3" w:rsidRDefault="009C6EFB" w:rsidP="005C6A04">
            <w:pPr>
              <w:ind w:left="113" w:right="113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</w:p>
        </w:tc>
      </w:tr>
      <w:tr w:rsidR="005C6A04" w:rsidRPr="008331A3" w:rsidTr="00341E21">
        <w:trPr>
          <w:cantSplit/>
          <w:trHeight w:val="1275"/>
        </w:trPr>
        <w:tc>
          <w:tcPr>
            <w:tcW w:w="360" w:type="dxa"/>
            <w:vMerge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5C6A04" w:rsidRPr="008331A3" w:rsidRDefault="005C6A04" w:rsidP="005C6A04">
            <w:pPr>
              <w:jc w:val="center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648" w:type="dxa"/>
            <w:vMerge/>
            <w:tcBorders>
              <w:top w:val="single" w:sz="2" w:space="0" w:color="000000"/>
              <w:left w:val="nil"/>
              <w:bottom w:val="single" w:sz="2" w:space="0" w:color="000000"/>
              <w:right w:val="single" w:sz="12" w:space="0" w:color="000000"/>
            </w:tcBorders>
            <w:shd w:val="clear" w:color="auto" w:fill="FFFF99"/>
            <w:textDirection w:val="btLr"/>
            <w:vAlign w:val="center"/>
          </w:tcPr>
          <w:p w:rsidR="005C6A04" w:rsidRPr="008331A3" w:rsidRDefault="005C6A04" w:rsidP="005C6A04">
            <w:pPr>
              <w:spacing w:line="360" w:lineRule="auto"/>
              <w:ind w:left="113" w:right="113"/>
              <w:jc w:val="center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12" w:space="0" w:color="000000"/>
            </w:tcBorders>
            <w:shd w:val="clear" w:color="auto" w:fill="FFFF99"/>
            <w:textDirection w:val="btLr"/>
            <w:vAlign w:val="center"/>
          </w:tcPr>
          <w:p w:rsidR="005C6A04" w:rsidRPr="008331A3" w:rsidRDefault="005C6A04" w:rsidP="005C6A04">
            <w:pPr>
              <w:spacing w:line="360" w:lineRule="auto"/>
              <w:ind w:left="113" w:right="113"/>
              <w:jc w:val="center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  <w:r w:rsidRPr="008331A3">
              <w:rPr>
                <w:rFonts w:ascii="ISOCPEUR" w:hAnsi="ISOCPEUR" w:cs="Arial"/>
                <w:b/>
                <w:color w:val="000000"/>
                <w:sz w:val="18"/>
                <w:szCs w:val="18"/>
              </w:rPr>
              <w:t>nová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C6A04" w:rsidRPr="008331A3" w:rsidRDefault="00A5192E" w:rsidP="00882515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>
              <w:rPr>
                <w:rFonts w:ascii="ISOCPEUR" w:hAnsi="ISOCPEUR" w:cs="Arial"/>
                <w:color w:val="000000"/>
                <w:sz w:val="20"/>
                <w:szCs w:val="20"/>
              </w:rPr>
              <w:t>5,430</w:t>
            </w: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C6A04" w:rsidRPr="008331A3" w:rsidRDefault="005C6A04" w:rsidP="005C6A04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C6A04" w:rsidRPr="008331A3" w:rsidRDefault="005C6A04" w:rsidP="005C6A04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5C6A04" w:rsidRPr="008331A3" w:rsidRDefault="007C3A03" w:rsidP="005C6A04">
            <w:pPr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color w:val="000000"/>
                <w:sz w:val="16"/>
                <w:szCs w:val="16"/>
              </w:rPr>
              <w:t>VYHOVUJE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C6A04" w:rsidRPr="008331A3" w:rsidRDefault="00A5192E" w:rsidP="00046918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>
              <w:rPr>
                <w:rFonts w:ascii="ISOCPEUR" w:hAnsi="ISOCPEUR" w:cs="Arial"/>
                <w:color w:val="000000"/>
                <w:sz w:val="20"/>
                <w:szCs w:val="20"/>
              </w:rPr>
              <w:t>0,179</w:t>
            </w:r>
          </w:p>
        </w:tc>
        <w:tc>
          <w:tcPr>
            <w:tcW w:w="567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C6A04" w:rsidRPr="008331A3" w:rsidRDefault="005C6A04" w:rsidP="005C6A04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C6A04" w:rsidRPr="008331A3" w:rsidRDefault="005C6A04" w:rsidP="005C6A04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5C6A04" w:rsidRPr="008331A3" w:rsidRDefault="005C6A04" w:rsidP="005C6A04">
            <w:pPr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color w:val="000000"/>
                <w:sz w:val="16"/>
                <w:szCs w:val="16"/>
              </w:rPr>
              <w:t>VYHOVUJE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5C6A04" w:rsidRPr="008331A3" w:rsidRDefault="005C6A04" w:rsidP="005C6A04">
            <w:pPr>
              <w:ind w:left="113" w:right="113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color w:val="000000"/>
                <w:sz w:val="16"/>
                <w:szCs w:val="16"/>
              </w:rPr>
              <w:t>NEKONDENZUJE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C6A04" w:rsidRPr="008331A3" w:rsidRDefault="00A5192E" w:rsidP="005C6A04">
            <w:pPr>
              <w:jc w:val="center"/>
              <w:rPr>
                <w:rFonts w:ascii="ISOCPEUR" w:hAnsi="ISOCPEUR" w:cs="Arial"/>
                <w:color w:val="000000"/>
                <w:sz w:val="18"/>
                <w:szCs w:val="18"/>
              </w:rPr>
            </w:pPr>
            <w:r>
              <w:rPr>
                <w:rFonts w:ascii="ISOCPEUR" w:hAnsi="ISOCPEUR" w:cs="Arial"/>
                <w:color w:val="000000"/>
                <w:sz w:val="18"/>
                <w:szCs w:val="18"/>
              </w:rPr>
              <w:t>20,56</w:t>
            </w:r>
          </w:p>
        </w:tc>
        <w:tc>
          <w:tcPr>
            <w:tcW w:w="567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C6A04" w:rsidRPr="008331A3" w:rsidRDefault="005C6A04" w:rsidP="005C6A04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5C6A04" w:rsidRPr="008331A3" w:rsidRDefault="005C6A04" w:rsidP="005C6A04">
            <w:pPr>
              <w:ind w:left="113" w:right="113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</w:p>
        </w:tc>
      </w:tr>
      <w:tr w:rsidR="004747EB" w:rsidRPr="008331A3" w:rsidTr="00664248">
        <w:trPr>
          <w:cantSplit/>
          <w:trHeight w:val="2102"/>
        </w:trPr>
        <w:tc>
          <w:tcPr>
            <w:tcW w:w="360" w:type="dxa"/>
            <w:tcBorders>
              <w:top w:val="single" w:sz="2" w:space="0" w:color="000000"/>
              <w:left w:val="single" w:sz="12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4747EB" w:rsidRPr="008331A3" w:rsidRDefault="004747EB" w:rsidP="005C6A04">
            <w:pPr>
              <w:jc w:val="center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  <w:r w:rsidRPr="008331A3">
              <w:rPr>
                <w:rFonts w:ascii="ISOCPEUR" w:hAnsi="ISOCPEUR" w:cs="Arial"/>
                <w:b/>
                <w:color w:val="000000"/>
                <w:sz w:val="18"/>
                <w:szCs w:val="18"/>
              </w:rPr>
              <w:t>2</w:t>
            </w:r>
          </w:p>
        </w:tc>
        <w:tc>
          <w:tcPr>
            <w:tcW w:w="648" w:type="dxa"/>
            <w:tcBorders>
              <w:top w:val="single" w:sz="2" w:space="0" w:color="000000"/>
              <w:left w:val="nil"/>
              <w:right w:val="single" w:sz="12" w:space="0" w:color="000000"/>
            </w:tcBorders>
            <w:shd w:val="clear" w:color="auto" w:fill="FFFF99"/>
            <w:textDirection w:val="btLr"/>
            <w:vAlign w:val="center"/>
          </w:tcPr>
          <w:p w:rsidR="004747EB" w:rsidRPr="008331A3" w:rsidRDefault="004747EB" w:rsidP="004747EB">
            <w:pPr>
              <w:spacing w:line="360" w:lineRule="auto"/>
              <w:ind w:left="113" w:right="113"/>
              <w:jc w:val="center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  <w:r w:rsidRPr="008331A3">
              <w:rPr>
                <w:rFonts w:ascii="ISOCPEUR" w:hAnsi="ISOCPEUR" w:cs="Arial"/>
                <w:b/>
                <w:color w:val="000000"/>
                <w:sz w:val="18"/>
                <w:szCs w:val="18"/>
              </w:rPr>
              <w:t>B</w:t>
            </w:r>
            <w:r>
              <w:rPr>
                <w:rFonts w:ascii="ISOCPEUR" w:hAnsi="ISOCPEUR" w:cs="Arial"/>
                <w:b/>
                <w:color w:val="000000"/>
                <w:sz w:val="18"/>
                <w:szCs w:val="18"/>
              </w:rPr>
              <w:t xml:space="preserve">. Podlaha na </w:t>
            </w:r>
            <w:r w:rsidRPr="008331A3">
              <w:rPr>
                <w:rFonts w:ascii="ISOCPEUR" w:hAnsi="ISOCPEUR" w:cs="Arial"/>
                <w:b/>
                <w:color w:val="000000"/>
                <w:sz w:val="18"/>
                <w:szCs w:val="18"/>
              </w:rPr>
              <w:t>teréne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12" w:space="0" w:color="000000"/>
            </w:tcBorders>
            <w:shd w:val="clear" w:color="auto" w:fill="FFFF99"/>
            <w:textDirection w:val="btLr"/>
            <w:vAlign w:val="center"/>
          </w:tcPr>
          <w:p w:rsidR="004747EB" w:rsidRPr="008331A3" w:rsidRDefault="004747EB" w:rsidP="00562F29">
            <w:pPr>
              <w:spacing w:line="360" w:lineRule="auto"/>
              <w:ind w:left="113" w:right="113"/>
              <w:jc w:val="center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1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747EB" w:rsidRPr="008331A3" w:rsidRDefault="00A5192E" w:rsidP="008519B3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>
              <w:rPr>
                <w:rFonts w:ascii="ISOCPEUR" w:hAnsi="ISOCPEUR" w:cs="Arial"/>
                <w:color w:val="000000"/>
                <w:sz w:val="20"/>
                <w:szCs w:val="20"/>
              </w:rPr>
              <w:t>1,147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747EB" w:rsidRPr="008331A3" w:rsidRDefault="00882515" w:rsidP="00B05630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>
              <w:rPr>
                <w:rFonts w:ascii="ISOCPEUR" w:hAnsi="ISOCPEUR" w:cs="Arial"/>
                <w:color w:val="000000"/>
                <w:sz w:val="20"/>
                <w:szCs w:val="20"/>
              </w:rPr>
              <w:t>2,5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747EB" w:rsidRPr="008331A3" w:rsidRDefault="00882515" w:rsidP="00B05630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>
              <w:rPr>
                <w:rFonts w:ascii="ISOCPEUR" w:hAnsi="ISOCPEUR" w:cs="Arial"/>
                <w:color w:val="000000"/>
                <w:sz w:val="20"/>
                <w:szCs w:val="20"/>
              </w:rPr>
              <w:t>2,5</w:t>
            </w:r>
          </w:p>
        </w:tc>
        <w:tc>
          <w:tcPr>
            <w:tcW w:w="283" w:type="dxa"/>
            <w:tcBorders>
              <w:top w:val="single" w:sz="2" w:space="0" w:color="000000"/>
              <w:left w:val="single" w:sz="4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4747EB" w:rsidRPr="008331A3" w:rsidRDefault="004747EB" w:rsidP="004747EB">
            <w:pPr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color w:val="000000"/>
                <w:sz w:val="16"/>
                <w:szCs w:val="16"/>
              </w:rPr>
              <w:t>NEVYHOVUJE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1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747EB" w:rsidRPr="008331A3" w:rsidRDefault="00A5192E" w:rsidP="00850593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>
              <w:rPr>
                <w:rFonts w:ascii="ISOCPEUR" w:hAnsi="ISOCPEUR" w:cs="Arial"/>
                <w:color w:val="000000"/>
                <w:sz w:val="20"/>
                <w:szCs w:val="20"/>
              </w:rPr>
              <w:t>3,158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747EB" w:rsidRPr="008331A3" w:rsidRDefault="004747EB" w:rsidP="008331A3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2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747EB" w:rsidRPr="008331A3" w:rsidRDefault="004747EB" w:rsidP="00B05630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2" w:space="0" w:color="000000"/>
              <w:left w:val="single" w:sz="4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4747EB" w:rsidRPr="008331A3" w:rsidRDefault="004747EB" w:rsidP="004747EB">
            <w:pPr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color w:val="000000"/>
                <w:sz w:val="16"/>
                <w:szCs w:val="16"/>
              </w:rPr>
              <w:t>NEVYHOVUJE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1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4747EB" w:rsidRPr="008331A3" w:rsidRDefault="004747EB" w:rsidP="005C6A04">
            <w:pPr>
              <w:ind w:left="113" w:right="113"/>
              <w:rPr>
                <w:rFonts w:ascii="ISOCPEUR" w:hAnsi="ISOCPEUR" w:cs="Arial"/>
                <w:color w:val="000000"/>
                <w:sz w:val="16"/>
                <w:szCs w:val="16"/>
              </w:rPr>
            </w:pPr>
          </w:p>
          <w:p w:rsidR="004747EB" w:rsidRPr="008331A3" w:rsidRDefault="004747EB" w:rsidP="005C6A04">
            <w:pPr>
              <w:ind w:left="113" w:right="113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1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747EB" w:rsidRPr="008331A3" w:rsidRDefault="00A5192E" w:rsidP="004747EB">
            <w:pPr>
              <w:jc w:val="center"/>
              <w:rPr>
                <w:rFonts w:ascii="ISOCPEUR" w:hAnsi="ISOCPEUR" w:cs="Arial"/>
                <w:color w:val="000000"/>
                <w:sz w:val="18"/>
                <w:szCs w:val="18"/>
              </w:rPr>
            </w:pPr>
            <w:r>
              <w:rPr>
                <w:rFonts w:ascii="ISOCPEUR" w:hAnsi="ISOCPEUR" w:cs="Arial"/>
                <w:color w:val="000000"/>
                <w:sz w:val="18"/>
                <w:szCs w:val="18"/>
              </w:rPr>
              <w:t>11,30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747EB" w:rsidRPr="008331A3" w:rsidRDefault="00664248" w:rsidP="005C6A04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>
              <w:rPr>
                <w:rFonts w:ascii="ISOCPEUR" w:eastAsia="Calibri" w:hAnsi="ISOCPEUR" w:cs="Arial"/>
                <w:sz w:val="16"/>
                <w:szCs w:val="16"/>
                <w:lang w:eastAsia="en-US"/>
              </w:rPr>
              <w:t>15,02</w:t>
            </w:r>
          </w:p>
        </w:tc>
        <w:tc>
          <w:tcPr>
            <w:tcW w:w="425" w:type="dxa"/>
            <w:tcBorders>
              <w:top w:val="single" w:sz="2" w:space="0" w:color="000000"/>
              <w:left w:val="single" w:sz="4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4747EB" w:rsidRPr="008331A3" w:rsidRDefault="00A5192E" w:rsidP="005C6A04">
            <w:pPr>
              <w:ind w:left="113" w:right="113"/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>
              <w:rPr>
                <w:rFonts w:ascii="ISOCPEUR" w:hAnsi="ISOCPEUR" w:cs="Arial"/>
                <w:color w:val="000000"/>
                <w:sz w:val="16"/>
                <w:szCs w:val="16"/>
              </w:rPr>
              <w:t>ne</w:t>
            </w:r>
            <w:r w:rsidR="004747EB" w:rsidRPr="008331A3">
              <w:rPr>
                <w:rFonts w:ascii="ISOCPEUR" w:hAnsi="ISOCPEUR" w:cs="Arial"/>
                <w:color w:val="000000"/>
                <w:sz w:val="16"/>
                <w:szCs w:val="16"/>
              </w:rPr>
              <w:t>VYHOVUJE</w:t>
            </w:r>
          </w:p>
        </w:tc>
      </w:tr>
      <w:tr w:rsidR="00850593" w:rsidRPr="008331A3" w:rsidTr="00341E21">
        <w:trPr>
          <w:cantSplit/>
          <w:trHeight w:val="1051"/>
        </w:trPr>
        <w:tc>
          <w:tcPr>
            <w:tcW w:w="360" w:type="dxa"/>
            <w:vMerge w:val="restart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850593" w:rsidRPr="008331A3" w:rsidRDefault="00196223" w:rsidP="005C6A04">
            <w:pPr>
              <w:jc w:val="center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  <w:r w:rsidRPr="008331A3">
              <w:rPr>
                <w:rFonts w:ascii="ISOCPEUR" w:hAnsi="ISOCPEUR" w:cs="Arial"/>
                <w:b/>
                <w:color w:val="000000"/>
                <w:sz w:val="18"/>
                <w:szCs w:val="18"/>
              </w:rPr>
              <w:t>3</w:t>
            </w:r>
          </w:p>
        </w:tc>
        <w:tc>
          <w:tcPr>
            <w:tcW w:w="648" w:type="dxa"/>
            <w:vMerge w:val="restart"/>
            <w:tcBorders>
              <w:top w:val="single" w:sz="2" w:space="0" w:color="000000"/>
              <w:left w:val="nil"/>
              <w:bottom w:val="single" w:sz="2" w:space="0" w:color="000000"/>
              <w:right w:val="single" w:sz="12" w:space="0" w:color="000000"/>
            </w:tcBorders>
            <w:shd w:val="clear" w:color="auto" w:fill="FFFF99"/>
            <w:textDirection w:val="btLr"/>
            <w:vAlign w:val="center"/>
          </w:tcPr>
          <w:p w:rsidR="00850593" w:rsidRPr="008331A3" w:rsidRDefault="00CE4B2B" w:rsidP="00882515">
            <w:pPr>
              <w:spacing w:line="360" w:lineRule="auto"/>
              <w:ind w:left="113" w:right="113"/>
              <w:jc w:val="center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  <w:r w:rsidRPr="008331A3">
              <w:rPr>
                <w:rFonts w:ascii="ISOCPEUR" w:hAnsi="ISOCPEUR" w:cs="Arial"/>
                <w:b/>
                <w:color w:val="000000"/>
                <w:sz w:val="18"/>
                <w:szCs w:val="18"/>
              </w:rPr>
              <w:t>C</w:t>
            </w:r>
            <w:r w:rsidR="00850593" w:rsidRPr="008331A3">
              <w:rPr>
                <w:rFonts w:ascii="ISOCPEUR" w:hAnsi="ISOCPEUR" w:cs="Arial"/>
                <w:b/>
                <w:color w:val="000000"/>
                <w:sz w:val="18"/>
                <w:szCs w:val="18"/>
              </w:rPr>
              <w:t xml:space="preserve">. </w:t>
            </w:r>
            <w:r w:rsidR="00D73022" w:rsidRPr="008331A3">
              <w:rPr>
                <w:rFonts w:ascii="ISOCPEUR" w:hAnsi="ISOCPEUR" w:cs="Arial"/>
                <w:b/>
                <w:color w:val="000000"/>
                <w:sz w:val="18"/>
                <w:szCs w:val="18"/>
              </w:rPr>
              <w:t xml:space="preserve">strecha 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12" w:space="0" w:color="000000"/>
            </w:tcBorders>
            <w:shd w:val="clear" w:color="auto" w:fill="FFFF99"/>
            <w:textDirection w:val="btLr"/>
            <w:vAlign w:val="center"/>
          </w:tcPr>
          <w:p w:rsidR="00850593" w:rsidRPr="008331A3" w:rsidRDefault="00850593" w:rsidP="005C6A04">
            <w:pPr>
              <w:spacing w:line="360" w:lineRule="auto"/>
              <w:ind w:left="113" w:right="113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  <w:r w:rsidRPr="008331A3">
              <w:rPr>
                <w:rFonts w:ascii="ISOCPEUR" w:hAnsi="ISOCPEUR" w:cs="Arial"/>
                <w:b/>
                <w:color w:val="000000"/>
                <w:sz w:val="18"/>
                <w:szCs w:val="18"/>
              </w:rPr>
              <w:t>stará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531ABA" w:rsidP="005C6A04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>
              <w:rPr>
                <w:rFonts w:ascii="ISOCPEUR" w:hAnsi="ISOCPEUR" w:cs="Arial"/>
                <w:color w:val="000000"/>
                <w:sz w:val="20"/>
                <w:szCs w:val="20"/>
              </w:rPr>
              <w:t>3,555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882515" w:rsidP="00B05630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>
              <w:rPr>
                <w:rFonts w:ascii="ISOCPEUR" w:hAnsi="ISOCPEUR" w:cs="Arial"/>
                <w:color w:val="000000"/>
                <w:sz w:val="20"/>
                <w:szCs w:val="20"/>
              </w:rPr>
              <w:t>4,9</w:t>
            </w:r>
          </w:p>
        </w:tc>
        <w:tc>
          <w:tcPr>
            <w:tcW w:w="709" w:type="dxa"/>
            <w:vMerge w:val="restar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882515" w:rsidP="00196223">
            <w:pPr>
              <w:rPr>
                <w:rFonts w:ascii="ISOCPEUR" w:hAnsi="ISOCPEUR" w:cs="Arial"/>
                <w:color w:val="000000"/>
                <w:sz w:val="20"/>
                <w:szCs w:val="20"/>
              </w:rPr>
            </w:pPr>
            <w:r>
              <w:rPr>
                <w:rFonts w:ascii="ISOCPEUR" w:hAnsi="ISOCPEUR" w:cs="Arial"/>
                <w:color w:val="000000"/>
                <w:sz w:val="20"/>
                <w:szCs w:val="20"/>
              </w:rPr>
              <w:t>6,5</w:t>
            </w:r>
          </w:p>
        </w:tc>
        <w:tc>
          <w:tcPr>
            <w:tcW w:w="28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850593" w:rsidRPr="008331A3" w:rsidRDefault="007C3A03" w:rsidP="005C6A04">
            <w:pPr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color w:val="000000"/>
                <w:sz w:val="16"/>
                <w:szCs w:val="16"/>
              </w:rPr>
              <w:t>NE</w:t>
            </w:r>
            <w:r w:rsidR="00850593" w:rsidRPr="008331A3">
              <w:rPr>
                <w:rFonts w:ascii="ISOCPEUR" w:hAnsi="ISOCPEUR" w:cs="Arial"/>
                <w:color w:val="000000"/>
                <w:sz w:val="16"/>
                <w:szCs w:val="16"/>
              </w:rPr>
              <w:t>VYHOVUJE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664248" w:rsidP="00531ABA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>
              <w:rPr>
                <w:rFonts w:ascii="ISOCPEUR" w:hAnsi="ISOCPEUR" w:cs="Arial"/>
                <w:color w:val="000000"/>
                <w:sz w:val="20"/>
                <w:szCs w:val="20"/>
              </w:rPr>
              <w:t>0,</w:t>
            </w:r>
            <w:r w:rsidR="00531ABA">
              <w:rPr>
                <w:rFonts w:ascii="ISOCPEUR" w:hAnsi="ISOCPEUR" w:cs="Arial"/>
                <w:color w:val="000000"/>
                <w:sz w:val="20"/>
                <w:szCs w:val="20"/>
              </w:rPr>
              <w:t>271</w:t>
            </w:r>
          </w:p>
        </w:tc>
        <w:tc>
          <w:tcPr>
            <w:tcW w:w="567" w:type="dxa"/>
            <w:vMerge w:val="restar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196223" w:rsidP="00B05630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 w:rsidRPr="008331A3">
              <w:rPr>
                <w:rFonts w:ascii="ISOCPEUR" w:hAnsi="ISOCPEUR" w:cs="Arial"/>
                <w:color w:val="000000"/>
                <w:sz w:val="20"/>
                <w:szCs w:val="20"/>
              </w:rPr>
              <w:t>0,</w:t>
            </w:r>
            <w:r w:rsidR="00850593" w:rsidRPr="008331A3">
              <w:rPr>
                <w:rFonts w:ascii="ISOCPEUR" w:hAnsi="ISOCPEUR" w:cs="Arial"/>
                <w:color w:val="000000"/>
                <w:sz w:val="20"/>
                <w:szCs w:val="20"/>
              </w:rPr>
              <w:t>2</w:t>
            </w:r>
            <w:r w:rsidRPr="008331A3">
              <w:rPr>
                <w:rFonts w:ascii="ISOCPEUR" w:hAnsi="ISOCPEUR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708" w:type="dxa"/>
            <w:vMerge w:val="restar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196223" w:rsidP="00882515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 w:rsidRPr="008331A3">
              <w:rPr>
                <w:rFonts w:ascii="ISOCPEUR" w:hAnsi="ISOCPEUR" w:cs="Arial"/>
                <w:color w:val="000000"/>
                <w:sz w:val="20"/>
                <w:szCs w:val="20"/>
              </w:rPr>
              <w:t>0,1</w:t>
            </w:r>
            <w:r w:rsidR="00882515">
              <w:rPr>
                <w:rFonts w:ascii="ISOCPEUR" w:hAnsi="ISOCPEUR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284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850593" w:rsidRPr="008331A3" w:rsidRDefault="007C3A03" w:rsidP="005C6A04">
            <w:pPr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color w:val="000000"/>
                <w:sz w:val="16"/>
                <w:szCs w:val="16"/>
              </w:rPr>
              <w:t>NE</w:t>
            </w:r>
            <w:r w:rsidR="00850593" w:rsidRPr="008331A3">
              <w:rPr>
                <w:rFonts w:ascii="ISOCPEUR" w:hAnsi="ISOCPEUR" w:cs="Arial"/>
                <w:color w:val="000000"/>
                <w:sz w:val="16"/>
                <w:szCs w:val="16"/>
              </w:rPr>
              <w:t>VYHOVUJE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850593" w:rsidRPr="008331A3" w:rsidRDefault="00850593" w:rsidP="00B05630">
            <w:pPr>
              <w:ind w:left="113" w:right="113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color w:val="000000"/>
                <w:sz w:val="16"/>
                <w:szCs w:val="16"/>
              </w:rPr>
              <w:t xml:space="preserve">KONDENZUJE </w:t>
            </w:r>
          </w:p>
          <w:p w:rsidR="00850593" w:rsidRPr="008331A3" w:rsidRDefault="00850593" w:rsidP="00B05630">
            <w:pPr>
              <w:ind w:left="113" w:right="113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531ABA" w:rsidP="005C6A04">
            <w:pPr>
              <w:jc w:val="center"/>
              <w:rPr>
                <w:rFonts w:ascii="ISOCPEUR" w:hAnsi="ISOCPEUR" w:cs="Arial"/>
                <w:color w:val="000000"/>
                <w:sz w:val="18"/>
                <w:szCs w:val="18"/>
              </w:rPr>
            </w:pPr>
            <w:r>
              <w:rPr>
                <w:rFonts w:ascii="ISOCPEUR" w:hAnsi="ISOCPEUR" w:cs="Arial"/>
                <w:color w:val="000000"/>
                <w:sz w:val="18"/>
                <w:szCs w:val="18"/>
              </w:rPr>
              <w:t>19,65</w:t>
            </w:r>
          </w:p>
        </w:tc>
        <w:tc>
          <w:tcPr>
            <w:tcW w:w="567" w:type="dxa"/>
            <w:vMerge w:val="restar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664248" w:rsidP="005C6A04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>
              <w:rPr>
                <w:rFonts w:ascii="ISOCPEUR" w:eastAsia="Calibri" w:hAnsi="ISOCPEUR" w:cs="Arial"/>
                <w:sz w:val="16"/>
                <w:szCs w:val="16"/>
                <w:lang w:eastAsia="en-US"/>
              </w:rPr>
              <w:t>15,02</w:t>
            </w:r>
          </w:p>
        </w:tc>
        <w:tc>
          <w:tcPr>
            <w:tcW w:w="425" w:type="dxa"/>
            <w:vMerge w:val="restar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850593" w:rsidRPr="008331A3" w:rsidRDefault="00850593" w:rsidP="005C6A04">
            <w:pPr>
              <w:ind w:left="113" w:right="113"/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 w:rsidRPr="008331A3">
              <w:rPr>
                <w:rFonts w:ascii="ISOCPEUR" w:hAnsi="ISOCPEUR" w:cs="Arial"/>
                <w:color w:val="000000"/>
                <w:sz w:val="16"/>
                <w:szCs w:val="16"/>
              </w:rPr>
              <w:t>VYHOVUJE</w:t>
            </w:r>
          </w:p>
        </w:tc>
      </w:tr>
      <w:tr w:rsidR="00A5192E" w:rsidRPr="008331A3" w:rsidTr="00A5192E">
        <w:trPr>
          <w:cantSplit/>
          <w:trHeight w:val="1220"/>
        </w:trPr>
        <w:tc>
          <w:tcPr>
            <w:tcW w:w="360" w:type="dxa"/>
            <w:vMerge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5192E" w:rsidRPr="008331A3" w:rsidRDefault="00A5192E" w:rsidP="005C6A04">
            <w:pPr>
              <w:jc w:val="center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648" w:type="dxa"/>
            <w:vMerge/>
            <w:tcBorders>
              <w:top w:val="single" w:sz="2" w:space="0" w:color="000000"/>
              <w:left w:val="nil"/>
              <w:bottom w:val="single" w:sz="2" w:space="0" w:color="000000"/>
              <w:right w:val="single" w:sz="12" w:space="0" w:color="000000"/>
            </w:tcBorders>
            <w:shd w:val="clear" w:color="auto" w:fill="FFFF99"/>
            <w:textDirection w:val="btLr"/>
            <w:vAlign w:val="center"/>
          </w:tcPr>
          <w:p w:rsidR="00A5192E" w:rsidRPr="008331A3" w:rsidRDefault="00A5192E" w:rsidP="00882515">
            <w:pPr>
              <w:spacing w:line="360" w:lineRule="auto"/>
              <w:ind w:left="113" w:right="113"/>
              <w:jc w:val="center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12" w:space="0" w:color="000000"/>
            </w:tcBorders>
            <w:shd w:val="clear" w:color="auto" w:fill="FFFF99"/>
            <w:textDirection w:val="btLr"/>
            <w:vAlign w:val="center"/>
          </w:tcPr>
          <w:p w:rsidR="00A5192E" w:rsidRPr="008331A3" w:rsidRDefault="00A5192E" w:rsidP="005C6A04">
            <w:pPr>
              <w:spacing w:line="360" w:lineRule="auto"/>
              <w:ind w:left="113" w:right="113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  <w:r w:rsidRPr="008331A3">
              <w:rPr>
                <w:rFonts w:ascii="ISOCPEUR" w:hAnsi="ISOCPEUR" w:cs="Arial"/>
                <w:b/>
                <w:color w:val="000000"/>
                <w:sz w:val="18"/>
                <w:szCs w:val="18"/>
              </w:rPr>
              <w:t>nová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192E" w:rsidRDefault="00431DE6" w:rsidP="005C6A04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>
              <w:rPr>
                <w:rFonts w:ascii="ISOCPEUR" w:hAnsi="ISOCPEUR" w:cs="Arial"/>
                <w:color w:val="000000"/>
                <w:sz w:val="20"/>
                <w:szCs w:val="20"/>
              </w:rPr>
              <w:t>7,085</w:t>
            </w: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192E" w:rsidRDefault="00A5192E" w:rsidP="00B05630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192E" w:rsidRDefault="00A5192E" w:rsidP="00196223">
            <w:pPr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A5192E" w:rsidRPr="008331A3" w:rsidRDefault="00A5192E" w:rsidP="005C6A04">
            <w:pPr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color w:val="000000"/>
                <w:sz w:val="16"/>
                <w:szCs w:val="16"/>
              </w:rPr>
              <w:t>VYHOVUJE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192E" w:rsidRDefault="00A5192E" w:rsidP="00431DE6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>
              <w:rPr>
                <w:rFonts w:ascii="ISOCPEUR" w:hAnsi="ISOCPEUR" w:cs="Arial"/>
                <w:color w:val="000000"/>
                <w:sz w:val="20"/>
                <w:szCs w:val="20"/>
              </w:rPr>
              <w:t>0,</w:t>
            </w:r>
            <w:r w:rsidR="00431DE6">
              <w:rPr>
                <w:rFonts w:ascii="ISOCPEUR" w:hAnsi="ISOCPEUR" w:cs="Arial"/>
                <w:color w:val="000000"/>
                <w:sz w:val="20"/>
                <w:szCs w:val="20"/>
              </w:rPr>
              <w:t>138</w:t>
            </w:r>
          </w:p>
        </w:tc>
        <w:tc>
          <w:tcPr>
            <w:tcW w:w="567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192E" w:rsidRPr="008331A3" w:rsidRDefault="00A5192E" w:rsidP="00B05630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192E" w:rsidRPr="008331A3" w:rsidRDefault="00A5192E" w:rsidP="00882515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A5192E" w:rsidRPr="008331A3" w:rsidRDefault="00A5192E" w:rsidP="005C6A04">
            <w:pPr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color w:val="000000"/>
                <w:sz w:val="16"/>
                <w:szCs w:val="16"/>
              </w:rPr>
              <w:t>VYHOVUJE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A5192E" w:rsidRPr="008331A3" w:rsidRDefault="00A5192E" w:rsidP="00B05630">
            <w:pPr>
              <w:ind w:left="113" w:right="113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color w:val="000000"/>
                <w:sz w:val="16"/>
                <w:szCs w:val="16"/>
              </w:rPr>
              <w:t>NEKONDENZUJE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192E" w:rsidRDefault="00A5192E" w:rsidP="005C6A04">
            <w:pPr>
              <w:jc w:val="center"/>
              <w:rPr>
                <w:rFonts w:ascii="ISOCPEUR" w:hAnsi="ISOCPEUR" w:cs="Arial"/>
                <w:color w:val="000000"/>
                <w:sz w:val="18"/>
                <w:szCs w:val="18"/>
              </w:rPr>
            </w:pPr>
            <w:r>
              <w:rPr>
                <w:rFonts w:ascii="ISOCPEUR" w:hAnsi="ISOCPEUR" w:cs="Arial"/>
                <w:color w:val="000000"/>
                <w:sz w:val="18"/>
                <w:szCs w:val="18"/>
              </w:rPr>
              <w:t>21,27</w:t>
            </w:r>
          </w:p>
        </w:tc>
        <w:tc>
          <w:tcPr>
            <w:tcW w:w="567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192E" w:rsidRDefault="00A5192E" w:rsidP="005C6A04">
            <w:pPr>
              <w:jc w:val="center"/>
              <w:rPr>
                <w:rFonts w:ascii="ISOCPEUR" w:eastAsia="Calibri" w:hAnsi="ISOCPEUR" w:cs="Arial"/>
                <w:sz w:val="16"/>
                <w:szCs w:val="16"/>
                <w:lang w:eastAsia="en-US"/>
              </w:rPr>
            </w:pPr>
          </w:p>
        </w:tc>
        <w:tc>
          <w:tcPr>
            <w:tcW w:w="425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A5192E" w:rsidRPr="008331A3" w:rsidRDefault="00A5192E" w:rsidP="005C6A04">
            <w:pPr>
              <w:ind w:left="113" w:right="113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</w:p>
        </w:tc>
      </w:tr>
      <w:tr w:rsidR="00A5192E" w:rsidRPr="008331A3" w:rsidTr="00341E21">
        <w:trPr>
          <w:cantSplit/>
          <w:trHeight w:val="1051"/>
        </w:trPr>
        <w:tc>
          <w:tcPr>
            <w:tcW w:w="360" w:type="dxa"/>
            <w:vMerge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5192E" w:rsidRPr="008331A3" w:rsidRDefault="00A5192E" w:rsidP="005C6A04">
            <w:pPr>
              <w:jc w:val="center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648" w:type="dxa"/>
            <w:vMerge w:val="restart"/>
            <w:tcBorders>
              <w:top w:val="single" w:sz="2" w:space="0" w:color="000000"/>
              <w:left w:val="nil"/>
              <w:bottom w:val="single" w:sz="2" w:space="0" w:color="000000"/>
              <w:right w:val="single" w:sz="12" w:space="0" w:color="000000"/>
            </w:tcBorders>
            <w:shd w:val="clear" w:color="auto" w:fill="FFFF99"/>
            <w:textDirection w:val="btLr"/>
            <w:vAlign w:val="center"/>
          </w:tcPr>
          <w:p w:rsidR="00A5192E" w:rsidRPr="008331A3" w:rsidRDefault="00A5192E" w:rsidP="00882515">
            <w:pPr>
              <w:spacing w:line="360" w:lineRule="auto"/>
              <w:ind w:left="113" w:right="113"/>
              <w:jc w:val="center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  <w:r w:rsidRPr="008331A3">
              <w:rPr>
                <w:rFonts w:ascii="ISOCPEUR" w:hAnsi="ISOCPEUR" w:cs="Arial"/>
                <w:b/>
                <w:color w:val="000000"/>
                <w:sz w:val="18"/>
                <w:szCs w:val="18"/>
              </w:rPr>
              <w:t>C. strecha</w:t>
            </w:r>
            <w:r>
              <w:rPr>
                <w:rFonts w:ascii="ISOCPEUR" w:hAnsi="ISOCPEUR" w:cs="Arial"/>
                <w:b/>
                <w:color w:val="000000"/>
                <w:sz w:val="18"/>
                <w:szCs w:val="18"/>
              </w:rPr>
              <w:t xml:space="preserve"> spojovacia chodba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12" w:space="0" w:color="000000"/>
            </w:tcBorders>
            <w:shd w:val="clear" w:color="auto" w:fill="FFFF99"/>
            <w:textDirection w:val="btLr"/>
            <w:vAlign w:val="center"/>
          </w:tcPr>
          <w:p w:rsidR="00A5192E" w:rsidRPr="008331A3" w:rsidRDefault="00A5192E" w:rsidP="005C6A04">
            <w:pPr>
              <w:spacing w:line="360" w:lineRule="auto"/>
              <w:ind w:left="113" w:right="113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  <w:r w:rsidRPr="008331A3">
              <w:rPr>
                <w:rFonts w:ascii="ISOCPEUR" w:hAnsi="ISOCPEUR" w:cs="Arial"/>
                <w:b/>
                <w:color w:val="000000"/>
                <w:sz w:val="18"/>
                <w:szCs w:val="18"/>
              </w:rPr>
              <w:t>stará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192E" w:rsidRDefault="00531ABA" w:rsidP="005C6A04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>
              <w:rPr>
                <w:rFonts w:ascii="ISOCPEUR" w:hAnsi="ISOCPEUR" w:cs="Arial"/>
                <w:color w:val="000000"/>
                <w:sz w:val="20"/>
                <w:szCs w:val="20"/>
              </w:rPr>
              <w:t>3,555</w:t>
            </w: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192E" w:rsidRDefault="00A5192E" w:rsidP="00B05630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192E" w:rsidRDefault="00A5192E" w:rsidP="00196223">
            <w:pPr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A5192E" w:rsidRPr="008331A3" w:rsidRDefault="00A5192E" w:rsidP="005C6A04">
            <w:pPr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192E" w:rsidRDefault="00531ABA" w:rsidP="00196223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>
              <w:rPr>
                <w:rFonts w:ascii="ISOCPEUR" w:hAnsi="ISOCPEUR" w:cs="Arial"/>
                <w:color w:val="000000"/>
                <w:sz w:val="20"/>
                <w:szCs w:val="20"/>
              </w:rPr>
              <w:t>0,271</w:t>
            </w:r>
          </w:p>
        </w:tc>
        <w:tc>
          <w:tcPr>
            <w:tcW w:w="567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192E" w:rsidRPr="008331A3" w:rsidRDefault="00A5192E" w:rsidP="00B05630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192E" w:rsidRPr="008331A3" w:rsidRDefault="00A5192E" w:rsidP="00882515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A5192E" w:rsidRPr="008331A3" w:rsidRDefault="00A5192E" w:rsidP="005C6A04">
            <w:pPr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A5192E" w:rsidRPr="008331A3" w:rsidRDefault="00A5192E" w:rsidP="00A5192E">
            <w:pPr>
              <w:ind w:left="113" w:right="113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color w:val="000000"/>
                <w:sz w:val="16"/>
                <w:szCs w:val="16"/>
              </w:rPr>
              <w:t xml:space="preserve">KONDENZUJE </w:t>
            </w:r>
          </w:p>
          <w:p w:rsidR="00A5192E" w:rsidRPr="008331A3" w:rsidRDefault="00A5192E" w:rsidP="00B05630">
            <w:pPr>
              <w:ind w:left="113" w:right="113"/>
              <w:rPr>
                <w:rFonts w:ascii="ISOCPEUR" w:hAnsi="ISOCPEUR" w:cs="Arial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192E" w:rsidRDefault="00531ABA" w:rsidP="005C6A04">
            <w:pPr>
              <w:jc w:val="center"/>
              <w:rPr>
                <w:rFonts w:ascii="ISOCPEUR" w:hAnsi="ISOCPEUR" w:cs="Arial"/>
                <w:color w:val="000000"/>
                <w:sz w:val="18"/>
                <w:szCs w:val="18"/>
              </w:rPr>
            </w:pPr>
            <w:r>
              <w:rPr>
                <w:rFonts w:ascii="ISOCPEUR" w:hAnsi="ISOCPEUR" w:cs="Arial"/>
                <w:color w:val="000000"/>
                <w:sz w:val="18"/>
                <w:szCs w:val="18"/>
              </w:rPr>
              <w:t>19,65</w:t>
            </w:r>
          </w:p>
        </w:tc>
        <w:tc>
          <w:tcPr>
            <w:tcW w:w="567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192E" w:rsidRDefault="00A5192E" w:rsidP="005C6A04">
            <w:pPr>
              <w:jc w:val="center"/>
              <w:rPr>
                <w:rFonts w:ascii="ISOCPEUR" w:eastAsia="Calibri" w:hAnsi="ISOCPEUR" w:cs="Arial"/>
                <w:sz w:val="16"/>
                <w:szCs w:val="16"/>
                <w:lang w:eastAsia="en-US"/>
              </w:rPr>
            </w:pPr>
          </w:p>
        </w:tc>
        <w:tc>
          <w:tcPr>
            <w:tcW w:w="425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A5192E" w:rsidRPr="008331A3" w:rsidRDefault="00A5192E" w:rsidP="005C6A04">
            <w:pPr>
              <w:ind w:left="113" w:right="113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</w:p>
        </w:tc>
      </w:tr>
      <w:tr w:rsidR="00850593" w:rsidRPr="008331A3" w:rsidTr="00A5192E">
        <w:trPr>
          <w:cantSplit/>
          <w:trHeight w:val="1196"/>
        </w:trPr>
        <w:tc>
          <w:tcPr>
            <w:tcW w:w="360" w:type="dxa"/>
            <w:vMerge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850593" w:rsidRPr="008331A3" w:rsidRDefault="00850593" w:rsidP="005C6A04">
            <w:pPr>
              <w:jc w:val="center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648" w:type="dxa"/>
            <w:vMerge/>
            <w:tcBorders>
              <w:top w:val="single" w:sz="2" w:space="0" w:color="000000"/>
              <w:left w:val="nil"/>
              <w:bottom w:val="single" w:sz="2" w:space="0" w:color="000000"/>
              <w:right w:val="single" w:sz="12" w:space="0" w:color="000000"/>
            </w:tcBorders>
            <w:shd w:val="clear" w:color="auto" w:fill="FFFF99"/>
            <w:textDirection w:val="btLr"/>
            <w:vAlign w:val="center"/>
          </w:tcPr>
          <w:p w:rsidR="00850593" w:rsidRPr="008331A3" w:rsidRDefault="00850593" w:rsidP="005C6A04">
            <w:pPr>
              <w:spacing w:line="360" w:lineRule="auto"/>
              <w:ind w:left="113" w:right="113"/>
              <w:jc w:val="center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12" w:space="0" w:color="000000"/>
            </w:tcBorders>
            <w:shd w:val="clear" w:color="auto" w:fill="FFFF99"/>
            <w:textDirection w:val="btLr"/>
            <w:vAlign w:val="center"/>
          </w:tcPr>
          <w:p w:rsidR="00850593" w:rsidRPr="008331A3" w:rsidRDefault="00850593" w:rsidP="005C6A04">
            <w:pPr>
              <w:spacing w:line="360" w:lineRule="auto"/>
              <w:ind w:left="113" w:right="113"/>
              <w:jc w:val="center"/>
              <w:rPr>
                <w:rFonts w:ascii="ISOCPEUR" w:hAnsi="ISOCPEUR" w:cs="Arial"/>
                <w:b/>
                <w:color w:val="000000"/>
                <w:sz w:val="18"/>
                <w:szCs w:val="18"/>
              </w:rPr>
            </w:pPr>
            <w:r w:rsidRPr="008331A3">
              <w:rPr>
                <w:rFonts w:ascii="ISOCPEUR" w:hAnsi="ISOCPEUR" w:cs="Arial"/>
                <w:b/>
                <w:color w:val="000000"/>
                <w:sz w:val="18"/>
                <w:szCs w:val="18"/>
              </w:rPr>
              <w:t>nová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431DE6" w:rsidP="005C6A04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>
              <w:rPr>
                <w:rFonts w:ascii="ISOCPEUR" w:hAnsi="ISOCPEUR" w:cs="Arial"/>
                <w:color w:val="000000"/>
                <w:sz w:val="20"/>
                <w:szCs w:val="20"/>
              </w:rPr>
              <w:t>7,801</w:t>
            </w: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850593" w:rsidP="005C6A04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850593" w:rsidP="005C6A04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850593" w:rsidRPr="008331A3" w:rsidRDefault="007C3A03" w:rsidP="005C6A04">
            <w:pPr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color w:val="000000"/>
                <w:sz w:val="16"/>
                <w:szCs w:val="16"/>
              </w:rPr>
              <w:t>VYHOVUJE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A5192E" w:rsidP="00431DE6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  <w:r>
              <w:rPr>
                <w:rFonts w:ascii="ISOCPEUR" w:hAnsi="ISOCPEUR" w:cs="Arial"/>
                <w:color w:val="000000"/>
                <w:sz w:val="20"/>
                <w:szCs w:val="20"/>
              </w:rPr>
              <w:t>0,1</w:t>
            </w:r>
            <w:r w:rsidR="00431DE6">
              <w:rPr>
                <w:rFonts w:ascii="ISOCPEUR" w:hAnsi="ISOCPEUR" w:cs="Arial"/>
                <w:color w:val="000000"/>
                <w:sz w:val="20"/>
                <w:szCs w:val="20"/>
              </w:rPr>
              <w:t>26</w:t>
            </w:r>
          </w:p>
        </w:tc>
        <w:tc>
          <w:tcPr>
            <w:tcW w:w="567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850593" w:rsidP="005C6A04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850593" w:rsidP="005C6A04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850593" w:rsidRPr="008331A3" w:rsidRDefault="007C3A03" w:rsidP="005C6A04">
            <w:pPr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331A3">
              <w:rPr>
                <w:rFonts w:ascii="ISOCPEUR" w:hAnsi="ISOCPEUR" w:cs="Arial"/>
                <w:color w:val="000000"/>
                <w:sz w:val="16"/>
                <w:szCs w:val="16"/>
              </w:rPr>
              <w:t>VYHOVUJE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850593" w:rsidRPr="008331A3" w:rsidRDefault="00A5192E" w:rsidP="00B05630">
            <w:pPr>
              <w:ind w:left="113" w:right="113"/>
              <w:rPr>
                <w:rFonts w:ascii="ISOCPEUR" w:hAnsi="ISOCPEUR" w:cs="Arial"/>
                <w:color w:val="000000"/>
                <w:sz w:val="16"/>
                <w:szCs w:val="16"/>
              </w:rPr>
            </w:pPr>
            <w:r>
              <w:rPr>
                <w:rFonts w:ascii="ISOCPEUR" w:hAnsi="ISOCPEUR" w:cs="Arial"/>
                <w:color w:val="000000"/>
                <w:sz w:val="16"/>
                <w:szCs w:val="16"/>
              </w:rPr>
              <w:t>ne</w:t>
            </w:r>
            <w:r w:rsidR="00850593" w:rsidRPr="008331A3">
              <w:rPr>
                <w:rFonts w:ascii="ISOCPEUR" w:hAnsi="ISOCPEUR" w:cs="Arial"/>
                <w:color w:val="000000"/>
                <w:sz w:val="16"/>
                <w:szCs w:val="16"/>
              </w:rPr>
              <w:t xml:space="preserve">KONDENZUJE </w:t>
            </w:r>
          </w:p>
          <w:p w:rsidR="00850593" w:rsidRPr="008331A3" w:rsidRDefault="00850593" w:rsidP="00B05630">
            <w:pPr>
              <w:ind w:left="113" w:right="113"/>
              <w:rPr>
                <w:rFonts w:ascii="ISOCPEUR" w:hAnsi="ISOCPEUR" w:cs="Arial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A5192E" w:rsidP="00A5192E">
            <w:pPr>
              <w:jc w:val="center"/>
              <w:rPr>
                <w:rFonts w:ascii="ISOCPEUR" w:hAnsi="ISOCPEUR" w:cs="Arial"/>
                <w:color w:val="000000"/>
                <w:sz w:val="18"/>
                <w:szCs w:val="18"/>
              </w:rPr>
            </w:pPr>
            <w:r>
              <w:rPr>
                <w:rFonts w:ascii="ISOCPEUR" w:hAnsi="ISOCPEUR" w:cs="Arial"/>
                <w:color w:val="000000"/>
                <w:sz w:val="18"/>
                <w:szCs w:val="18"/>
              </w:rPr>
              <w:t>21,14</w:t>
            </w:r>
          </w:p>
        </w:tc>
        <w:tc>
          <w:tcPr>
            <w:tcW w:w="567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0593" w:rsidRPr="008331A3" w:rsidRDefault="00850593" w:rsidP="005C6A04">
            <w:pPr>
              <w:jc w:val="center"/>
              <w:rPr>
                <w:rFonts w:ascii="ISOCPEUR" w:hAnsi="ISOCPEUR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DBE5F1"/>
            <w:textDirection w:val="btLr"/>
            <w:vAlign w:val="center"/>
          </w:tcPr>
          <w:p w:rsidR="00850593" w:rsidRPr="008331A3" w:rsidRDefault="00850593" w:rsidP="005C6A04">
            <w:pPr>
              <w:ind w:left="113" w:right="113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</w:p>
        </w:tc>
      </w:tr>
    </w:tbl>
    <w:p w:rsidR="00A5192E" w:rsidRDefault="00850593" w:rsidP="00664248">
      <w:pPr>
        <w:pStyle w:val="Bezriadkovania"/>
        <w:spacing w:after="240" w:line="312" w:lineRule="auto"/>
        <w:rPr>
          <w:rFonts w:ascii="ISOCPEUR" w:eastAsia="Times New Roman" w:hAnsi="ISOCPEUR" w:cs="Arial"/>
        </w:rPr>
      </w:pPr>
      <w:r w:rsidRPr="008331A3">
        <w:rPr>
          <w:rFonts w:ascii="ISOCPEUR" w:eastAsia="Times New Roman" w:hAnsi="ISOCPEUR" w:cs="Arial"/>
        </w:rPr>
        <w:lastRenderedPageBreak/>
        <w:t>Fragment podlahy na teréne nevyhovuje požiadavkám normy, vzhľadom na to, že táto konštrukcia ostáva pôvod</w:t>
      </w:r>
      <w:r w:rsidR="00664248">
        <w:rPr>
          <w:rFonts w:ascii="ISOCPEUR" w:eastAsia="Times New Roman" w:hAnsi="ISOCPEUR" w:cs="Arial"/>
        </w:rPr>
        <w:t>ná aj po zateplení celej stavby( zateplenie tejto podlahy nie je technicky uskutočniteľnéa a a ni ekonomicky vhodné)</w:t>
      </w:r>
      <w:r w:rsidRPr="008331A3">
        <w:rPr>
          <w:rFonts w:ascii="ISOCPEUR" w:eastAsia="Times New Roman" w:hAnsi="ISOCPEUR" w:cs="Arial"/>
        </w:rPr>
        <w:t xml:space="preserve"> </w:t>
      </w:r>
      <w:r w:rsidR="00664248" w:rsidRPr="008331A3">
        <w:rPr>
          <w:rFonts w:ascii="ISOCPEUR" w:eastAsia="Times New Roman" w:hAnsi="ISOCPEUR" w:cs="Arial"/>
        </w:rPr>
        <w:t>Všetky fragmenty vyhovujú na požiadavku hygienického kritéria podľa normy STN 730540-2.</w:t>
      </w:r>
    </w:p>
    <w:p w:rsidR="00664248" w:rsidRPr="00377AA7" w:rsidRDefault="00664248" w:rsidP="00664248">
      <w:pPr>
        <w:pStyle w:val="Bezriadkovania"/>
        <w:spacing w:line="360" w:lineRule="auto"/>
        <w:rPr>
          <w:rFonts w:ascii="ISOCPEUR" w:eastAsia="Times New Roman" w:hAnsi="ISOCPEUR" w:cs="Arial"/>
        </w:rPr>
      </w:pPr>
      <w:r w:rsidRPr="00E75DDD">
        <w:rPr>
          <w:rFonts w:ascii="ISOCPEUR" w:hAnsi="ISOCPEUR" w:cs="Arial"/>
          <w:b/>
        </w:rPr>
        <w:t xml:space="preserve">6.1.3  Posúdenie charakteristických detailov na minimálnu vnútornú povrchovú teplotu (posúdenie kritickej povrchovej teploty na vznik plesní) podľa </w:t>
      </w:r>
      <w:r w:rsidRPr="00E75DDD">
        <w:rPr>
          <w:rFonts w:ascii="ISOCPEUR" w:hAnsi="ISOCPEUR" w:cs="Arial"/>
          <w:b/>
          <w:szCs w:val="28"/>
        </w:rPr>
        <w:t>STN 73 0540-2:2012 a  STN 73 0540-3:2012</w:t>
      </w:r>
    </w:p>
    <w:p w:rsidR="00664248" w:rsidRDefault="00664248" w:rsidP="00664248">
      <w:pPr>
        <w:pStyle w:val="Bezriadkovania"/>
        <w:spacing w:line="360" w:lineRule="auto"/>
        <w:rPr>
          <w:rFonts w:ascii="ISOCPEUR" w:hAnsi="ISOCPEUR" w:cs="Arial"/>
          <w:sz w:val="20"/>
          <w:szCs w:val="20"/>
        </w:rPr>
      </w:pPr>
      <w:r w:rsidRPr="00E75DDD">
        <w:rPr>
          <w:rFonts w:ascii="ISOCPEUR" w:hAnsi="ISOCPEUR" w:cs="Arial"/>
          <w:sz w:val="20"/>
          <w:szCs w:val="20"/>
        </w:rPr>
        <w:t xml:space="preserve">Jednotlivé detaily stavebných konštrukcií boli vybraté na základe predpokladu, že sa jedná o kritické detaily, v ktorých sú typické tepelné mosty v konštrukciách podľa STN EN 10211. Tieto detaily majú vplyv na splnenie kritériá minimálnej teploty na vnútornom povrchu. Na kritických detailoch sa dokumentuje teplota na vnútornom povrchu konštrukcie c jednotlivých stykoch stavebných konštrukcií.  Detaily stavebných konštrukcií priamo vychádzajú s projektu, kde sú uvedené všetky materiály. Popis okenných a dverných prvkov ako aj popis hodnoteného objektu  je uvedený v časti 2 tohto projektu. </w:t>
      </w:r>
    </w:p>
    <w:p w:rsidR="00A5192E" w:rsidRDefault="00A5192E" w:rsidP="00664248">
      <w:pPr>
        <w:pStyle w:val="Bezriadkovania"/>
        <w:spacing w:line="360" w:lineRule="auto"/>
        <w:rPr>
          <w:rFonts w:ascii="ISOCPEUR" w:hAnsi="ISOCPEUR" w:cs="Arial"/>
          <w:sz w:val="20"/>
          <w:szCs w:val="20"/>
        </w:rPr>
      </w:pPr>
    </w:p>
    <w:p w:rsidR="00664248" w:rsidRDefault="00664248" w:rsidP="00664248">
      <w:pPr>
        <w:pStyle w:val="Bezriadkovania"/>
        <w:spacing w:line="312" w:lineRule="auto"/>
        <w:rPr>
          <w:rFonts w:ascii="ISOCPEUR" w:hAnsi="ISOCPEUR" w:cs="Arial"/>
          <w:b/>
          <w:u w:val="single"/>
        </w:rPr>
      </w:pPr>
      <w:r w:rsidRPr="009A1812">
        <w:rPr>
          <w:rFonts w:ascii="ISOCPEUR" w:hAnsi="ISOCPEUR" w:cs="Arial"/>
          <w:b/>
        </w:rPr>
        <w:t xml:space="preserve">6.1.3.a </w:t>
      </w:r>
      <w:r w:rsidR="00C81526">
        <w:rPr>
          <w:rFonts w:ascii="ISOCPEUR" w:hAnsi="ISOCPEUR" w:cs="Arial"/>
          <w:b/>
          <w:u w:val="single"/>
        </w:rPr>
        <w:t>Detail vútorného kúta</w:t>
      </w:r>
      <w:r w:rsidRPr="009A1812">
        <w:rPr>
          <w:rFonts w:ascii="ISOCPEUR" w:hAnsi="ISOCPEUR" w:cs="Arial"/>
          <w:b/>
          <w:u w:val="single"/>
        </w:rPr>
        <w:t xml:space="preserve">– </w:t>
      </w:r>
      <w:r w:rsidR="00C81526">
        <w:rPr>
          <w:rFonts w:ascii="ISOCPEUR" w:hAnsi="ISOCPEUR" w:cs="Arial"/>
          <w:b/>
          <w:u w:val="single"/>
        </w:rPr>
        <w:t>horizont</w:t>
      </w:r>
      <w:r w:rsidRPr="009A1812">
        <w:rPr>
          <w:rFonts w:ascii="ISOCPEUR" w:hAnsi="ISOCPEUR" w:cs="Arial"/>
          <w:b/>
          <w:u w:val="single"/>
        </w:rPr>
        <w:t>álny styk</w:t>
      </w:r>
    </w:p>
    <w:tbl>
      <w:tblPr>
        <w:tblStyle w:val="Mriekatabuky"/>
        <w:tblW w:w="1197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4928"/>
        <w:gridCol w:w="7049"/>
      </w:tblGrid>
      <w:tr w:rsidR="00664248" w:rsidTr="00962250">
        <w:tc>
          <w:tcPr>
            <w:tcW w:w="4928" w:type="dxa"/>
            <w:tcBorders>
              <w:bottom w:val="single" w:sz="4" w:space="0" w:color="000000"/>
            </w:tcBorders>
          </w:tcPr>
          <w:p w:rsidR="00664248" w:rsidRPr="00C81526" w:rsidRDefault="00C81526" w:rsidP="00C81526">
            <w:pPr>
              <w:pStyle w:val="Bezriadkovania"/>
              <w:spacing w:line="312" w:lineRule="auto"/>
              <w:jc w:val="center"/>
              <w:rPr>
                <w:rFonts w:ascii="ISOCPEUR" w:hAnsi="ISOCPEUR" w:cs="Arial"/>
                <w:b/>
              </w:rPr>
            </w:pPr>
            <w:r w:rsidRPr="00C81526">
              <w:rPr>
                <w:rFonts w:ascii="ISOCPEUR" w:hAnsi="ISOCPEUR" w:cs="Arial"/>
                <w:b/>
              </w:rPr>
              <w:t>STARÝ STAV</w:t>
            </w:r>
          </w:p>
        </w:tc>
        <w:tc>
          <w:tcPr>
            <w:tcW w:w="7049" w:type="dxa"/>
            <w:tcBorders>
              <w:bottom w:val="single" w:sz="4" w:space="0" w:color="000000"/>
            </w:tcBorders>
          </w:tcPr>
          <w:p w:rsidR="00664248" w:rsidRPr="00C81526" w:rsidRDefault="00C81526" w:rsidP="00C81526">
            <w:pPr>
              <w:pStyle w:val="Bezriadkovania"/>
              <w:spacing w:line="312" w:lineRule="auto"/>
              <w:jc w:val="center"/>
              <w:rPr>
                <w:rFonts w:ascii="ISOCPEUR" w:hAnsi="ISOCPEUR" w:cs="Arial"/>
                <w:b/>
              </w:rPr>
            </w:pPr>
            <w:r w:rsidRPr="00C81526">
              <w:rPr>
                <w:rFonts w:ascii="ISOCPEUR" w:hAnsi="ISOCPEUR" w:cs="Arial"/>
                <w:b/>
              </w:rPr>
              <w:t>NOVÝ STAV</w:t>
            </w:r>
          </w:p>
        </w:tc>
      </w:tr>
      <w:tr w:rsidR="00C81526" w:rsidTr="00962250">
        <w:tc>
          <w:tcPr>
            <w:tcW w:w="11977" w:type="dxa"/>
            <w:gridSpan w:val="2"/>
            <w:tcBorders>
              <w:top w:val="single" w:sz="4" w:space="0" w:color="000000"/>
            </w:tcBorders>
          </w:tcPr>
          <w:p w:rsidR="00C81526" w:rsidRDefault="00C81526" w:rsidP="00C81526">
            <w:pPr>
              <w:jc w:val="center"/>
              <w:rPr>
                <w:rFonts w:ascii="Arial" w:hAnsi="Arial" w:cs="Arial"/>
                <w:i/>
                <w:color w:val="4F81BD"/>
                <w:sz w:val="20"/>
              </w:rPr>
            </w:pPr>
          </w:p>
          <w:p w:rsidR="00C81526" w:rsidRPr="00C81526" w:rsidRDefault="00C81526" w:rsidP="00C81526">
            <w:pPr>
              <w:jc w:val="center"/>
              <w:rPr>
                <w:rFonts w:ascii="Arial" w:hAnsi="Arial" w:cs="Arial"/>
                <w:i/>
                <w:color w:val="4F81BD"/>
                <w:sz w:val="20"/>
              </w:rPr>
            </w:pPr>
            <w:r w:rsidRPr="007D1663">
              <w:rPr>
                <w:rFonts w:ascii="Arial" w:hAnsi="Arial" w:cs="Arial"/>
                <w:i/>
                <w:color w:val="4F81BD"/>
                <w:sz w:val="20"/>
              </w:rPr>
              <w:t xml:space="preserve">Priebeh </w:t>
            </w:r>
            <w:r>
              <w:rPr>
                <w:rFonts w:ascii="Arial" w:hAnsi="Arial" w:cs="Arial"/>
                <w:i/>
                <w:color w:val="4F81BD"/>
                <w:sz w:val="20"/>
              </w:rPr>
              <w:t>izočiar</w:t>
            </w:r>
          </w:p>
        </w:tc>
      </w:tr>
      <w:tr w:rsidR="00664248" w:rsidTr="00962250">
        <w:tc>
          <w:tcPr>
            <w:tcW w:w="4928" w:type="dxa"/>
          </w:tcPr>
          <w:p w:rsidR="00664248" w:rsidRDefault="003949AD" w:rsidP="00664248">
            <w:pPr>
              <w:pStyle w:val="Bezriadkovania"/>
              <w:spacing w:line="312" w:lineRule="auto"/>
              <w:rPr>
                <w:rFonts w:ascii="ISOCPEUR" w:hAnsi="ISOCPEUR" w:cs="Arial"/>
                <w:b/>
                <w:u w:val="single"/>
              </w:rPr>
            </w:pPr>
            <w:r>
              <w:rPr>
                <w:noProof/>
                <w:lang w:eastAsia="sk-SK"/>
              </w:rPr>
              <w:drawing>
                <wp:anchor distT="0" distB="0" distL="114300" distR="114300" simplePos="0" relativeHeight="251791872" behindDoc="0" locked="0" layoutInCell="1" allowOverlap="1" wp14:anchorId="497C1DD0" wp14:editId="39909239">
                  <wp:simplePos x="0" y="0"/>
                  <wp:positionH relativeFrom="column">
                    <wp:posOffset>-64135</wp:posOffset>
                  </wp:positionH>
                  <wp:positionV relativeFrom="paragraph">
                    <wp:posOffset>50800</wp:posOffset>
                  </wp:positionV>
                  <wp:extent cx="2499995" cy="2371725"/>
                  <wp:effectExtent l="0" t="0" r="0" b="9525"/>
                  <wp:wrapSquare wrapText="bothSides"/>
                  <wp:docPr id="22" name="Obrázok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123" t="1170" r="1323" b="6433"/>
                          <a:stretch/>
                        </pic:blipFill>
                        <pic:spPr bwMode="auto">
                          <a:xfrm>
                            <a:off x="0" y="0"/>
                            <a:ext cx="2499995" cy="2371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049" w:type="dxa"/>
          </w:tcPr>
          <w:p w:rsidR="00664248" w:rsidRDefault="00962250" w:rsidP="00664248">
            <w:pPr>
              <w:pStyle w:val="Bezriadkovania"/>
              <w:spacing w:line="312" w:lineRule="auto"/>
              <w:rPr>
                <w:rFonts w:ascii="ISOCPEUR" w:hAnsi="ISOCPEUR" w:cs="Arial"/>
                <w:b/>
                <w:u w:val="single"/>
              </w:rPr>
            </w:pPr>
            <w:r>
              <w:rPr>
                <w:noProof/>
                <w:lang w:eastAsia="sk-SK"/>
              </w:rPr>
              <w:drawing>
                <wp:anchor distT="0" distB="0" distL="114300" distR="114300" simplePos="0" relativeHeight="251793920" behindDoc="0" locked="0" layoutInCell="1" allowOverlap="1" wp14:anchorId="7A46707E" wp14:editId="7B567F2A">
                  <wp:simplePos x="0" y="0"/>
                  <wp:positionH relativeFrom="column">
                    <wp:posOffset>64135</wp:posOffset>
                  </wp:positionH>
                  <wp:positionV relativeFrom="paragraph">
                    <wp:posOffset>50800</wp:posOffset>
                  </wp:positionV>
                  <wp:extent cx="3009900" cy="2466975"/>
                  <wp:effectExtent l="0" t="0" r="0" b="9525"/>
                  <wp:wrapSquare wrapText="bothSides"/>
                  <wp:docPr id="19" name="Obrázok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304" r="691" b="7213"/>
                          <a:stretch/>
                        </pic:blipFill>
                        <pic:spPr bwMode="auto">
                          <a:xfrm>
                            <a:off x="0" y="0"/>
                            <a:ext cx="3009900" cy="2466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81526" w:rsidTr="00962250">
        <w:tc>
          <w:tcPr>
            <w:tcW w:w="11977" w:type="dxa"/>
            <w:gridSpan w:val="2"/>
          </w:tcPr>
          <w:p w:rsidR="00C81526" w:rsidRPr="00C81526" w:rsidRDefault="00C81526" w:rsidP="00C81526">
            <w:pPr>
              <w:jc w:val="center"/>
              <w:rPr>
                <w:rFonts w:ascii="Arial" w:hAnsi="Arial" w:cs="Arial"/>
                <w:i/>
                <w:color w:val="4F81BD"/>
                <w:sz w:val="20"/>
              </w:rPr>
            </w:pPr>
            <w:r>
              <w:rPr>
                <w:rFonts w:ascii="Arial" w:hAnsi="Arial" w:cs="Arial"/>
                <w:i/>
                <w:color w:val="4F81BD"/>
                <w:sz w:val="20"/>
              </w:rPr>
              <w:t>Priebeh teplôt</w:t>
            </w:r>
          </w:p>
        </w:tc>
      </w:tr>
      <w:tr w:rsidR="00664248" w:rsidTr="00962250">
        <w:trPr>
          <w:trHeight w:val="4298"/>
        </w:trPr>
        <w:tc>
          <w:tcPr>
            <w:tcW w:w="4928" w:type="dxa"/>
          </w:tcPr>
          <w:p w:rsidR="00664248" w:rsidRDefault="003949AD" w:rsidP="00664248">
            <w:pPr>
              <w:pStyle w:val="Bezriadkovania"/>
              <w:spacing w:line="312" w:lineRule="auto"/>
              <w:rPr>
                <w:rFonts w:ascii="ISOCPEUR" w:hAnsi="ISOCPEUR" w:cs="Arial"/>
                <w:b/>
                <w:u w:val="single"/>
              </w:rPr>
            </w:pPr>
            <w:r>
              <w:rPr>
                <w:noProof/>
                <w:lang w:eastAsia="sk-SK"/>
              </w:rPr>
              <w:drawing>
                <wp:anchor distT="0" distB="0" distL="114300" distR="114300" simplePos="0" relativeHeight="251794944" behindDoc="0" locked="0" layoutInCell="1" allowOverlap="1" wp14:anchorId="405975F4" wp14:editId="430EE9AE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233680</wp:posOffset>
                  </wp:positionV>
                  <wp:extent cx="2755900" cy="2856230"/>
                  <wp:effectExtent l="0" t="0" r="6350" b="1270"/>
                  <wp:wrapSquare wrapText="bothSides"/>
                  <wp:docPr id="27" name="Obrázok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675" t="1949" b="6823"/>
                          <a:stretch/>
                        </pic:blipFill>
                        <pic:spPr bwMode="auto">
                          <a:xfrm>
                            <a:off x="0" y="0"/>
                            <a:ext cx="2755900" cy="28562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049" w:type="dxa"/>
          </w:tcPr>
          <w:p w:rsidR="00664248" w:rsidRDefault="003949AD" w:rsidP="00664248">
            <w:pPr>
              <w:pStyle w:val="Bezriadkovania"/>
              <w:spacing w:line="312" w:lineRule="auto"/>
              <w:rPr>
                <w:rFonts w:ascii="ISOCPEUR" w:hAnsi="ISOCPEUR" w:cs="Arial"/>
                <w:b/>
                <w:u w:val="single"/>
              </w:rPr>
            </w:pPr>
            <w:r>
              <w:rPr>
                <w:noProof/>
                <w:lang w:eastAsia="sk-SK"/>
              </w:rPr>
              <w:drawing>
                <wp:anchor distT="0" distB="0" distL="114300" distR="114300" simplePos="0" relativeHeight="251795968" behindDoc="0" locked="0" layoutInCell="1" allowOverlap="1" wp14:anchorId="2E27A276" wp14:editId="41905213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108585</wp:posOffset>
                  </wp:positionV>
                  <wp:extent cx="3039745" cy="2838450"/>
                  <wp:effectExtent l="0" t="0" r="8255" b="0"/>
                  <wp:wrapSquare wrapText="bothSides"/>
                  <wp:docPr id="21" name="Obrázo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809" r="-1" b="7407"/>
                          <a:stretch/>
                        </pic:blipFill>
                        <pic:spPr bwMode="auto">
                          <a:xfrm>
                            <a:off x="0" y="0"/>
                            <a:ext cx="3039745" cy="2838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664248" w:rsidRPr="007D1663" w:rsidRDefault="00664248" w:rsidP="00664248">
      <w:pPr>
        <w:pStyle w:val="Bezriadkovania"/>
        <w:spacing w:before="120" w:line="312" w:lineRule="auto"/>
        <w:rPr>
          <w:rFonts w:ascii="ISOCPEUR" w:eastAsia="Times New Roman" w:hAnsi="ISOCPEUR" w:cs="Arial"/>
          <w:b/>
          <w:sz w:val="20"/>
          <w:u w:val="single"/>
        </w:rPr>
      </w:pPr>
      <w:r w:rsidRPr="007D1663">
        <w:rPr>
          <w:rFonts w:ascii="ISOCPEUR" w:eastAsia="Times New Roman" w:hAnsi="ISOCPEUR" w:cs="Arial"/>
          <w:b/>
          <w:sz w:val="20"/>
          <w:u w:val="single"/>
        </w:rPr>
        <w:lastRenderedPageBreak/>
        <w:t>Posúdenie hygienického kritéria</w:t>
      </w:r>
      <w:r w:rsidR="004B76FC">
        <w:rPr>
          <w:rFonts w:ascii="ISOCPEUR" w:eastAsia="Times New Roman" w:hAnsi="ISOCPEUR" w:cs="Arial"/>
          <w:b/>
          <w:sz w:val="20"/>
          <w:u w:val="single"/>
        </w:rPr>
        <w:t>- NOVÝ STAV</w:t>
      </w:r>
      <w:r w:rsidRPr="007D1663">
        <w:rPr>
          <w:rFonts w:ascii="ISOCPEUR" w:eastAsia="Times New Roman" w:hAnsi="ISOCPEUR" w:cs="Arial"/>
          <w:b/>
          <w:sz w:val="20"/>
          <w:u w:val="single"/>
        </w:rPr>
        <w:t>:</w:t>
      </w:r>
    </w:p>
    <w:p w:rsidR="00664248" w:rsidRPr="007D1663" w:rsidRDefault="00664248" w:rsidP="00664248">
      <w:pPr>
        <w:pStyle w:val="Bezriadkovania"/>
        <w:spacing w:line="312" w:lineRule="auto"/>
        <w:rPr>
          <w:rFonts w:ascii="ISOCPEUR" w:eastAsia="Times New Roman" w:hAnsi="ISOCPEUR" w:cs="Arial"/>
          <w:b/>
          <w:sz w:val="20"/>
        </w:rPr>
      </w:pPr>
      <w:r w:rsidRPr="007D1663">
        <w:rPr>
          <w:rFonts w:ascii="Symbol" w:eastAsia="Times New Roman" w:hAnsi="Symbol" w:cs="Arial"/>
          <w:sz w:val="20"/>
        </w:rPr>
        <w:t></w:t>
      </w:r>
      <w:r w:rsidRPr="007D1663">
        <w:rPr>
          <w:rFonts w:ascii="Arial" w:eastAsia="Times New Roman" w:hAnsi="Arial" w:cs="Arial"/>
          <w:sz w:val="20"/>
          <w:vertAlign w:val="subscript"/>
        </w:rPr>
        <w:t xml:space="preserve">si </w:t>
      </w:r>
      <w:r w:rsidRPr="007D1663">
        <w:rPr>
          <w:rFonts w:ascii="Arial" w:eastAsia="Times New Roman" w:hAnsi="Arial" w:cs="Arial"/>
          <w:sz w:val="20"/>
        </w:rPr>
        <w:t xml:space="preserve"> ≥  </w:t>
      </w:r>
      <w:r w:rsidRPr="007D1663">
        <w:rPr>
          <w:rFonts w:ascii="Symbol" w:eastAsia="Times New Roman" w:hAnsi="Symbol" w:cs="Arial"/>
          <w:sz w:val="20"/>
        </w:rPr>
        <w:t></w:t>
      </w:r>
      <w:r w:rsidRPr="007D1663">
        <w:rPr>
          <w:rFonts w:ascii="Arial" w:eastAsia="Times New Roman" w:hAnsi="Arial" w:cs="Arial"/>
          <w:sz w:val="20"/>
          <w:vertAlign w:val="subscript"/>
        </w:rPr>
        <w:t xml:space="preserve">si,80 </w:t>
      </w:r>
      <w:r w:rsidRPr="007D1663">
        <w:rPr>
          <w:rFonts w:ascii="Arial" w:eastAsia="Times New Roman" w:hAnsi="Arial" w:cs="Arial"/>
          <w:sz w:val="20"/>
        </w:rPr>
        <w:t>+</w:t>
      </w:r>
      <w:r w:rsidRPr="007D1663">
        <w:rPr>
          <w:rFonts w:ascii="Symbol" w:eastAsia="Times New Roman" w:hAnsi="Symbol" w:cs="Arial"/>
          <w:sz w:val="20"/>
        </w:rPr>
        <w:t></w:t>
      </w:r>
      <w:r w:rsidRPr="007D1663">
        <w:rPr>
          <w:rFonts w:ascii="Symbol" w:eastAsia="Times New Roman" w:hAnsi="Symbol" w:cs="Arial"/>
          <w:sz w:val="20"/>
        </w:rPr>
        <w:t></w:t>
      </w:r>
      <w:r w:rsidRPr="007D1663">
        <w:rPr>
          <w:rFonts w:ascii="Symbol" w:eastAsia="Times New Roman" w:hAnsi="Symbol" w:cs="Arial"/>
          <w:sz w:val="20"/>
        </w:rPr>
        <w:t></w:t>
      </w:r>
      <w:r w:rsidRPr="007D1663">
        <w:rPr>
          <w:rFonts w:ascii="Arial" w:eastAsia="Times New Roman" w:hAnsi="Arial" w:cs="Arial"/>
          <w:sz w:val="20"/>
          <w:vertAlign w:val="subscript"/>
        </w:rPr>
        <w:t>si</w:t>
      </w:r>
      <w:r w:rsidRPr="007D1663">
        <w:rPr>
          <w:rFonts w:ascii="Arial" w:eastAsia="Times New Roman" w:hAnsi="Arial" w:cs="Arial"/>
          <w:b/>
          <w:sz w:val="20"/>
          <w:vertAlign w:val="subscript"/>
        </w:rPr>
        <w:tab/>
      </w:r>
      <w:r w:rsidRPr="007D1663">
        <w:rPr>
          <w:rFonts w:ascii="Arial" w:eastAsia="Times New Roman" w:hAnsi="Arial" w:cs="Arial"/>
          <w:b/>
          <w:sz w:val="20"/>
          <w:vertAlign w:val="subscript"/>
        </w:rPr>
        <w:tab/>
      </w:r>
      <w:r w:rsidRPr="007D1663">
        <w:rPr>
          <w:rFonts w:ascii="Arial" w:eastAsia="Times New Roman" w:hAnsi="Arial" w:cs="Arial"/>
          <w:b/>
          <w:sz w:val="20"/>
        </w:rPr>
        <w:tab/>
      </w:r>
      <w:r w:rsidR="004B76FC" w:rsidRPr="009A1812">
        <w:rPr>
          <w:rFonts w:ascii="ISOCPEUR" w:eastAsiaTheme="minorEastAsia" w:hAnsi="ISOCPEUR" w:cs="Arial"/>
          <w:b/>
          <w:sz w:val="20"/>
        </w:rPr>
        <w:t xml:space="preserve">pri okne: </w:t>
      </w:r>
      <w:r w:rsidR="00962250">
        <w:rPr>
          <w:rFonts w:ascii="ISOCPEUR" w:eastAsiaTheme="minorEastAsia" w:hAnsi="ISOCPEUR" w:cs="Arial"/>
          <w:sz w:val="20"/>
          <w:szCs w:val="20"/>
        </w:rPr>
        <w:t>16,89</w:t>
      </w:r>
      <w:r w:rsidR="004B76FC" w:rsidRPr="009A1812">
        <w:rPr>
          <w:rFonts w:ascii="ISOCPEUR" w:eastAsiaTheme="minorEastAsia" w:hAnsi="ISOCPEUR" w:cs="Arial"/>
          <w:sz w:val="20"/>
          <w:szCs w:val="20"/>
        </w:rPr>
        <w:t xml:space="preserve"> ≥  </w:t>
      </w:r>
      <w:r w:rsidR="004B76FC">
        <w:rPr>
          <w:rFonts w:ascii="ISOCPEUR" w:eastAsiaTheme="minorEastAsia" w:hAnsi="ISOCPEUR" w:cs="Arial"/>
          <w:sz w:val="20"/>
          <w:szCs w:val="20"/>
        </w:rPr>
        <w:t>14,5</w:t>
      </w:r>
      <w:r w:rsidR="004B76FC" w:rsidRPr="009A1812">
        <w:rPr>
          <w:rFonts w:ascii="ISOCPEUR" w:eastAsiaTheme="minorEastAsia" w:hAnsi="ISOCPEUR" w:cs="Arial"/>
          <w:sz w:val="20"/>
          <w:szCs w:val="20"/>
        </w:rPr>
        <w:t xml:space="preserve"> + 0,5  </w:t>
      </w:r>
      <w:r w:rsidR="004B76FC" w:rsidRPr="009A1812">
        <w:rPr>
          <w:rFonts w:ascii="Arial" w:eastAsiaTheme="minorEastAsia" w:hAnsi="Arial" w:cs="Arial"/>
          <w:sz w:val="20"/>
          <w:szCs w:val="20"/>
        </w:rPr>
        <w:t>→</w:t>
      </w:r>
      <w:r w:rsidR="004B76FC" w:rsidRPr="009A1812">
        <w:rPr>
          <w:rFonts w:ascii="ISOCPEUR" w:eastAsiaTheme="minorEastAsia" w:hAnsi="ISOCPEUR" w:cs="Arial"/>
          <w:b/>
          <w:sz w:val="20"/>
        </w:rPr>
        <w:t xml:space="preserve"> </w:t>
      </w:r>
      <w:r w:rsidR="004B76FC" w:rsidRPr="009A1812">
        <w:rPr>
          <w:rFonts w:ascii="ISOCPEUR" w:eastAsiaTheme="minorEastAsia" w:hAnsi="ISOCPEUR" w:cs="Arial"/>
          <w:color w:val="4F81BD" w:themeColor="accent1"/>
          <w:sz w:val="20"/>
        </w:rPr>
        <w:t>vyhovuje</w:t>
      </w:r>
      <w:r w:rsidR="004B76FC">
        <w:rPr>
          <w:rFonts w:ascii="ISOCPEUR" w:eastAsiaTheme="minorEastAsia" w:hAnsi="ISOCPEUR" w:cs="Arial"/>
          <w:color w:val="4F81BD" w:themeColor="accent1"/>
          <w:sz w:val="20"/>
        </w:rPr>
        <w:t xml:space="preserve">, </w:t>
      </w:r>
      <w:r w:rsidR="004B76FC" w:rsidRPr="009A1812">
        <w:rPr>
          <w:rFonts w:ascii="ISOCPEUR" w:eastAsiaTheme="minorEastAsia" w:hAnsi="ISOCPEUR" w:cs="Arial"/>
          <w:b/>
          <w:sz w:val="20"/>
        </w:rPr>
        <w:t xml:space="preserve">kút : </w:t>
      </w:r>
      <w:r w:rsidR="00962250">
        <w:rPr>
          <w:rFonts w:ascii="ISOCPEUR" w:eastAsiaTheme="minorEastAsia" w:hAnsi="ISOCPEUR" w:cs="Arial"/>
          <w:sz w:val="20"/>
          <w:szCs w:val="20"/>
        </w:rPr>
        <w:t>19,63</w:t>
      </w:r>
      <w:r w:rsidR="004B76FC" w:rsidRPr="009A1812">
        <w:rPr>
          <w:rFonts w:ascii="ISOCPEUR" w:eastAsiaTheme="minorEastAsia" w:hAnsi="ISOCPEUR" w:cs="Arial"/>
          <w:sz w:val="20"/>
          <w:szCs w:val="20"/>
        </w:rPr>
        <w:t xml:space="preserve"> ≥  </w:t>
      </w:r>
      <w:r w:rsidR="004B76FC">
        <w:rPr>
          <w:rFonts w:ascii="ISOCPEUR" w:eastAsiaTheme="minorEastAsia" w:hAnsi="ISOCPEUR" w:cs="Arial"/>
          <w:sz w:val="20"/>
          <w:szCs w:val="20"/>
        </w:rPr>
        <w:t>14,5</w:t>
      </w:r>
      <w:r w:rsidR="004B76FC" w:rsidRPr="009A1812">
        <w:rPr>
          <w:rFonts w:ascii="ISOCPEUR" w:eastAsiaTheme="minorEastAsia" w:hAnsi="ISOCPEUR" w:cs="Arial"/>
          <w:sz w:val="20"/>
          <w:szCs w:val="20"/>
        </w:rPr>
        <w:t xml:space="preserve"> + 0,5  </w:t>
      </w:r>
      <w:r w:rsidR="004B76FC" w:rsidRPr="009A1812">
        <w:rPr>
          <w:rFonts w:ascii="Arial" w:eastAsiaTheme="minorEastAsia" w:hAnsi="Arial" w:cs="Arial"/>
          <w:sz w:val="20"/>
          <w:szCs w:val="20"/>
        </w:rPr>
        <w:t>→</w:t>
      </w:r>
      <w:r w:rsidR="004B76FC" w:rsidRPr="009A1812">
        <w:rPr>
          <w:rFonts w:ascii="ISOCPEUR" w:eastAsiaTheme="minorEastAsia" w:hAnsi="ISOCPEUR" w:cs="Arial"/>
          <w:b/>
          <w:sz w:val="20"/>
        </w:rPr>
        <w:t xml:space="preserve"> </w:t>
      </w:r>
      <w:r w:rsidR="004B76FC" w:rsidRPr="009A1812">
        <w:rPr>
          <w:rFonts w:ascii="ISOCPEUR" w:eastAsiaTheme="minorEastAsia" w:hAnsi="ISOCPEUR" w:cs="Arial"/>
          <w:color w:val="4F81BD" w:themeColor="accent1"/>
          <w:sz w:val="20"/>
        </w:rPr>
        <w:t>vyhovuje</w:t>
      </w:r>
      <w:r w:rsidR="004B76FC">
        <w:rPr>
          <w:rFonts w:ascii="ISOCPEUR" w:eastAsia="Times New Roman" w:hAnsi="ISOCPEUR" w:cs="Arial"/>
          <w:b/>
          <w:sz w:val="20"/>
        </w:rPr>
        <w:tab/>
      </w:r>
    </w:p>
    <w:p w:rsidR="00664248" w:rsidRPr="009A1812" w:rsidRDefault="00664248" w:rsidP="00664248">
      <w:pPr>
        <w:pStyle w:val="Bezriadkovania"/>
        <w:spacing w:after="120" w:line="312" w:lineRule="auto"/>
        <w:rPr>
          <w:rFonts w:ascii="ISOCPEUR" w:hAnsi="ISOCPEUR" w:cs="Arial"/>
          <w:sz w:val="20"/>
        </w:rPr>
      </w:pPr>
      <w:r w:rsidRPr="009A1812">
        <w:rPr>
          <w:rFonts w:ascii="ISOCPEUR" w:hAnsi="ISOCPEUR" w:cs="Arial"/>
          <w:sz w:val="20"/>
        </w:rPr>
        <w:t xml:space="preserve">Detail </w:t>
      </w:r>
      <w:r w:rsidR="004B76FC">
        <w:rPr>
          <w:rFonts w:ascii="ISOCPEUR" w:hAnsi="ISOCPEUR" w:cs="Arial"/>
          <w:sz w:val="20"/>
        </w:rPr>
        <w:t>vnútorného kúta</w:t>
      </w:r>
      <w:r w:rsidRPr="009A1812">
        <w:rPr>
          <w:rFonts w:ascii="ISOCPEUR" w:hAnsi="ISOCPEUR" w:cs="Arial"/>
          <w:sz w:val="20"/>
        </w:rPr>
        <w:t xml:space="preserve"> – horizontálny styk </w:t>
      </w:r>
      <w:r w:rsidRPr="009A1812">
        <w:rPr>
          <w:rFonts w:ascii="ISOCPEUR" w:hAnsi="ISOCPEUR" w:cs="Arial"/>
          <w:b/>
          <w:sz w:val="20"/>
          <w:u w:val="single"/>
        </w:rPr>
        <w:t>spĺňa</w:t>
      </w:r>
      <w:r w:rsidRPr="009A1812">
        <w:rPr>
          <w:rFonts w:ascii="ISOCPEUR" w:hAnsi="ISOCPEUR" w:cs="Arial"/>
          <w:sz w:val="20"/>
        </w:rPr>
        <w:t xml:space="preserve"> požiadavku uvedenú v časti </w:t>
      </w:r>
      <w:r w:rsidRPr="007D1663">
        <w:rPr>
          <w:rFonts w:ascii="ISOCPEUR" w:eastAsia="Times New Roman" w:hAnsi="ISOCPEUR" w:cs="Arial"/>
          <w:sz w:val="20"/>
        </w:rPr>
        <w:t xml:space="preserve">6.1.1.1.c. </w:t>
      </w:r>
    </w:p>
    <w:p w:rsidR="00664248" w:rsidRPr="00E12326" w:rsidRDefault="00664248" w:rsidP="004B76FC">
      <w:pPr>
        <w:pStyle w:val="Bezriadkovania"/>
        <w:spacing w:line="312" w:lineRule="auto"/>
      </w:pPr>
      <w:r w:rsidRPr="009A1812">
        <w:rPr>
          <w:rFonts w:ascii="ISOCPEUR" w:hAnsi="ISOCPEUR" w:cs="Arial"/>
          <w:b/>
        </w:rPr>
        <w:t xml:space="preserve">6.1.3.b </w:t>
      </w:r>
      <w:r w:rsidRPr="009A1812">
        <w:rPr>
          <w:rFonts w:ascii="ISOCPEUR" w:hAnsi="ISOCPEUR" w:cs="Arial"/>
          <w:b/>
          <w:u w:val="single"/>
        </w:rPr>
        <w:t xml:space="preserve">Detail </w:t>
      </w:r>
      <w:r w:rsidR="003949AD">
        <w:rPr>
          <w:rFonts w:ascii="ISOCPEUR" w:hAnsi="ISOCPEUR" w:cs="Arial"/>
          <w:b/>
          <w:u w:val="single"/>
        </w:rPr>
        <w:t>styk dvoch striech</w:t>
      </w:r>
      <w:r w:rsidRPr="009A1812">
        <w:rPr>
          <w:rFonts w:ascii="ISOCPEUR" w:hAnsi="ISOCPEUR" w:cs="Arial"/>
          <w:b/>
          <w:u w:val="single"/>
        </w:rPr>
        <w:t xml:space="preserve"> – </w:t>
      </w:r>
      <w:r w:rsidR="003949AD">
        <w:rPr>
          <w:rFonts w:ascii="ISOCPEUR" w:hAnsi="ISOCPEUR" w:cs="Arial"/>
          <w:b/>
          <w:u w:val="single"/>
        </w:rPr>
        <w:t>vertikálny</w:t>
      </w:r>
      <w:r w:rsidRPr="009A1812">
        <w:rPr>
          <w:rFonts w:ascii="ISOCPEUR" w:hAnsi="ISOCPEUR" w:cs="Arial"/>
          <w:b/>
          <w:u w:val="single"/>
        </w:rPr>
        <w:t xml:space="preserve"> styk</w:t>
      </w:r>
    </w:p>
    <w:tbl>
      <w:tblPr>
        <w:tblStyle w:val="Mriekatabu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11"/>
        <w:gridCol w:w="5209"/>
      </w:tblGrid>
      <w:tr w:rsidR="004B76FC" w:rsidTr="00E41168">
        <w:tc>
          <w:tcPr>
            <w:tcW w:w="5211" w:type="dxa"/>
            <w:tcBorders>
              <w:bottom w:val="single" w:sz="4" w:space="0" w:color="000000"/>
            </w:tcBorders>
          </w:tcPr>
          <w:p w:rsidR="004B76FC" w:rsidRPr="00C81526" w:rsidRDefault="004B76FC" w:rsidP="002A27CD">
            <w:pPr>
              <w:pStyle w:val="Bezriadkovania"/>
              <w:spacing w:line="312" w:lineRule="auto"/>
              <w:jc w:val="center"/>
              <w:rPr>
                <w:rFonts w:ascii="ISOCPEUR" w:hAnsi="ISOCPEUR" w:cs="Arial"/>
                <w:b/>
              </w:rPr>
            </w:pPr>
            <w:r w:rsidRPr="00C81526">
              <w:rPr>
                <w:rFonts w:ascii="ISOCPEUR" w:hAnsi="ISOCPEUR" w:cs="Arial"/>
                <w:b/>
              </w:rPr>
              <w:t>STARÝ STAV</w:t>
            </w:r>
          </w:p>
        </w:tc>
        <w:tc>
          <w:tcPr>
            <w:tcW w:w="5209" w:type="dxa"/>
            <w:tcBorders>
              <w:bottom w:val="single" w:sz="4" w:space="0" w:color="000000"/>
            </w:tcBorders>
          </w:tcPr>
          <w:p w:rsidR="004B76FC" w:rsidRPr="00C81526" w:rsidRDefault="000152AB" w:rsidP="002A27CD">
            <w:pPr>
              <w:pStyle w:val="Bezriadkovania"/>
              <w:spacing w:line="312" w:lineRule="auto"/>
              <w:jc w:val="center"/>
              <w:rPr>
                <w:rFonts w:ascii="ISOCPEUR" w:hAnsi="ISOCPEUR" w:cs="Arial"/>
                <w:b/>
              </w:rPr>
            </w:pPr>
            <w:r>
              <w:rPr>
                <w:noProof/>
                <w:lang w:eastAsia="sk-SK"/>
              </w:rPr>
              <w:drawing>
                <wp:anchor distT="0" distB="0" distL="114300" distR="114300" simplePos="0" relativeHeight="251834880" behindDoc="1" locked="0" layoutInCell="1" allowOverlap="1" wp14:anchorId="58A96823" wp14:editId="760CDA42">
                  <wp:simplePos x="0" y="0"/>
                  <wp:positionH relativeFrom="column">
                    <wp:posOffset>591185</wp:posOffset>
                  </wp:positionH>
                  <wp:positionV relativeFrom="paragraph">
                    <wp:posOffset>112395</wp:posOffset>
                  </wp:positionV>
                  <wp:extent cx="2707640" cy="2515235"/>
                  <wp:effectExtent l="0" t="0" r="0" b="0"/>
                  <wp:wrapNone/>
                  <wp:docPr id="12" name="Obrázo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3785"/>
                          <a:stretch/>
                        </pic:blipFill>
                        <pic:spPr bwMode="auto">
                          <a:xfrm>
                            <a:off x="0" y="0"/>
                            <a:ext cx="2707640" cy="25152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B76FC" w:rsidRPr="00C81526">
              <w:rPr>
                <w:rFonts w:ascii="ISOCPEUR" w:hAnsi="ISOCPEUR" w:cs="Arial"/>
                <w:b/>
              </w:rPr>
              <w:t>NOVÝ STAV</w:t>
            </w:r>
          </w:p>
        </w:tc>
      </w:tr>
      <w:tr w:rsidR="004B76FC" w:rsidTr="00E41168">
        <w:tc>
          <w:tcPr>
            <w:tcW w:w="10420" w:type="dxa"/>
            <w:gridSpan w:val="2"/>
            <w:tcBorders>
              <w:top w:val="single" w:sz="4" w:space="0" w:color="000000"/>
            </w:tcBorders>
          </w:tcPr>
          <w:p w:rsidR="004B76FC" w:rsidRDefault="004B76FC" w:rsidP="002A27CD">
            <w:pPr>
              <w:jc w:val="center"/>
              <w:rPr>
                <w:rFonts w:ascii="Arial" w:hAnsi="Arial" w:cs="Arial"/>
                <w:i/>
                <w:color w:val="4F81BD"/>
                <w:sz w:val="20"/>
              </w:rPr>
            </w:pPr>
          </w:p>
          <w:p w:rsidR="004B76FC" w:rsidRPr="00C81526" w:rsidRDefault="004B76FC" w:rsidP="002A27CD">
            <w:pPr>
              <w:jc w:val="center"/>
              <w:rPr>
                <w:rFonts w:ascii="Arial" w:hAnsi="Arial" w:cs="Arial"/>
                <w:i/>
                <w:color w:val="4F81BD"/>
                <w:sz w:val="20"/>
              </w:rPr>
            </w:pPr>
            <w:r w:rsidRPr="007D1663">
              <w:rPr>
                <w:rFonts w:ascii="Arial" w:hAnsi="Arial" w:cs="Arial"/>
                <w:i/>
                <w:color w:val="4F81BD"/>
                <w:sz w:val="20"/>
              </w:rPr>
              <w:t xml:space="preserve">Priebeh </w:t>
            </w:r>
            <w:r>
              <w:rPr>
                <w:rFonts w:ascii="Arial" w:hAnsi="Arial" w:cs="Arial"/>
                <w:i/>
                <w:color w:val="4F81BD"/>
                <w:sz w:val="20"/>
              </w:rPr>
              <w:t>izočiar</w:t>
            </w:r>
          </w:p>
        </w:tc>
      </w:tr>
      <w:tr w:rsidR="004B76FC" w:rsidTr="00E41168">
        <w:tc>
          <w:tcPr>
            <w:tcW w:w="5211" w:type="dxa"/>
          </w:tcPr>
          <w:p w:rsidR="004B76FC" w:rsidRDefault="00962250" w:rsidP="002A27CD">
            <w:pPr>
              <w:pStyle w:val="Bezriadkovania"/>
              <w:spacing w:line="312" w:lineRule="auto"/>
              <w:rPr>
                <w:rFonts w:ascii="ISOCPEUR" w:hAnsi="ISOCPEUR" w:cs="Arial"/>
                <w:b/>
                <w:u w:val="single"/>
              </w:rPr>
            </w:pPr>
            <w:r>
              <w:rPr>
                <w:noProof/>
                <w:lang w:eastAsia="sk-SK"/>
              </w:rPr>
              <w:drawing>
                <wp:anchor distT="0" distB="0" distL="114300" distR="114300" simplePos="0" relativeHeight="251800064" behindDoc="0" locked="0" layoutInCell="1" allowOverlap="1" wp14:anchorId="661E041F" wp14:editId="2890F38D">
                  <wp:simplePos x="0" y="0"/>
                  <wp:positionH relativeFrom="column">
                    <wp:posOffset>-13335</wp:posOffset>
                  </wp:positionH>
                  <wp:positionV relativeFrom="paragraph">
                    <wp:posOffset>964565</wp:posOffset>
                  </wp:positionV>
                  <wp:extent cx="831850" cy="1581150"/>
                  <wp:effectExtent l="0" t="0" r="6350" b="0"/>
                  <wp:wrapSquare wrapText="bothSides"/>
                  <wp:docPr id="48" name="Obrázok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901" r="1305" b="49529"/>
                          <a:stretch/>
                        </pic:blipFill>
                        <pic:spPr bwMode="auto">
                          <a:xfrm>
                            <a:off x="0" y="0"/>
                            <a:ext cx="831850" cy="1581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949AD">
              <w:rPr>
                <w:noProof/>
                <w:lang w:eastAsia="sk-SK"/>
              </w:rPr>
              <w:drawing>
                <wp:anchor distT="0" distB="0" distL="114300" distR="114300" simplePos="0" relativeHeight="251796992" behindDoc="0" locked="0" layoutInCell="1" allowOverlap="1" wp14:anchorId="5BDC3D57" wp14:editId="2B2A19A2">
                  <wp:simplePos x="0" y="0"/>
                  <wp:positionH relativeFrom="column">
                    <wp:posOffset>-16510</wp:posOffset>
                  </wp:positionH>
                  <wp:positionV relativeFrom="paragraph">
                    <wp:posOffset>231140</wp:posOffset>
                  </wp:positionV>
                  <wp:extent cx="3072130" cy="1985010"/>
                  <wp:effectExtent l="0" t="0" r="0" b="0"/>
                  <wp:wrapSquare wrapText="bothSides"/>
                  <wp:docPr id="30" name="Obrázok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01" t="29435" r="26583" b="7213"/>
                          <a:stretch/>
                        </pic:blipFill>
                        <pic:spPr bwMode="auto">
                          <a:xfrm>
                            <a:off x="0" y="0"/>
                            <a:ext cx="3072130" cy="19850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9" w:type="dxa"/>
          </w:tcPr>
          <w:p w:rsidR="004B76FC" w:rsidRDefault="000152AB" w:rsidP="002A27CD">
            <w:pPr>
              <w:pStyle w:val="Bezriadkovania"/>
              <w:spacing w:line="312" w:lineRule="auto"/>
              <w:rPr>
                <w:rFonts w:ascii="ISOCPEUR" w:hAnsi="ISOCPEUR" w:cs="Arial"/>
                <w:b/>
                <w:u w:val="single"/>
              </w:rPr>
            </w:pPr>
            <w:r>
              <w:rPr>
                <w:noProof/>
                <w:lang w:eastAsia="sk-SK"/>
              </w:rPr>
              <w:drawing>
                <wp:anchor distT="0" distB="0" distL="114300" distR="114300" simplePos="0" relativeHeight="251835904" behindDoc="1" locked="0" layoutInCell="1" allowOverlap="1" wp14:anchorId="09262C54" wp14:editId="187F4924">
                  <wp:simplePos x="0" y="0"/>
                  <wp:positionH relativeFrom="column">
                    <wp:posOffset>447675</wp:posOffset>
                  </wp:positionH>
                  <wp:positionV relativeFrom="paragraph">
                    <wp:posOffset>2433955</wp:posOffset>
                  </wp:positionV>
                  <wp:extent cx="2602865" cy="2390140"/>
                  <wp:effectExtent l="0" t="0" r="6985" b="0"/>
                  <wp:wrapNone/>
                  <wp:docPr id="13" name="Obrázok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2916"/>
                          <a:stretch/>
                        </pic:blipFill>
                        <pic:spPr bwMode="auto">
                          <a:xfrm>
                            <a:off x="0" y="0"/>
                            <a:ext cx="2602865" cy="23901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62250">
              <w:rPr>
                <w:noProof/>
                <w:lang w:eastAsia="sk-SK"/>
              </w:rPr>
              <w:drawing>
                <wp:anchor distT="0" distB="0" distL="114300" distR="114300" simplePos="0" relativeHeight="251802112" behindDoc="0" locked="0" layoutInCell="1" allowOverlap="1" wp14:anchorId="6625AD83" wp14:editId="4E7E66B6">
                  <wp:simplePos x="0" y="0"/>
                  <wp:positionH relativeFrom="column">
                    <wp:posOffset>130175</wp:posOffset>
                  </wp:positionH>
                  <wp:positionV relativeFrom="paragraph">
                    <wp:posOffset>964565</wp:posOffset>
                  </wp:positionV>
                  <wp:extent cx="829945" cy="1408430"/>
                  <wp:effectExtent l="0" t="0" r="8255" b="1270"/>
                  <wp:wrapSquare wrapText="bothSides"/>
                  <wp:docPr id="51" name="Obrázok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479" b="50792"/>
                          <a:stretch/>
                        </pic:blipFill>
                        <pic:spPr bwMode="auto">
                          <a:xfrm>
                            <a:off x="0" y="0"/>
                            <a:ext cx="829945" cy="1408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B76FC" w:rsidTr="00E41168">
        <w:tc>
          <w:tcPr>
            <w:tcW w:w="10420" w:type="dxa"/>
            <w:gridSpan w:val="2"/>
          </w:tcPr>
          <w:p w:rsidR="004B76FC" w:rsidRPr="00C81526" w:rsidRDefault="004B76FC" w:rsidP="002A27CD">
            <w:pPr>
              <w:jc w:val="center"/>
              <w:rPr>
                <w:rFonts w:ascii="Arial" w:hAnsi="Arial" w:cs="Arial"/>
                <w:i/>
                <w:color w:val="4F81BD"/>
                <w:sz w:val="20"/>
              </w:rPr>
            </w:pPr>
            <w:r>
              <w:rPr>
                <w:rFonts w:ascii="Arial" w:hAnsi="Arial" w:cs="Arial"/>
                <w:i/>
                <w:color w:val="4F81BD"/>
                <w:sz w:val="20"/>
              </w:rPr>
              <w:t>Priebeh teplôt</w:t>
            </w:r>
          </w:p>
        </w:tc>
      </w:tr>
      <w:tr w:rsidR="004B76FC" w:rsidTr="00E41168">
        <w:trPr>
          <w:trHeight w:val="3711"/>
        </w:trPr>
        <w:tc>
          <w:tcPr>
            <w:tcW w:w="5211" w:type="dxa"/>
          </w:tcPr>
          <w:p w:rsidR="004B76FC" w:rsidRDefault="00962250" w:rsidP="002A27CD">
            <w:pPr>
              <w:pStyle w:val="Bezriadkovania"/>
              <w:spacing w:line="312" w:lineRule="auto"/>
              <w:rPr>
                <w:rFonts w:ascii="ISOCPEUR" w:hAnsi="ISOCPEUR" w:cs="Arial"/>
                <w:b/>
                <w:u w:val="single"/>
              </w:rPr>
            </w:pPr>
            <w:r>
              <w:rPr>
                <w:noProof/>
                <w:lang w:eastAsia="sk-SK"/>
              </w:rPr>
              <w:drawing>
                <wp:anchor distT="0" distB="0" distL="114300" distR="114300" simplePos="0" relativeHeight="251805184" behindDoc="0" locked="0" layoutInCell="1" allowOverlap="1" wp14:anchorId="62373213" wp14:editId="7A88FA8F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554990</wp:posOffset>
                  </wp:positionV>
                  <wp:extent cx="782320" cy="1457960"/>
                  <wp:effectExtent l="0" t="0" r="0" b="8890"/>
                  <wp:wrapSquare wrapText="bothSides"/>
                  <wp:docPr id="52" name="Obrázok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361" t="-1791" r="1185" b="50593"/>
                          <a:stretch/>
                        </pic:blipFill>
                        <pic:spPr bwMode="auto">
                          <a:xfrm>
                            <a:off x="0" y="0"/>
                            <a:ext cx="782320" cy="14579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949AD">
              <w:rPr>
                <w:noProof/>
                <w:lang w:eastAsia="sk-SK"/>
              </w:rPr>
              <w:drawing>
                <wp:anchor distT="0" distB="0" distL="114300" distR="114300" simplePos="0" relativeHeight="251803136" behindDoc="0" locked="0" layoutInCell="1" allowOverlap="1" wp14:anchorId="74014339" wp14:editId="6F7CC489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3175</wp:posOffset>
                  </wp:positionV>
                  <wp:extent cx="2809240" cy="1771015"/>
                  <wp:effectExtent l="0" t="0" r="0" b="635"/>
                  <wp:wrapSquare wrapText="bothSides"/>
                  <wp:docPr id="31" name="Obrázok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03" t="30605" r="26168" b="7213"/>
                          <a:stretch/>
                        </pic:blipFill>
                        <pic:spPr bwMode="auto">
                          <a:xfrm>
                            <a:off x="0" y="0"/>
                            <a:ext cx="2809240" cy="17710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9" w:type="dxa"/>
          </w:tcPr>
          <w:p w:rsidR="004B76FC" w:rsidRDefault="00962250" w:rsidP="002A27CD">
            <w:pPr>
              <w:pStyle w:val="Bezriadkovania"/>
              <w:spacing w:line="312" w:lineRule="auto"/>
              <w:rPr>
                <w:rFonts w:ascii="ISOCPEUR" w:hAnsi="ISOCPEUR" w:cs="Arial"/>
                <w:b/>
                <w:u w:val="single"/>
              </w:rPr>
            </w:pPr>
            <w:r>
              <w:rPr>
                <w:noProof/>
                <w:lang w:eastAsia="sk-SK"/>
              </w:rPr>
              <w:drawing>
                <wp:anchor distT="0" distB="0" distL="114300" distR="114300" simplePos="0" relativeHeight="251808256" behindDoc="0" locked="0" layoutInCell="1" allowOverlap="1" wp14:anchorId="208CAC17" wp14:editId="4FB2AC9F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978535</wp:posOffset>
                  </wp:positionV>
                  <wp:extent cx="741045" cy="1367155"/>
                  <wp:effectExtent l="0" t="0" r="1905" b="4445"/>
                  <wp:wrapSquare wrapText="bothSides"/>
                  <wp:docPr id="53" name="Obrázok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381" r="1683" b="50660"/>
                          <a:stretch/>
                        </pic:blipFill>
                        <pic:spPr bwMode="auto">
                          <a:xfrm>
                            <a:off x="0" y="0"/>
                            <a:ext cx="741045" cy="1367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A1416C" w:rsidRPr="007D1663" w:rsidRDefault="00A1416C" w:rsidP="00A1416C">
      <w:pPr>
        <w:pStyle w:val="Bezriadkovania"/>
        <w:spacing w:before="120" w:line="312" w:lineRule="auto"/>
        <w:rPr>
          <w:rFonts w:ascii="ISOCPEUR" w:eastAsia="Times New Roman" w:hAnsi="ISOCPEUR" w:cs="Arial"/>
          <w:b/>
          <w:sz w:val="20"/>
          <w:u w:val="single"/>
        </w:rPr>
      </w:pPr>
      <w:r w:rsidRPr="007D1663">
        <w:rPr>
          <w:rFonts w:ascii="ISOCPEUR" w:eastAsia="Times New Roman" w:hAnsi="ISOCPEUR" w:cs="Arial"/>
          <w:b/>
          <w:sz w:val="20"/>
          <w:u w:val="single"/>
        </w:rPr>
        <w:t>Posúdenie hygienického kritéria</w:t>
      </w:r>
      <w:r>
        <w:rPr>
          <w:rFonts w:ascii="ISOCPEUR" w:eastAsia="Times New Roman" w:hAnsi="ISOCPEUR" w:cs="Arial"/>
          <w:b/>
          <w:sz w:val="20"/>
          <w:u w:val="single"/>
        </w:rPr>
        <w:t>- NOVÝ STAV</w:t>
      </w:r>
      <w:r w:rsidRPr="007D1663">
        <w:rPr>
          <w:rFonts w:ascii="ISOCPEUR" w:eastAsia="Times New Roman" w:hAnsi="ISOCPEUR" w:cs="Arial"/>
          <w:b/>
          <w:sz w:val="20"/>
          <w:u w:val="single"/>
        </w:rPr>
        <w:t>:</w:t>
      </w:r>
    </w:p>
    <w:p w:rsidR="00A1416C" w:rsidRPr="007D1663" w:rsidRDefault="00A1416C" w:rsidP="00A1416C">
      <w:pPr>
        <w:pStyle w:val="Bezriadkovania"/>
        <w:spacing w:line="312" w:lineRule="auto"/>
        <w:rPr>
          <w:rFonts w:ascii="ISOCPEUR" w:eastAsia="Times New Roman" w:hAnsi="ISOCPEUR" w:cs="Arial"/>
          <w:b/>
          <w:sz w:val="20"/>
        </w:rPr>
      </w:pPr>
      <w:r w:rsidRPr="007D1663">
        <w:rPr>
          <w:rFonts w:ascii="Symbol" w:eastAsia="Times New Roman" w:hAnsi="Symbol" w:cs="Arial"/>
          <w:sz w:val="20"/>
        </w:rPr>
        <w:t></w:t>
      </w:r>
      <w:r w:rsidRPr="007D1663">
        <w:rPr>
          <w:rFonts w:ascii="Arial" w:eastAsia="Times New Roman" w:hAnsi="Arial" w:cs="Arial"/>
          <w:sz w:val="20"/>
          <w:vertAlign w:val="subscript"/>
        </w:rPr>
        <w:t xml:space="preserve">si </w:t>
      </w:r>
      <w:r w:rsidRPr="007D1663">
        <w:rPr>
          <w:rFonts w:ascii="Arial" w:eastAsia="Times New Roman" w:hAnsi="Arial" w:cs="Arial"/>
          <w:sz w:val="20"/>
        </w:rPr>
        <w:t xml:space="preserve"> ≥  </w:t>
      </w:r>
      <w:r w:rsidRPr="007D1663">
        <w:rPr>
          <w:rFonts w:ascii="Symbol" w:eastAsia="Times New Roman" w:hAnsi="Symbol" w:cs="Arial"/>
          <w:sz w:val="20"/>
        </w:rPr>
        <w:t></w:t>
      </w:r>
      <w:r w:rsidRPr="007D1663">
        <w:rPr>
          <w:rFonts w:ascii="Arial" w:eastAsia="Times New Roman" w:hAnsi="Arial" w:cs="Arial"/>
          <w:sz w:val="20"/>
          <w:vertAlign w:val="subscript"/>
        </w:rPr>
        <w:t xml:space="preserve">si,80 </w:t>
      </w:r>
      <w:r w:rsidRPr="007D1663">
        <w:rPr>
          <w:rFonts w:ascii="Arial" w:eastAsia="Times New Roman" w:hAnsi="Arial" w:cs="Arial"/>
          <w:sz w:val="20"/>
        </w:rPr>
        <w:t>+</w:t>
      </w:r>
      <w:r w:rsidRPr="007D1663">
        <w:rPr>
          <w:rFonts w:ascii="Symbol" w:eastAsia="Times New Roman" w:hAnsi="Symbol" w:cs="Arial"/>
          <w:sz w:val="20"/>
        </w:rPr>
        <w:t></w:t>
      </w:r>
      <w:r w:rsidRPr="007D1663">
        <w:rPr>
          <w:rFonts w:ascii="Symbol" w:eastAsia="Times New Roman" w:hAnsi="Symbol" w:cs="Arial"/>
          <w:sz w:val="20"/>
        </w:rPr>
        <w:t></w:t>
      </w:r>
      <w:r w:rsidRPr="007D1663">
        <w:rPr>
          <w:rFonts w:ascii="Symbol" w:eastAsia="Times New Roman" w:hAnsi="Symbol" w:cs="Arial"/>
          <w:sz w:val="20"/>
        </w:rPr>
        <w:t></w:t>
      </w:r>
      <w:r w:rsidRPr="007D1663">
        <w:rPr>
          <w:rFonts w:ascii="Arial" w:eastAsia="Times New Roman" w:hAnsi="Arial" w:cs="Arial"/>
          <w:sz w:val="20"/>
          <w:vertAlign w:val="subscript"/>
        </w:rPr>
        <w:t>si</w:t>
      </w:r>
      <w:r w:rsidRPr="007D1663">
        <w:rPr>
          <w:rFonts w:ascii="Arial" w:eastAsia="Times New Roman" w:hAnsi="Arial" w:cs="Arial"/>
          <w:b/>
          <w:sz w:val="20"/>
          <w:vertAlign w:val="subscript"/>
        </w:rPr>
        <w:tab/>
      </w:r>
      <w:r w:rsidRPr="007D1663">
        <w:rPr>
          <w:rFonts w:ascii="Arial" w:eastAsia="Times New Roman" w:hAnsi="Arial" w:cs="Arial"/>
          <w:b/>
          <w:sz w:val="20"/>
          <w:vertAlign w:val="subscript"/>
        </w:rPr>
        <w:tab/>
      </w:r>
      <w:r w:rsidRPr="007D1663">
        <w:rPr>
          <w:rFonts w:ascii="Arial" w:eastAsia="Times New Roman" w:hAnsi="Arial" w:cs="Arial"/>
          <w:b/>
          <w:sz w:val="20"/>
        </w:rPr>
        <w:tab/>
      </w:r>
      <w:r>
        <w:rPr>
          <w:rFonts w:ascii="ISOCPEUR" w:eastAsiaTheme="minorEastAsia" w:hAnsi="ISOCPEUR" w:cs="Arial"/>
          <w:color w:val="4F81BD" w:themeColor="accent1"/>
          <w:sz w:val="20"/>
        </w:rPr>
        <w:t xml:space="preserve">, </w:t>
      </w:r>
      <w:r w:rsidRPr="009A1812">
        <w:rPr>
          <w:rFonts w:ascii="ISOCPEUR" w:eastAsiaTheme="minorEastAsia" w:hAnsi="ISOCPEUR" w:cs="Arial"/>
          <w:b/>
          <w:sz w:val="20"/>
        </w:rPr>
        <w:t xml:space="preserve">kút : </w:t>
      </w:r>
      <w:r w:rsidR="00962250">
        <w:rPr>
          <w:rFonts w:ascii="ISOCPEUR" w:eastAsiaTheme="minorEastAsia" w:hAnsi="ISOCPEUR" w:cs="Arial"/>
          <w:sz w:val="20"/>
          <w:szCs w:val="20"/>
        </w:rPr>
        <w:t>16,93</w:t>
      </w:r>
      <w:r>
        <w:rPr>
          <w:rFonts w:ascii="ISOCPEUR" w:eastAsiaTheme="minorEastAsia" w:hAnsi="ISOCPEUR" w:cs="Arial"/>
          <w:sz w:val="20"/>
          <w:szCs w:val="20"/>
        </w:rPr>
        <w:t xml:space="preserve"> </w:t>
      </w:r>
      <w:r w:rsidRPr="009A1812">
        <w:rPr>
          <w:rFonts w:ascii="ISOCPEUR" w:eastAsiaTheme="minorEastAsia" w:hAnsi="ISOCPEUR" w:cs="Arial"/>
          <w:sz w:val="20"/>
          <w:szCs w:val="20"/>
        </w:rPr>
        <w:t xml:space="preserve"> ≥  </w:t>
      </w:r>
      <w:r>
        <w:rPr>
          <w:rFonts w:ascii="ISOCPEUR" w:eastAsiaTheme="minorEastAsia" w:hAnsi="ISOCPEUR" w:cs="Arial"/>
          <w:sz w:val="20"/>
          <w:szCs w:val="20"/>
        </w:rPr>
        <w:t>14,5</w:t>
      </w:r>
      <w:r w:rsidRPr="009A1812">
        <w:rPr>
          <w:rFonts w:ascii="ISOCPEUR" w:eastAsiaTheme="minorEastAsia" w:hAnsi="ISOCPEUR" w:cs="Arial"/>
          <w:sz w:val="20"/>
          <w:szCs w:val="20"/>
        </w:rPr>
        <w:t xml:space="preserve"> + 0,5  </w:t>
      </w:r>
      <w:r w:rsidRPr="009A1812">
        <w:rPr>
          <w:rFonts w:ascii="Arial" w:eastAsiaTheme="minorEastAsia" w:hAnsi="Arial" w:cs="Arial"/>
          <w:sz w:val="20"/>
          <w:szCs w:val="20"/>
        </w:rPr>
        <w:t>→</w:t>
      </w:r>
      <w:r w:rsidRPr="009A1812">
        <w:rPr>
          <w:rFonts w:ascii="ISOCPEUR" w:eastAsiaTheme="minorEastAsia" w:hAnsi="ISOCPEUR" w:cs="Arial"/>
          <w:b/>
          <w:sz w:val="20"/>
        </w:rPr>
        <w:t xml:space="preserve"> </w:t>
      </w:r>
      <w:r w:rsidRPr="009A1812">
        <w:rPr>
          <w:rFonts w:ascii="ISOCPEUR" w:eastAsiaTheme="minorEastAsia" w:hAnsi="ISOCPEUR" w:cs="Arial"/>
          <w:color w:val="4F81BD" w:themeColor="accent1"/>
          <w:sz w:val="20"/>
        </w:rPr>
        <w:t>vyhovuje</w:t>
      </w:r>
      <w:r>
        <w:rPr>
          <w:rFonts w:ascii="ISOCPEUR" w:eastAsia="Times New Roman" w:hAnsi="ISOCPEUR" w:cs="Arial"/>
          <w:b/>
          <w:sz w:val="20"/>
        </w:rPr>
        <w:tab/>
      </w:r>
    </w:p>
    <w:p w:rsidR="00A1416C" w:rsidRPr="009A1812" w:rsidRDefault="00A1416C" w:rsidP="00A1416C">
      <w:pPr>
        <w:pStyle w:val="Bezriadkovania"/>
        <w:spacing w:after="120" w:line="312" w:lineRule="auto"/>
        <w:rPr>
          <w:rFonts w:ascii="ISOCPEUR" w:hAnsi="ISOCPEUR" w:cs="Arial"/>
          <w:sz w:val="20"/>
        </w:rPr>
      </w:pPr>
      <w:r w:rsidRPr="009A1812">
        <w:rPr>
          <w:rFonts w:ascii="ISOCPEUR" w:hAnsi="ISOCPEUR" w:cs="Arial"/>
          <w:sz w:val="20"/>
        </w:rPr>
        <w:t xml:space="preserve">Detail </w:t>
      </w:r>
      <w:r>
        <w:rPr>
          <w:rFonts w:ascii="ISOCPEUR" w:hAnsi="ISOCPEUR" w:cs="Arial"/>
          <w:sz w:val="20"/>
        </w:rPr>
        <w:t>vonkajšieho kúta</w:t>
      </w:r>
      <w:r w:rsidRPr="009A1812">
        <w:rPr>
          <w:rFonts w:ascii="ISOCPEUR" w:hAnsi="ISOCPEUR" w:cs="Arial"/>
          <w:sz w:val="20"/>
        </w:rPr>
        <w:t xml:space="preserve"> – horizontálny styk </w:t>
      </w:r>
      <w:r w:rsidRPr="009A1812">
        <w:rPr>
          <w:rFonts w:ascii="ISOCPEUR" w:hAnsi="ISOCPEUR" w:cs="Arial"/>
          <w:b/>
          <w:sz w:val="20"/>
          <w:u w:val="single"/>
        </w:rPr>
        <w:t>spĺňa</w:t>
      </w:r>
      <w:r w:rsidRPr="009A1812">
        <w:rPr>
          <w:rFonts w:ascii="ISOCPEUR" w:hAnsi="ISOCPEUR" w:cs="Arial"/>
          <w:sz w:val="20"/>
        </w:rPr>
        <w:t xml:space="preserve"> požiadavku uvedenú v časti </w:t>
      </w:r>
      <w:r w:rsidRPr="007D1663">
        <w:rPr>
          <w:rFonts w:ascii="ISOCPEUR" w:eastAsia="Times New Roman" w:hAnsi="ISOCPEUR" w:cs="Arial"/>
          <w:sz w:val="20"/>
        </w:rPr>
        <w:t xml:space="preserve">6.1.1.1.c. </w:t>
      </w:r>
    </w:p>
    <w:p w:rsidR="004B76FC" w:rsidRDefault="004B76FC" w:rsidP="00664248">
      <w:pPr>
        <w:spacing w:line="312" w:lineRule="auto"/>
        <w:rPr>
          <w:lang w:eastAsia="en-US"/>
        </w:rPr>
      </w:pPr>
    </w:p>
    <w:p w:rsidR="00962250" w:rsidRDefault="00962250" w:rsidP="00664248">
      <w:pPr>
        <w:pStyle w:val="Bezriadkovania"/>
        <w:spacing w:line="360" w:lineRule="auto"/>
        <w:rPr>
          <w:rFonts w:ascii="ISOCPEUR" w:hAnsi="ISOCPEUR" w:cs="Arial"/>
          <w:b/>
        </w:rPr>
      </w:pPr>
    </w:p>
    <w:p w:rsidR="00962250" w:rsidRDefault="00962250" w:rsidP="00664248">
      <w:pPr>
        <w:pStyle w:val="Bezriadkovania"/>
        <w:spacing w:line="360" w:lineRule="auto"/>
        <w:rPr>
          <w:rFonts w:ascii="ISOCPEUR" w:hAnsi="ISOCPEUR" w:cs="Arial"/>
          <w:b/>
        </w:rPr>
      </w:pPr>
    </w:p>
    <w:p w:rsidR="00962250" w:rsidRDefault="00962250" w:rsidP="00664248">
      <w:pPr>
        <w:pStyle w:val="Bezriadkovania"/>
        <w:spacing w:line="360" w:lineRule="auto"/>
        <w:rPr>
          <w:rFonts w:ascii="ISOCPEUR" w:hAnsi="ISOCPEUR" w:cs="Arial"/>
          <w:b/>
        </w:rPr>
      </w:pPr>
    </w:p>
    <w:p w:rsidR="00962250" w:rsidRDefault="00962250" w:rsidP="00664248">
      <w:pPr>
        <w:pStyle w:val="Bezriadkovania"/>
        <w:spacing w:line="360" w:lineRule="auto"/>
        <w:rPr>
          <w:rFonts w:ascii="ISOCPEUR" w:hAnsi="ISOCPEUR" w:cs="Arial"/>
          <w:b/>
        </w:rPr>
      </w:pPr>
    </w:p>
    <w:p w:rsidR="00962250" w:rsidRDefault="00962250" w:rsidP="00664248">
      <w:pPr>
        <w:pStyle w:val="Bezriadkovania"/>
        <w:spacing w:line="360" w:lineRule="auto"/>
        <w:rPr>
          <w:rFonts w:ascii="ISOCPEUR" w:hAnsi="ISOCPEUR" w:cs="Arial"/>
          <w:b/>
        </w:rPr>
      </w:pPr>
    </w:p>
    <w:p w:rsidR="00962250" w:rsidRDefault="00962250" w:rsidP="00664248">
      <w:pPr>
        <w:pStyle w:val="Bezriadkovania"/>
        <w:spacing w:line="360" w:lineRule="auto"/>
        <w:rPr>
          <w:rFonts w:ascii="ISOCPEUR" w:hAnsi="ISOCPEUR" w:cs="Arial"/>
          <w:b/>
        </w:rPr>
      </w:pPr>
    </w:p>
    <w:p w:rsidR="00962250" w:rsidRDefault="00962250" w:rsidP="00664248">
      <w:pPr>
        <w:pStyle w:val="Bezriadkovania"/>
        <w:spacing w:line="360" w:lineRule="auto"/>
        <w:rPr>
          <w:rFonts w:ascii="ISOCPEUR" w:hAnsi="ISOCPEUR" w:cs="Arial"/>
          <w:b/>
        </w:rPr>
      </w:pPr>
    </w:p>
    <w:p w:rsidR="00664248" w:rsidRDefault="00664248" w:rsidP="00664248">
      <w:pPr>
        <w:pStyle w:val="Bezriadkovania"/>
        <w:spacing w:line="360" w:lineRule="auto"/>
        <w:rPr>
          <w:rFonts w:ascii="ISOCPEUR" w:hAnsi="ISOCPEUR" w:cs="Arial"/>
          <w:b/>
          <w:u w:val="single"/>
        </w:rPr>
      </w:pPr>
      <w:r w:rsidRPr="00E05F58">
        <w:rPr>
          <w:rFonts w:ascii="ISOCPEUR" w:hAnsi="ISOCPEUR" w:cs="Arial"/>
          <w:b/>
        </w:rPr>
        <w:lastRenderedPageBreak/>
        <w:t xml:space="preserve">6.1.3.c </w:t>
      </w:r>
      <w:r w:rsidRPr="00E05F58">
        <w:rPr>
          <w:rFonts w:ascii="ISOCPEUR" w:hAnsi="ISOCPEUR" w:cs="Arial"/>
          <w:b/>
          <w:u w:val="single"/>
        </w:rPr>
        <w:t xml:space="preserve">Detail </w:t>
      </w:r>
      <w:r w:rsidR="00AA510F">
        <w:rPr>
          <w:rFonts w:ascii="ISOCPEUR" w:hAnsi="ISOCPEUR" w:cs="Arial"/>
          <w:b/>
          <w:u w:val="single"/>
        </w:rPr>
        <w:t xml:space="preserve">styk stena – okno </w:t>
      </w:r>
      <w:r w:rsidRPr="00E05F58">
        <w:rPr>
          <w:rFonts w:ascii="ISOCPEUR" w:hAnsi="ISOCPEUR" w:cs="Arial"/>
          <w:b/>
          <w:u w:val="single"/>
        </w:rPr>
        <w:t xml:space="preserve"> – horizontálny styk</w:t>
      </w:r>
    </w:p>
    <w:tbl>
      <w:tblPr>
        <w:tblStyle w:val="Mriekatabu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11"/>
        <w:gridCol w:w="5209"/>
      </w:tblGrid>
      <w:tr w:rsidR="00A1416C" w:rsidTr="00E41168">
        <w:tc>
          <w:tcPr>
            <w:tcW w:w="5211" w:type="dxa"/>
            <w:tcBorders>
              <w:bottom w:val="single" w:sz="4" w:space="0" w:color="000000"/>
            </w:tcBorders>
          </w:tcPr>
          <w:p w:rsidR="00A1416C" w:rsidRPr="00C81526" w:rsidRDefault="00A1416C" w:rsidP="002A27CD">
            <w:pPr>
              <w:pStyle w:val="Bezriadkovania"/>
              <w:spacing w:line="312" w:lineRule="auto"/>
              <w:jc w:val="center"/>
              <w:rPr>
                <w:rFonts w:ascii="ISOCPEUR" w:hAnsi="ISOCPEUR" w:cs="Arial"/>
                <w:b/>
              </w:rPr>
            </w:pPr>
            <w:r w:rsidRPr="00C81526">
              <w:rPr>
                <w:rFonts w:ascii="ISOCPEUR" w:hAnsi="ISOCPEUR" w:cs="Arial"/>
                <w:b/>
              </w:rPr>
              <w:t>STARÝ STAV</w:t>
            </w:r>
          </w:p>
        </w:tc>
        <w:tc>
          <w:tcPr>
            <w:tcW w:w="5209" w:type="dxa"/>
            <w:tcBorders>
              <w:bottom w:val="single" w:sz="4" w:space="0" w:color="000000"/>
            </w:tcBorders>
          </w:tcPr>
          <w:p w:rsidR="00A1416C" w:rsidRPr="00C81526" w:rsidRDefault="00A1416C" w:rsidP="002A27CD">
            <w:pPr>
              <w:pStyle w:val="Bezriadkovania"/>
              <w:spacing w:line="312" w:lineRule="auto"/>
              <w:jc w:val="center"/>
              <w:rPr>
                <w:rFonts w:ascii="ISOCPEUR" w:hAnsi="ISOCPEUR" w:cs="Arial"/>
                <w:b/>
              </w:rPr>
            </w:pPr>
            <w:r w:rsidRPr="00C81526">
              <w:rPr>
                <w:rFonts w:ascii="ISOCPEUR" w:hAnsi="ISOCPEUR" w:cs="Arial"/>
                <w:b/>
              </w:rPr>
              <w:t>NOVÝ STAV</w:t>
            </w:r>
          </w:p>
        </w:tc>
      </w:tr>
      <w:tr w:rsidR="00A1416C" w:rsidTr="00E41168">
        <w:tc>
          <w:tcPr>
            <w:tcW w:w="10420" w:type="dxa"/>
            <w:gridSpan w:val="2"/>
            <w:tcBorders>
              <w:top w:val="single" w:sz="4" w:space="0" w:color="000000"/>
            </w:tcBorders>
          </w:tcPr>
          <w:p w:rsidR="00A1416C" w:rsidRDefault="00A1416C" w:rsidP="002A27CD">
            <w:pPr>
              <w:jc w:val="center"/>
              <w:rPr>
                <w:rFonts w:ascii="Arial" w:hAnsi="Arial" w:cs="Arial"/>
                <w:i/>
                <w:color w:val="4F81BD"/>
                <w:sz w:val="20"/>
              </w:rPr>
            </w:pPr>
          </w:p>
          <w:p w:rsidR="00A1416C" w:rsidRPr="00C81526" w:rsidRDefault="00A1416C" w:rsidP="002A27CD">
            <w:pPr>
              <w:jc w:val="center"/>
              <w:rPr>
                <w:rFonts w:ascii="Arial" w:hAnsi="Arial" w:cs="Arial"/>
                <w:i/>
                <w:color w:val="4F81BD"/>
                <w:sz w:val="20"/>
              </w:rPr>
            </w:pPr>
            <w:r w:rsidRPr="007D1663">
              <w:rPr>
                <w:rFonts w:ascii="Arial" w:hAnsi="Arial" w:cs="Arial"/>
                <w:i/>
                <w:color w:val="4F81BD"/>
                <w:sz w:val="20"/>
              </w:rPr>
              <w:t xml:space="preserve">Priebeh </w:t>
            </w:r>
            <w:r>
              <w:rPr>
                <w:rFonts w:ascii="Arial" w:hAnsi="Arial" w:cs="Arial"/>
                <w:i/>
                <w:color w:val="4F81BD"/>
                <w:sz w:val="20"/>
              </w:rPr>
              <w:t>izočiar</w:t>
            </w:r>
          </w:p>
        </w:tc>
      </w:tr>
      <w:tr w:rsidR="00A1416C" w:rsidTr="00E41168">
        <w:tc>
          <w:tcPr>
            <w:tcW w:w="5211" w:type="dxa"/>
          </w:tcPr>
          <w:p w:rsidR="00A1416C" w:rsidRDefault="002506B2" w:rsidP="002A27CD">
            <w:pPr>
              <w:pStyle w:val="Bezriadkovania"/>
              <w:spacing w:line="312" w:lineRule="auto"/>
              <w:rPr>
                <w:rFonts w:ascii="ISOCPEUR" w:hAnsi="ISOCPEUR" w:cs="Arial"/>
                <w:b/>
                <w:u w:val="single"/>
              </w:rPr>
            </w:pPr>
            <w:r>
              <w:rPr>
                <w:noProof/>
                <w:lang w:eastAsia="sk-SK"/>
              </w:rPr>
              <w:drawing>
                <wp:anchor distT="0" distB="0" distL="114300" distR="114300" simplePos="0" relativeHeight="251809280" behindDoc="0" locked="0" layoutInCell="1" allowOverlap="1" wp14:anchorId="1495276E" wp14:editId="39166E5E">
                  <wp:simplePos x="0" y="0"/>
                  <wp:positionH relativeFrom="column">
                    <wp:posOffset>139700</wp:posOffset>
                  </wp:positionH>
                  <wp:positionV relativeFrom="paragraph">
                    <wp:posOffset>82550</wp:posOffset>
                  </wp:positionV>
                  <wp:extent cx="2248535" cy="2578100"/>
                  <wp:effectExtent l="0" t="0" r="0" b="0"/>
                  <wp:wrapSquare wrapText="bothSides"/>
                  <wp:docPr id="34" name="Obrázok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283" b="6519"/>
                          <a:stretch/>
                        </pic:blipFill>
                        <pic:spPr bwMode="auto">
                          <a:xfrm>
                            <a:off x="0" y="0"/>
                            <a:ext cx="2248535" cy="2578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9" w:type="dxa"/>
          </w:tcPr>
          <w:p w:rsidR="00A1416C" w:rsidRDefault="003949AD" w:rsidP="002A27CD">
            <w:pPr>
              <w:pStyle w:val="Bezriadkovania"/>
              <w:spacing w:line="312" w:lineRule="auto"/>
              <w:rPr>
                <w:rFonts w:ascii="ISOCPEUR" w:hAnsi="ISOCPEUR" w:cs="Arial"/>
                <w:b/>
                <w:u w:val="single"/>
              </w:rPr>
            </w:pPr>
            <w:r>
              <w:rPr>
                <w:noProof/>
                <w:lang w:eastAsia="sk-SK"/>
              </w:rPr>
              <w:drawing>
                <wp:anchor distT="0" distB="0" distL="114300" distR="114300" simplePos="0" relativeHeight="251810304" behindDoc="0" locked="0" layoutInCell="1" allowOverlap="1" wp14:anchorId="2C94E9F6" wp14:editId="67E045BA">
                  <wp:simplePos x="0" y="0"/>
                  <wp:positionH relativeFrom="column">
                    <wp:posOffset>557530</wp:posOffset>
                  </wp:positionH>
                  <wp:positionV relativeFrom="paragraph">
                    <wp:posOffset>33020</wp:posOffset>
                  </wp:positionV>
                  <wp:extent cx="2232025" cy="2627630"/>
                  <wp:effectExtent l="0" t="0" r="0" b="1270"/>
                  <wp:wrapSquare wrapText="bothSides"/>
                  <wp:docPr id="32" name="Obrázok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299" b="7382"/>
                          <a:stretch/>
                        </pic:blipFill>
                        <pic:spPr bwMode="auto">
                          <a:xfrm>
                            <a:off x="0" y="0"/>
                            <a:ext cx="2232025" cy="2627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A1416C" w:rsidTr="00E41168">
        <w:tc>
          <w:tcPr>
            <w:tcW w:w="10420" w:type="dxa"/>
            <w:gridSpan w:val="2"/>
          </w:tcPr>
          <w:p w:rsidR="00A1416C" w:rsidRPr="00C81526" w:rsidRDefault="00A1416C" w:rsidP="002A27CD">
            <w:pPr>
              <w:jc w:val="center"/>
              <w:rPr>
                <w:rFonts w:ascii="Arial" w:hAnsi="Arial" w:cs="Arial"/>
                <w:i/>
                <w:color w:val="4F81BD"/>
                <w:sz w:val="20"/>
              </w:rPr>
            </w:pPr>
            <w:r>
              <w:rPr>
                <w:rFonts w:ascii="Arial" w:hAnsi="Arial" w:cs="Arial"/>
                <w:i/>
                <w:color w:val="4F81BD"/>
                <w:sz w:val="20"/>
              </w:rPr>
              <w:t>Priebeh teplôt</w:t>
            </w:r>
          </w:p>
        </w:tc>
      </w:tr>
      <w:tr w:rsidR="00A1416C" w:rsidTr="00E41168">
        <w:trPr>
          <w:trHeight w:val="3711"/>
        </w:trPr>
        <w:tc>
          <w:tcPr>
            <w:tcW w:w="5211" w:type="dxa"/>
          </w:tcPr>
          <w:p w:rsidR="00A1416C" w:rsidRDefault="002506B2" w:rsidP="002A27CD">
            <w:pPr>
              <w:pStyle w:val="Bezriadkovania"/>
              <w:spacing w:line="312" w:lineRule="auto"/>
              <w:rPr>
                <w:rFonts w:ascii="ISOCPEUR" w:hAnsi="ISOCPEUR" w:cs="Arial"/>
                <w:b/>
                <w:u w:val="single"/>
              </w:rPr>
            </w:pPr>
            <w:r>
              <w:rPr>
                <w:noProof/>
                <w:lang w:eastAsia="sk-SK"/>
              </w:rPr>
              <w:drawing>
                <wp:anchor distT="0" distB="0" distL="114300" distR="114300" simplePos="0" relativeHeight="251811328" behindDoc="0" locked="0" layoutInCell="1" allowOverlap="1" wp14:anchorId="21DFD5BA" wp14:editId="2316FC4A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1905</wp:posOffset>
                  </wp:positionV>
                  <wp:extent cx="2691130" cy="3088640"/>
                  <wp:effectExtent l="0" t="0" r="0" b="0"/>
                  <wp:wrapSquare wrapText="bothSides"/>
                  <wp:docPr id="35" name="Obrázok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643" b="7018"/>
                          <a:stretch/>
                        </pic:blipFill>
                        <pic:spPr bwMode="auto">
                          <a:xfrm>
                            <a:off x="0" y="0"/>
                            <a:ext cx="2691130" cy="3088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9" w:type="dxa"/>
          </w:tcPr>
          <w:p w:rsidR="00A1416C" w:rsidRDefault="003949AD" w:rsidP="002A27CD">
            <w:pPr>
              <w:pStyle w:val="Bezriadkovania"/>
              <w:spacing w:line="312" w:lineRule="auto"/>
              <w:rPr>
                <w:rFonts w:ascii="ISOCPEUR" w:hAnsi="ISOCPEUR" w:cs="Arial"/>
                <w:b/>
                <w:u w:val="single"/>
              </w:rPr>
            </w:pPr>
            <w:r>
              <w:rPr>
                <w:noProof/>
                <w:lang w:eastAsia="sk-SK"/>
              </w:rPr>
              <w:drawing>
                <wp:anchor distT="0" distB="0" distL="114300" distR="114300" simplePos="0" relativeHeight="251812352" behindDoc="0" locked="0" layoutInCell="1" allowOverlap="1" wp14:anchorId="43D973CE" wp14:editId="083C8646">
                  <wp:simplePos x="0" y="0"/>
                  <wp:positionH relativeFrom="column">
                    <wp:posOffset>319405</wp:posOffset>
                  </wp:positionH>
                  <wp:positionV relativeFrom="paragraph">
                    <wp:posOffset>52070</wp:posOffset>
                  </wp:positionV>
                  <wp:extent cx="2607945" cy="2907665"/>
                  <wp:effectExtent l="0" t="0" r="1905" b="6985"/>
                  <wp:wrapSquare wrapText="bothSides"/>
                  <wp:docPr id="33" name="Obrázok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815" t="1170" b="7213"/>
                          <a:stretch/>
                        </pic:blipFill>
                        <pic:spPr bwMode="auto">
                          <a:xfrm>
                            <a:off x="0" y="0"/>
                            <a:ext cx="2607945" cy="29076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AA510F" w:rsidRPr="007D1663" w:rsidRDefault="00AA510F" w:rsidP="00AA510F">
      <w:pPr>
        <w:pStyle w:val="Bezriadkovania"/>
        <w:spacing w:before="120" w:line="312" w:lineRule="auto"/>
        <w:rPr>
          <w:rFonts w:ascii="ISOCPEUR" w:eastAsia="Times New Roman" w:hAnsi="ISOCPEUR" w:cs="Arial"/>
          <w:b/>
          <w:sz w:val="20"/>
          <w:u w:val="single"/>
        </w:rPr>
      </w:pPr>
      <w:r w:rsidRPr="007D1663">
        <w:rPr>
          <w:rFonts w:ascii="ISOCPEUR" w:eastAsia="Times New Roman" w:hAnsi="ISOCPEUR" w:cs="Arial"/>
          <w:b/>
          <w:sz w:val="20"/>
          <w:u w:val="single"/>
        </w:rPr>
        <w:t>Posúdenie hygienického kritéria</w:t>
      </w:r>
      <w:r>
        <w:rPr>
          <w:rFonts w:ascii="ISOCPEUR" w:eastAsia="Times New Roman" w:hAnsi="ISOCPEUR" w:cs="Arial"/>
          <w:b/>
          <w:sz w:val="20"/>
          <w:u w:val="single"/>
        </w:rPr>
        <w:t>- NOVÝ STAV</w:t>
      </w:r>
      <w:r w:rsidRPr="007D1663">
        <w:rPr>
          <w:rFonts w:ascii="ISOCPEUR" w:eastAsia="Times New Roman" w:hAnsi="ISOCPEUR" w:cs="Arial"/>
          <w:b/>
          <w:sz w:val="20"/>
          <w:u w:val="single"/>
        </w:rPr>
        <w:t>:</w:t>
      </w:r>
    </w:p>
    <w:p w:rsidR="00AA510F" w:rsidRPr="007D1663" w:rsidRDefault="00AA510F" w:rsidP="00AA510F">
      <w:pPr>
        <w:pStyle w:val="Bezriadkovania"/>
        <w:spacing w:line="312" w:lineRule="auto"/>
        <w:rPr>
          <w:rFonts w:ascii="ISOCPEUR" w:eastAsia="Times New Roman" w:hAnsi="ISOCPEUR" w:cs="Arial"/>
          <w:b/>
          <w:sz w:val="20"/>
        </w:rPr>
      </w:pPr>
      <w:r w:rsidRPr="007D1663">
        <w:rPr>
          <w:rFonts w:ascii="Symbol" w:eastAsia="Times New Roman" w:hAnsi="Symbol" w:cs="Arial"/>
          <w:sz w:val="20"/>
        </w:rPr>
        <w:t></w:t>
      </w:r>
      <w:r w:rsidRPr="007D1663">
        <w:rPr>
          <w:rFonts w:ascii="Arial" w:eastAsia="Times New Roman" w:hAnsi="Arial" w:cs="Arial"/>
          <w:sz w:val="20"/>
          <w:vertAlign w:val="subscript"/>
        </w:rPr>
        <w:t xml:space="preserve">si </w:t>
      </w:r>
      <w:r w:rsidRPr="007D1663">
        <w:rPr>
          <w:rFonts w:ascii="Arial" w:eastAsia="Times New Roman" w:hAnsi="Arial" w:cs="Arial"/>
          <w:sz w:val="20"/>
        </w:rPr>
        <w:t xml:space="preserve"> ≥  </w:t>
      </w:r>
      <w:r w:rsidRPr="007D1663">
        <w:rPr>
          <w:rFonts w:ascii="Symbol" w:eastAsia="Times New Roman" w:hAnsi="Symbol" w:cs="Arial"/>
          <w:sz w:val="20"/>
        </w:rPr>
        <w:t></w:t>
      </w:r>
      <w:r w:rsidRPr="007D1663">
        <w:rPr>
          <w:rFonts w:ascii="Arial" w:eastAsia="Times New Roman" w:hAnsi="Arial" w:cs="Arial"/>
          <w:sz w:val="20"/>
          <w:vertAlign w:val="subscript"/>
        </w:rPr>
        <w:t xml:space="preserve">si,80 </w:t>
      </w:r>
      <w:r w:rsidRPr="007D1663">
        <w:rPr>
          <w:rFonts w:ascii="Arial" w:eastAsia="Times New Roman" w:hAnsi="Arial" w:cs="Arial"/>
          <w:sz w:val="20"/>
        </w:rPr>
        <w:t>+</w:t>
      </w:r>
      <w:r w:rsidRPr="007D1663">
        <w:rPr>
          <w:rFonts w:ascii="Symbol" w:eastAsia="Times New Roman" w:hAnsi="Symbol" w:cs="Arial"/>
          <w:sz w:val="20"/>
        </w:rPr>
        <w:t></w:t>
      </w:r>
      <w:r w:rsidRPr="007D1663">
        <w:rPr>
          <w:rFonts w:ascii="Symbol" w:eastAsia="Times New Roman" w:hAnsi="Symbol" w:cs="Arial"/>
          <w:sz w:val="20"/>
        </w:rPr>
        <w:t></w:t>
      </w:r>
      <w:r w:rsidRPr="007D1663">
        <w:rPr>
          <w:rFonts w:ascii="Symbol" w:eastAsia="Times New Roman" w:hAnsi="Symbol" w:cs="Arial"/>
          <w:sz w:val="20"/>
        </w:rPr>
        <w:t></w:t>
      </w:r>
      <w:r w:rsidRPr="007D1663">
        <w:rPr>
          <w:rFonts w:ascii="Arial" w:eastAsia="Times New Roman" w:hAnsi="Arial" w:cs="Arial"/>
          <w:sz w:val="20"/>
          <w:vertAlign w:val="subscript"/>
        </w:rPr>
        <w:t>si</w:t>
      </w:r>
      <w:r w:rsidRPr="007D1663">
        <w:rPr>
          <w:rFonts w:ascii="Arial" w:eastAsia="Times New Roman" w:hAnsi="Arial" w:cs="Arial"/>
          <w:b/>
          <w:sz w:val="20"/>
          <w:vertAlign w:val="subscript"/>
        </w:rPr>
        <w:tab/>
      </w:r>
      <w:r w:rsidRPr="007D1663">
        <w:rPr>
          <w:rFonts w:ascii="Arial" w:eastAsia="Times New Roman" w:hAnsi="Arial" w:cs="Arial"/>
          <w:b/>
          <w:sz w:val="20"/>
          <w:vertAlign w:val="subscript"/>
        </w:rPr>
        <w:tab/>
      </w:r>
      <w:r w:rsidRPr="007D1663">
        <w:rPr>
          <w:rFonts w:ascii="Arial" w:eastAsia="Times New Roman" w:hAnsi="Arial" w:cs="Arial"/>
          <w:b/>
          <w:sz w:val="20"/>
        </w:rPr>
        <w:tab/>
      </w:r>
      <w:r w:rsidRPr="009A1812">
        <w:rPr>
          <w:rFonts w:ascii="ISOCPEUR" w:eastAsiaTheme="minorEastAsia" w:hAnsi="ISOCPEUR" w:cs="Arial"/>
          <w:b/>
          <w:sz w:val="20"/>
        </w:rPr>
        <w:t xml:space="preserve">pri okne: </w:t>
      </w:r>
      <w:r>
        <w:rPr>
          <w:rFonts w:ascii="ISOCPEUR" w:eastAsiaTheme="minorEastAsia" w:hAnsi="ISOCPEUR" w:cs="Arial"/>
          <w:sz w:val="20"/>
          <w:szCs w:val="20"/>
        </w:rPr>
        <w:t>15,</w:t>
      </w:r>
      <w:r w:rsidR="00962250">
        <w:rPr>
          <w:rFonts w:ascii="ISOCPEUR" w:eastAsiaTheme="minorEastAsia" w:hAnsi="ISOCPEUR" w:cs="Arial"/>
          <w:sz w:val="20"/>
          <w:szCs w:val="20"/>
        </w:rPr>
        <w:t>53</w:t>
      </w:r>
      <w:r w:rsidRPr="009A1812">
        <w:rPr>
          <w:rFonts w:ascii="ISOCPEUR" w:eastAsiaTheme="minorEastAsia" w:hAnsi="ISOCPEUR" w:cs="Arial"/>
          <w:sz w:val="20"/>
          <w:szCs w:val="20"/>
        </w:rPr>
        <w:t xml:space="preserve"> ≥  </w:t>
      </w:r>
      <w:r>
        <w:rPr>
          <w:rFonts w:ascii="ISOCPEUR" w:eastAsiaTheme="minorEastAsia" w:hAnsi="ISOCPEUR" w:cs="Arial"/>
          <w:sz w:val="20"/>
          <w:szCs w:val="20"/>
        </w:rPr>
        <w:t>14,5</w:t>
      </w:r>
      <w:r w:rsidRPr="009A1812">
        <w:rPr>
          <w:rFonts w:ascii="ISOCPEUR" w:eastAsiaTheme="minorEastAsia" w:hAnsi="ISOCPEUR" w:cs="Arial"/>
          <w:sz w:val="20"/>
          <w:szCs w:val="20"/>
        </w:rPr>
        <w:t xml:space="preserve"> + 0,5  </w:t>
      </w:r>
      <w:r w:rsidRPr="009A1812">
        <w:rPr>
          <w:rFonts w:ascii="Arial" w:eastAsiaTheme="minorEastAsia" w:hAnsi="Arial" w:cs="Arial"/>
          <w:sz w:val="20"/>
          <w:szCs w:val="20"/>
        </w:rPr>
        <w:t>→</w:t>
      </w:r>
      <w:r w:rsidRPr="009A1812">
        <w:rPr>
          <w:rFonts w:ascii="ISOCPEUR" w:eastAsiaTheme="minorEastAsia" w:hAnsi="ISOCPEUR" w:cs="Arial"/>
          <w:b/>
          <w:sz w:val="20"/>
        </w:rPr>
        <w:t xml:space="preserve"> </w:t>
      </w:r>
      <w:r w:rsidRPr="009A1812">
        <w:rPr>
          <w:rFonts w:ascii="ISOCPEUR" w:eastAsiaTheme="minorEastAsia" w:hAnsi="ISOCPEUR" w:cs="Arial"/>
          <w:color w:val="4F81BD" w:themeColor="accent1"/>
          <w:sz w:val="20"/>
        </w:rPr>
        <w:t>vyhovuje</w:t>
      </w:r>
      <w:r>
        <w:rPr>
          <w:rFonts w:ascii="ISOCPEUR" w:eastAsiaTheme="minorEastAsia" w:hAnsi="ISOCPEUR" w:cs="Arial"/>
          <w:color w:val="4F81BD" w:themeColor="accent1"/>
          <w:sz w:val="20"/>
        </w:rPr>
        <w:t xml:space="preserve">, </w:t>
      </w:r>
      <w:r w:rsidRPr="009A1812">
        <w:rPr>
          <w:rFonts w:ascii="ISOCPEUR" w:eastAsiaTheme="minorEastAsia" w:hAnsi="ISOCPEUR" w:cs="Arial"/>
          <w:b/>
          <w:sz w:val="20"/>
        </w:rPr>
        <w:t xml:space="preserve">kút : </w:t>
      </w:r>
      <w:r w:rsidR="00962250">
        <w:rPr>
          <w:rFonts w:ascii="ISOCPEUR" w:eastAsiaTheme="minorEastAsia" w:hAnsi="ISOCPEUR" w:cs="Arial"/>
          <w:sz w:val="20"/>
          <w:szCs w:val="20"/>
        </w:rPr>
        <w:t>15,30</w:t>
      </w:r>
      <w:r>
        <w:rPr>
          <w:rFonts w:ascii="ISOCPEUR" w:eastAsiaTheme="minorEastAsia" w:hAnsi="ISOCPEUR" w:cs="Arial"/>
          <w:sz w:val="20"/>
          <w:szCs w:val="20"/>
        </w:rPr>
        <w:t xml:space="preserve"> </w:t>
      </w:r>
      <w:r w:rsidRPr="009A1812">
        <w:rPr>
          <w:rFonts w:ascii="ISOCPEUR" w:eastAsiaTheme="minorEastAsia" w:hAnsi="ISOCPEUR" w:cs="Arial"/>
          <w:sz w:val="20"/>
          <w:szCs w:val="20"/>
        </w:rPr>
        <w:t xml:space="preserve"> ≥  </w:t>
      </w:r>
      <w:r>
        <w:rPr>
          <w:rFonts w:ascii="ISOCPEUR" w:eastAsiaTheme="minorEastAsia" w:hAnsi="ISOCPEUR" w:cs="Arial"/>
          <w:sz w:val="20"/>
          <w:szCs w:val="20"/>
        </w:rPr>
        <w:t>14,5</w:t>
      </w:r>
      <w:r w:rsidRPr="009A1812">
        <w:rPr>
          <w:rFonts w:ascii="ISOCPEUR" w:eastAsiaTheme="minorEastAsia" w:hAnsi="ISOCPEUR" w:cs="Arial"/>
          <w:sz w:val="20"/>
          <w:szCs w:val="20"/>
        </w:rPr>
        <w:t xml:space="preserve"> + 0,5  </w:t>
      </w:r>
      <w:r w:rsidRPr="009A1812">
        <w:rPr>
          <w:rFonts w:ascii="Arial" w:eastAsiaTheme="minorEastAsia" w:hAnsi="Arial" w:cs="Arial"/>
          <w:sz w:val="20"/>
          <w:szCs w:val="20"/>
        </w:rPr>
        <w:t>→</w:t>
      </w:r>
      <w:r w:rsidRPr="009A1812">
        <w:rPr>
          <w:rFonts w:ascii="ISOCPEUR" w:eastAsiaTheme="minorEastAsia" w:hAnsi="ISOCPEUR" w:cs="Arial"/>
          <w:b/>
          <w:sz w:val="20"/>
        </w:rPr>
        <w:t xml:space="preserve"> </w:t>
      </w:r>
      <w:r w:rsidRPr="009A1812">
        <w:rPr>
          <w:rFonts w:ascii="ISOCPEUR" w:eastAsiaTheme="minorEastAsia" w:hAnsi="ISOCPEUR" w:cs="Arial"/>
          <w:color w:val="4F81BD" w:themeColor="accent1"/>
          <w:sz w:val="20"/>
        </w:rPr>
        <w:t>vyhovuje</w:t>
      </w:r>
      <w:r>
        <w:rPr>
          <w:rFonts w:ascii="ISOCPEUR" w:eastAsia="Times New Roman" w:hAnsi="ISOCPEUR" w:cs="Arial"/>
          <w:b/>
          <w:sz w:val="20"/>
        </w:rPr>
        <w:tab/>
      </w:r>
    </w:p>
    <w:p w:rsidR="00AA510F" w:rsidRPr="009A1812" w:rsidRDefault="00AA510F" w:rsidP="00AA510F">
      <w:pPr>
        <w:pStyle w:val="Bezriadkovania"/>
        <w:spacing w:after="120" w:line="312" w:lineRule="auto"/>
        <w:rPr>
          <w:rFonts w:ascii="ISOCPEUR" w:hAnsi="ISOCPEUR" w:cs="Arial"/>
          <w:sz w:val="20"/>
        </w:rPr>
      </w:pPr>
      <w:r w:rsidRPr="009A1812">
        <w:rPr>
          <w:rFonts w:ascii="ISOCPEUR" w:hAnsi="ISOCPEUR" w:cs="Arial"/>
          <w:sz w:val="20"/>
        </w:rPr>
        <w:t xml:space="preserve">Detail </w:t>
      </w:r>
      <w:r>
        <w:rPr>
          <w:rFonts w:ascii="ISOCPEUR" w:hAnsi="ISOCPEUR" w:cs="Arial"/>
          <w:sz w:val="20"/>
        </w:rPr>
        <w:t>styk okno -stena</w:t>
      </w:r>
      <w:r w:rsidRPr="009A1812">
        <w:rPr>
          <w:rFonts w:ascii="ISOCPEUR" w:hAnsi="ISOCPEUR" w:cs="Arial"/>
          <w:sz w:val="20"/>
        </w:rPr>
        <w:t xml:space="preserve"> – horizontálny styk </w:t>
      </w:r>
      <w:r w:rsidRPr="009A1812">
        <w:rPr>
          <w:rFonts w:ascii="ISOCPEUR" w:hAnsi="ISOCPEUR" w:cs="Arial"/>
          <w:b/>
          <w:sz w:val="20"/>
          <w:u w:val="single"/>
        </w:rPr>
        <w:t>spĺňa</w:t>
      </w:r>
      <w:r w:rsidRPr="009A1812">
        <w:rPr>
          <w:rFonts w:ascii="ISOCPEUR" w:hAnsi="ISOCPEUR" w:cs="Arial"/>
          <w:sz w:val="20"/>
        </w:rPr>
        <w:t xml:space="preserve"> požiadavku uvedenú v časti </w:t>
      </w:r>
      <w:r w:rsidRPr="007D1663">
        <w:rPr>
          <w:rFonts w:ascii="ISOCPEUR" w:eastAsia="Times New Roman" w:hAnsi="ISOCPEUR" w:cs="Arial"/>
          <w:sz w:val="20"/>
        </w:rPr>
        <w:t xml:space="preserve">6.1.1.1.c. </w:t>
      </w:r>
    </w:p>
    <w:p w:rsidR="008B4062" w:rsidRDefault="008B4062" w:rsidP="00AA510F">
      <w:pPr>
        <w:pStyle w:val="Bezriadkovania"/>
        <w:spacing w:line="360" w:lineRule="auto"/>
        <w:rPr>
          <w:rFonts w:ascii="ISOCPEUR" w:eastAsia="Times New Roman" w:hAnsi="ISOCPEUR" w:cs="Arial"/>
          <w:sz w:val="20"/>
        </w:rPr>
      </w:pPr>
    </w:p>
    <w:p w:rsidR="008B4062" w:rsidRDefault="008B4062" w:rsidP="00AA510F">
      <w:pPr>
        <w:pStyle w:val="Bezriadkovania"/>
        <w:spacing w:line="360" w:lineRule="auto"/>
        <w:rPr>
          <w:rFonts w:ascii="ISOCPEUR" w:eastAsia="Times New Roman" w:hAnsi="ISOCPEUR" w:cs="Arial"/>
          <w:sz w:val="20"/>
        </w:rPr>
      </w:pPr>
    </w:p>
    <w:p w:rsidR="008B4062" w:rsidRDefault="008B4062" w:rsidP="00AA510F">
      <w:pPr>
        <w:pStyle w:val="Bezriadkovania"/>
        <w:spacing w:line="360" w:lineRule="auto"/>
        <w:rPr>
          <w:rFonts w:ascii="ISOCPEUR" w:eastAsia="Times New Roman" w:hAnsi="ISOCPEUR" w:cs="Arial"/>
          <w:sz w:val="20"/>
        </w:rPr>
      </w:pPr>
    </w:p>
    <w:p w:rsidR="008B4062" w:rsidRDefault="008B4062" w:rsidP="00AA510F">
      <w:pPr>
        <w:pStyle w:val="Bezriadkovania"/>
        <w:spacing w:line="360" w:lineRule="auto"/>
        <w:rPr>
          <w:rFonts w:ascii="ISOCPEUR" w:eastAsia="Times New Roman" w:hAnsi="ISOCPEUR" w:cs="Arial"/>
          <w:sz w:val="20"/>
        </w:rPr>
      </w:pPr>
    </w:p>
    <w:p w:rsidR="008B4062" w:rsidRDefault="008B4062" w:rsidP="00AA510F">
      <w:pPr>
        <w:pStyle w:val="Bezriadkovania"/>
        <w:spacing w:line="360" w:lineRule="auto"/>
        <w:rPr>
          <w:rFonts w:ascii="ISOCPEUR" w:eastAsia="Times New Roman" w:hAnsi="ISOCPEUR" w:cs="Arial"/>
          <w:sz w:val="20"/>
        </w:rPr>
      </w:pPr>
    </w:p>
    <w:p w:rsidR="000152AB" w:rsidRDefault="000152AB" w:rsidP="00AA510F">
      <w:pPr>
        <w:pStyle w:val="Bezriadkovania"/>
        <w:spacing w:line="360" w:lineRule="auto"/>
        <w:rPr>
          <w:rFonts w:ascii="ISOCPEUR" w:eastAsia="Times New Roman" w:hAnsi="ISOCPEUR" w:cs="Arial"/>
          <w:sz w:val="20"/>
        </w:rPr>
      </w:pPr>
    </w:p>
    <w:p w:rsidR="000152AB" w:rsidRDefault="000152AB" w:rsidP="00AA510F">
      <w:pPr>
        <w:pStyle w:val="Bezriadkovania"/>
        <w:spacing w:line="360" w:lineRule="auto"/>
        <w:rPr>
          <w:rFonts w:ascii="ISOCPEUR" w:eastAsia="Times New Roman" w:hAnsi="ISOCPEUR" w:cs="Arial"/>
          <w:sz w:val="20"/>
        </w:rPr>
      </w:pPr>
    </w:p>
    <w:p w:rsidR="000152AB" w:rsidRDefault="000152AB" w:rsidP="00AA510F">
      <w:pPr>
        <w:pStyle w:val="Bezriadkovania"/>
        <w:spacing w:line="360" w:lineRule="auto"/>
        <w:rPr>
          <w:rFonts w:ascii="ISOCPEUR" w:eastAsia="Times New Roman" w:hAnsi="ISOCPEUR" w:cs="Arial"/>
          <w:sz w:val="20"/>
        </w:rPr>
      </w:pPr>
    </w:p>
    <w:p w:rsidR="00AA510F" w:rsidRDefault="00AA510F" w:rsidP="00AA510F">
      <w:pPr>
        <w:pStyle w:val="Bezriadkovania"/>
        <w:spacing w:line="360" w:lineRule="auto"/>
        <w:rPr>
          <w:rFonts w:ascii="ISOCPEUR" w:hAnsi="ISOCPEUR" w:cs="Arial"/>
          <w:b/>
          <w:u w:val="single"/>
        </w:rPr>
      </w:pPr>
      <w:r w:rsidRPr="00E05F58">
        <w:rPr>
          <w:rFonts w:ascii="ISOCPEUR" w:hAnsi="ISOCPEUR" w:cs="Arial"/>
          <w:b/>
        </w:rPr>
        <w:lastRenderedPageBreak/>
        <w:t xml:space="preserve">1.3.c </w:t>
      </w:r>
      <w:r w:rsidRPr="00E05F58">
        <w:rPr>
          <w:rFonts w:ascii="ISOCPEUR" w:hAnsi="ISOCPEUR" w:cs="Arial"/>
          <w:b/>
          <w:u w:val="single"/>
        </w:rPr>
        <w:t xml:space="preserve">Detail </w:t>
      </w:r>
      <w:r>
        <w:rPr>
          <w:rFonts w:ascii="ISOCPEUR" w:hAnsi="ISOCPEUR" w:cs="Arial"/>
          <w:b/>
          <w:u w:val="single"/>
        </w:rPr>
        <w:t xml:space="preserve">styk okno- stena – okno </w:t>
      </w:r>
      <w:r w:rsidRPr="00E05F58">
        <w:rPr>
          <w:rFonts w:ascii="ISOCPEUR" w:hAnsi="ISOCPEUR" w:cs="Arial"/>
          <w:b/>
          <w:u w:val="single"/>
        </w:rPr>
        <w:t xml:space="preserve"> – horizontálny styk</w:t>
      </w:r>
    </w:p>
    <w:tbl>
      <w:tblPr>
        <w:tblStyle w:val="Mriekatabu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11"/>
        <w:gridCol w:w="5209"/>
      </w:tblGrid>
      <w:tr w:rsidR="00AA510F" w:rsidTr="00E41168">
        <w:tc>
          <w:tcPr>
            <w:tcW w:w="5211" w:type="dxa"/>
          </w:tcPr>
          <w:p w:rsidR="00AA510F" w:rsidRPr="00C81526" w:rsidRDefault="00AA510F" w:rsidP="002A27CD">
            <w:pPr>
              <w:pStyle w:val="Bezriadkovania"/>
              <w:spacing w:line="312" w:lineRule="auto"/>
              <w:jc w:val="center"/>
              <w:rPr>
                <w:rFonts w:ascii="ISOCPEUR" w:hAnsi="ISOCPEUR" w:cs="Arial"/>
                <w:b/>
              </w:rPr>
            </w:pPr>
            <w:r w:rsidRPr="00C81526">
              <w:rPr>
                <w:rFonts w:ascii="ISOCPEUR" w:hAnsi="ISOCPEUR" w:cs="Arial"/>
                <w:b/>
              </w:rPr>
              <w:t>STARÝ STAV</w:t>
            </w:r>
          </w:p>
        </w:tc>
        <w:tc>
          <w:tcPr>
            <w:tcW w:w="5209" w:type="dxa"/>
          </w:tcPr>
          <w:p w:rsidR="00AA510F" w:rsidRPr="00C81526" w:rsidRDefault="00AA510F" w:rsidP="002A27CD">
            <w:pPr>
              <w:pStyle w:val="Bezriadkovania"/>
              <w:spacing w:line="312" w:lineRule="auto"/>
              <w:jc w:val="center"/>
              <w:rPr>
                <w:rFonts w:ascii="ISOCPEUR" w:hAnsi="ISOCPEUR" w:cs="Arial"/>
                <w:b/>
              </w:rPr>
            </w:pPr>
            <w:r w:rsidRPr="00C81526">
              <w:rPr>
                <w:rFonts w:ascii="ISOCPEUR" w:hAnsi="ISOCPEUR" w:cs="Arial"/>
                <w:b/>
              </w:rPr>
              <w:t>NOVÝ STAV</w:t>
            </w:r>
          </w:p>
        </w:tc>
      </w:tr>
      <w:tr w:rsidR="00AA510F" w:rsidTr="00E41168">
        <w:tc>
          <w:tcPr>
            <w:tcW w:w="10420" w:type="dxa"/>
            <w:gridSpan w:val="2"/>
          </w:tcPr>
          <w:p w:rsidR="00AA510F" w:rsidRDefault="00AA510F" w:rsidP="002A27CD">
            <w:pPr>
              <w:jc w:val="center"/>
              <w:rPr>
                <w:rFonts w:ascii="Arial" w:hAnsi="Arial" w:cs="Arial"/>
                <w:i/>
                <w:color w:val="4F81BD"/>
                <w:sz w:val="20"/>
              </w:rPr>
            </w:pPr>
          </w:p>
          <w:p w:rsidR="00AA510F" w:rsidRPr="00C81526" w:rsidRDefault="00AA510F" w:rsidP="002A27CD">
            <w:pPr>
              <w:jc w:val="center"/>
              <w:rPr>
                <w:rFonts w:ascii="Arial" w:hAnsi="Arial" w:cs="Arial"/>
                <w:i/>
                <w:color w:val="4F81BD"/>
                <w:sz w:val="20"/>
              </w:rPr>
            </w:pPr>
            <w:r w:rsidRPr="007D1663">
              <w:rPr>
                <w:rFonts w:ascii="Arial" w:hAnsi="Arial" w:cs="Arial"/>
                <w:i/>
                <w:color w:val="4F81BD"/>
                <w:sz w:val="20"/>
              </w:rPr>
              <w:t xml:space="preserve">Priebeh </w:t>
            </w:r>
            <w:r>
              <w:rPr>
                <w:rFonts w:ascii="Arial" w:hAnsi="Arial" w:cs="Arial"/>
                <w:i/>
                <w:color w:val="4F81BD"/>
                <w:sz w:val="20"/>
              </w:rPr>
              <w:t>izočiar</w:t>
            </w:r>
          </w:p>
        </w:tc>
      </w:tr>
      <w:tr w:rsidR="00AA510F" w:rsidTr="00E41168">
        <w:tc>
          <w:tcPr>
            <w:tcW w:w="5211" w:type="dxa"/>
          </w:tcPr>
          <w:p w:rsidR="00AA510F" w:rsidRDefault="002506B2" w:rsidP="002A27CD">
            <w:pPr>
              <w:pStyle w:val="Bezriadkovania"/>
              <w:spacing w:line="312" w:lineRule="auto"/>
              <w:rPr>
                <w:rFonts w:ascii="ISOCPEUR" w:hAnsi="ISOCPEUR" w:cs="Arial"/>
                <w:b/>
                <w:u w:val="single"/>
              </w:rPr>
            </w:pPr>
            <w:r>
              <w:rPr>
                <w:noProof/>
                <w:lang w:eastAsia="sk-SK"/>
              </w:rPr>
              <w:drawing>
                <wp:anchor distT="0" distB="0" distL="114300" distR="114300" simplePos="0" relativeHeight="251813376" behindDoc="0" locked="0" layoutInCell="1" allowOverlap="1" wp14:anchorId="14F7D624" wp14:editId="02DEEB17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-1905</wp:posOffset>
                  </wp:positionV>
                  <wp:extent cx="2777490" cy="2882900"/>
                  <wp:effectExtent l="0" t="0" r="3810" b="0"/>
                  <wp:wrapSquare wrapText="bothSides"/>
                  <wp:docPr id="42" name="Obrázok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709" b="7213"/>
                          <a:stretch/>
                        </pic:blipFill>
                        <pic:spPr bwMode="auto">
                          <a:xfrm>
                            <a:off x="0" y="0"/>
                            <a:ext cx="2777490" cy="2882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9" w:type="dxa"/>
          </w:tcPr>
          <w:p w:rsidR="00AA510F" w:rsidRDefault="002506B2" w:rsidP="002A27CD">
            <w:pPr>
              <w:pStyle w:val="Bezriadkovania"/>
              <w:spacing w:line="312" w:lineRule="auto"/>
              <w:rPr>
                <w:rFonts w:ascii="ISOCPEUR" w:hAnsi="ISOCPEUR" w:cs="Arial"/>
                <w:b/>
                <w:u w:val="single"/>
              </w:rPr>
            </w:pPr>
            <w:r>
              <w:rPr>
                <w:noProof/>
                <w:lang w:eastAsia="sk-SK"/>
              </w:rPr>
              <w:drawing>
                <wp:anchor distT="0" distB="0" distL="114300" distR="114300" simplePos="0" relativeHeight="251814400" behindDoc="0" locked="0" layoutInCell="1" allowOverlap="1" wp14:anchorId="3CED73D3" wp14:editId="7C812E68">
                  <wp:simplePos x="0" y="0"/>
                  <wp:positionH relativeFrom="column">
                    <wp:posOffset>23495</wp:posOffset>
                  </wp:positionH>
                  <wp:positionV relativeFrom="paragraph">
                    <wp:posOffset>80645</wp:posOffset>
                  </wp:positionV>
                  <wp:extent cx="3260725" cy="2800350"/>
                  <wp:effectExtent l="0" t="0" r="0" b="0"/>
                  <wp:wrapSquare wrapText="bothSides"/>
                  <wp:docPr id="36" name="Obrázok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083" t="3314" b="7017"/>
                          <a:stretch/>
                        </pic:blipFill>
                        <pic:spPr bwMode="auto">
                          <a:xfrm>
                            <a:off x="0" y="0"/>
                            <a:ext cx="3260725" cy="2800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AA510F" w:rsidTr="00E41168">
        <w:tc>
          <w:tcPr>
            <w:tcW w:w="10420" w:type="dxa"/>
            <w:gridSpan w:val="2"/>
          </w:tcPr>
          <w:p w:rsidR="00AA510F" w:rsidRPr="00C81526" w:rsidRDefault="00AA510F" w:rsidP="002A27CD">
            <w:pPr>
              <w:jc w:val="center"/>
              <w:rPr>
                <w:rFonts w:ascii="Arial" w:hAnsi="Arial" w:cs="Arial"/>
                <w:i/>
                <w:color w:val="4F81BD"/>
                <w:sz w:val="20"/>
              </w:rPr>
            </w:pPr>
            <w:r>
              <w:rPr>
                <w:rFonts w:ascii="Arial" w:hAnsi="Arial" w:cs="Arial"/>
                <w:i/>
                <w:color w:val="4F81BD"/>
                <w:sz w:val="20"/>
              </w:rPr>
              <w:t>Priebeh teplôt</w:t>
            </w:r>
          </w:p>
        </w:tc>
      </w:tr>
      <w:tr w:rsidR="00AA510F" w:rsidTr="00E41168">
        <w:trPr>
          <w:trHeight w:val="3711"/>
        </w:trPr>
        <w:tc>
          <w:tcPr>
            <w:tcW w:w="5211" w:type="dxa"/>
          </w:tcPr>
          <w:p w:rsidR="00AA510F" w:rsidRDefault="002506B2" w:rsidP="002A27CD">
            <w:pPr>
              <w:pStyle w:val="Bezriadkovania"/>
              <w:spacing w:line="312" w:lineRule="auto"/>
              <w:rPr>
                <w:rFonts w:ascii="ISOCPEUR" w:hAnsi="ISOCPEUR" w:cs="Arial"/>
                <w:b/>
                <w:u w:val="single"/>
              </w:rPr>
            </w:pPr>
            <w:r>
              <w:rPr>
                <w:noProof/>
                <w:lang w:eastAsia="sk-SK"/>
              </w:rPr>
              <w:drawing>
                <wp:anchor distT="0" distB="0" distL="114300" distR="114300" simplePos="0" relativeHeight="251815424" behindDoc="0" locked="0" layoutInCell="1" allowOverlap="1" wp14:anchorId="02DE4AF0" wp14:editId="24ED961B">
                  <wp:simplePos x="0" y="0"/>
                  <wp:positionH relativeFrom="column">
                    <wp:posOffset>-71120</wp:posOffset>
                  </wp:positionH>
                  <wp:positionV relativeFrom="paragraph">
                    <wp:posOffset>2540</wp:posOffset>
                  </wp:positionV>
                  <wp:extent cx="2865755" cy="3031490"/>
                  <wp:effectExtent l="0" t="0" r="0" b="0"/>
                  <wp:wrapSquare wrapText="bothSides"/>
                  <wp:docPr id="43" name="Obrázok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846" b="5653"/>
                          <a:stretch/>
                        </pic:blipFill>
                        <pic:spPr bwMode="auto">
                          <a:xfrm>
                            <a:off x="0" y="0"/>
                            <a:ext cx="2865755" cy="30314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9" w:type="dxa"/>
          </w:tcPr>
          <w:p w:rsidR="00AA510F" w:rsidRDefault="002506B2" w:rsidP="002A27CD">
            <w:pPr>
              <w:pStyle w:val="Bezriadkovania"/>
              <w:spacing w:line="312" w:lineRule="auto"/>
              <w:rPr>
                <w:rFonts w:ascii="ISOCPEUR" w:hAnsi="ISOCPEUR" w:cs="Arial"/>
                <w:b/>
                <w:u w:val="single"/>
              </w:rPr>
            </w:pPr>
            <w:r>
              <w:rPr>
                <w:noProof/>
                <w:lang w:eastAsia="sk-SK"/>
              </w:rPr>
              <w:drawing>
                <wp:anchor distT="0" distB="0" distL="114300" distR="114300" simplePos="0" relativeHeight="251816448" behindDoc="0" locked="0" layoutInCell="1" allowOverlap="1" wp14:anchorId="49A45723" wp14:editId="40AFB594">
                  <wp:simplePos x="0" y="0"/>
                  <wp:positionH relativeFrom="column">
                    <wp:posOffset>107950</wp:posOffset>
                  </wp:positionH>
                  <wp:positionV relativeFrom="paragraph">
                    <wp:posOffset>274955</wp:posOffset>
                  </wp:positionV>
                  <wp:extent cx="2982595" cy="2650490"/>
                  <wp:effectExtent l="0" t="0" r="8255" b="0"/>
                  <wp:wrapSquare wrapText="bothSides"/>
                  <wp:docPr id="40" name="Obrázok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20" b="7407"/>
                          <a:stretch/>
                        </pic:blipFill>
                        <pic:spPr bwMode="auto">
                          <a:xfrm>
                            <a:off x="0" y="0"/>
                            <a:ext cx="2982595" cy="26504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AA510F" w:rsidRPr="007D1663" w:rsidRDefault="00AA510F" w:rsidP="00AA510F">
      <w:pPr>
        <w:pStyle w:val="Bezriadkovania"/>
        <w:spacing w:before="120" w:line="312" w:lineRule="auto"/>
        <w:rPr>
          <w:rFonts w:ascii="ISOCPEUR" w:eastAsia="Times New Roman" w:hAnsi="ISOCPEUR" w:cs="Arial"/>
          <w:b/>
          <w:sz w:val="20"/>
          <w:u w:val="single"/>
        </w:rPr>
      </w:pPr>
      <w:r w:rsidRPr="007D1663">
        <w:rPr>
          <w:rFonts w:ascii="ISOCPEUR" w:eastAsia="Times New Roman" w:hAnsi="ISOCPEUR" w:cs="Arial"/>
          <w:b/>
          <w:sz w:val="20"/>
          <w:u w:val="single"/>
        </w:rPr>
        <w:t>Posúdenie hygienického kritéria</w:t>
      </w:r>
      <w:r>
        <w:rPr>
          <w:rFonts w:ascii="ISOCPEUR" w:eastAsia="Times New Roman" w:hAnsi="ISOCPEUR" w:cs="Arial"/>
          <w:b/>
          <w:sz w:val="20"/>
          <w:u w:val="single"/>
        </w:rPr>
        <w:t>- NOVÝ STAV</w:t>
      </w:r>
      <w:r w:rsidRPr="007D1663">
        <w:rPr>
          <w:rFonts w:ascii="ISOCPEUR" w:eastAsia="Times New Roman" w:hAnsi="ISOCPEUR" w:cs="Arial"/>
          <w:b/>
          <w:sz w:val="20"/>
          <w:u w:val="single"/>
        </w:rPr>
        <w:t>:</w:t>
      </w:r>
    </w:p>
    <w:p w:rsidR="00AA510F" w:rsidRPr="007D1663" w:rsidRDefault="00AA510F" w:rsidP="00AA510F">
      <w:pPr>
        <w:pStyle w:val="Bezriadkovania"/>
        <w:spacing w:line="312" w:lineRule="auto"/>
        <w:rPr>
          <w:rFonts w:ascii="ISOCPEUR" w:eastAsia="Times New Roman" w:hAnsi="ISOCPEUR" w:cs="Arial"/>
          <w:b/>
          <w:sz w:val="20"/>
        </w:rPr>
      </w:pPr>
      <w:r w:rsidRPr="007D1663">
        <w:rPr>
          <w:rFonts w:ascii="Symbol" w:eastAsia="Times New Roman" w:hAnsi="Symbol" w:cs="Arial"/>
          <w:sz w:val="20"/>
        </w:rPr>
        <w:t></w:t>
      </w:r>
      <w:r w:rsidRPr="007D1663">
        <w:rPr>
          <w:rFonts w:ascii="Arial" w:eastAsia="Times New Roman" w:hAnsi="Arial" w:cs="Arial"/>
          <w:sz w:val="20"/>
          <w:vertAlign w:val="subscript"/>
        </w:rPr>
        <w:t xml:space="preserve">si </w:t>
      </w:r>
      <w:r w:rsidRPr="007D1663">
        <w:rPr>
          <w:rFonts w:ascii="Arial" w:eastAsia="Times New Roman" w:hAnsi="Arial" w:cs="Arial"/>
          <w:sz w:val="20"/>
        </w:rPr>
        <w:t xml:space="preserve"> ≥  </w:t>
      </w:r>
      <w:r w:rsidRPr="007D1663">
        <w:rPr>
          <w:rFonts w:ascii="Symbol" w:eastAsia="Times New Roman" w:hAnsi="Symbol" w:cs="Arial"/>
          <w:sz w:val="20"/>
        </w:rPr>
        <w:t></w:t>
      </w:r>
      <w:r w:rsidRPr="007D1663">
        <w:rPr>
          <w:rFonts w:ascii="Arial" w:eastAsia="Times New Roman" w:hAnsi="Arial" w:cs="Arial"/>
          <w:sz w:val="20"/>
          <w:vertAlign w:val="subscript"/>
        </w:rPr>
        <w:t xml:space="preserve">si,80 </w:t>
      </w:r>
      <w:r w:rsidRPr="007D1663">
        <w:rPr>
          <w:rFonts w:ascii="Arial" w:eastAsia="Times New Roman" w:hAnsi="Arial" w:cs="Arial"/>
          <w:sz w:val="20"/>
        </w:rPr>
        <w:t>+</w:t>
      </w:r>
      <w:r w:rsidRPr="007D1663">
        <w:rPr>
          <w:rFonts w:ascii="Symbol" w:eastAsia="Times New Roman" w:hAnsi="Symbol" w:cs="Arial"/>
          <w:sz w:val="20"/>
        </w:rPr>
        <w:t></w:t>
      </w:r>
      <w:r w:rsidRPr="007D1663">
        <w:rPr>
          <w:rFonts w:ascii="Symbol" w:eastAsia="Times New Roman" w:hAnsi="Symbol" w:cs="Arial"/>
          <w:sz w:val="20"/>
        </w:rPr>
        <w:t></w:t>
      </w:r>
      <w:r w:rsidRPr="007D1663">
        <w:rPr>
          <w:rFonts w:ascii="Symbol" w:eastAsia="Times New Roman" w:hAnsi="Symbol" w:cs="Arial"/>
          <w:sz w:val="20"/>
        </w:rPr>
        <w:t></w:t>
      </w:r>
      <w:r w:rsidRPr="007D1663">
        <w:rPr>
          <w:rFonts w:ascii="Arial" w:eastAsia="Times New Roman" w:hAnsi="Arial" w:cs="Arial"/>
          <w:sz w:val="20"/>
          <w:vertAlign w:val="subscript"/>
        </w:rPr>
        <w:t>si</w:t>
      </w:r>
      <w:r w:rsidRPr="007D1663">
        <w:rPr>
          <w:rFonts w:ascii="Arial" w:eastAsia="Times New Roman" w:hAnsi="Arial" w:cs="Arial"/>
          <w:b/>
          <w:sz w:val="20"/>
          <w:vertAlign w:val="subscript"/>
        </w:rPr>
        <w:tab/>
      </w:r>
      <w:r w:rsidRPr="007D1663">
        <w:rPr>
          <w:rFonts w:ascii="Arial" w:eastAsia="Times New Roman" w:hAnsi="Arial" w:cs="Arial"/>
          <w:b/>
          <w:sz w:val="20"/>
          <w:vertAlign w:val="subscript"/>
        </w:rPr>
        <w:tab/>
      </w:r>
      <w:r w:rsidRPr="007D1663">
        <w:rPr>
          <w:rFonts w:ascii="Arial" w:eastAsia="Times New Roman" w:hAnsi="Arial" w:cs="Arial"/>
          <w:b/>
          <w:sz w:val="20"/>
        </w:rPr>
        <w:tab/>
      </w:r>
      <w:r w:rsidRPr="009A1812">
        <w:rPr>
          <w:rFonts w:ascii="ISOCPEUR" w:eastAsiaTheme="minorEastAsia" w:hAnsi="ISOCPEUR" w:cs="Arial"/>
          <w:b/>
          <w:sz w:val="20"/>
        </w:rPr>
        <w:t xml:space="preserve">pri okne: </w:t>
      </w:r>
      <w:r w:rsidR="00437FF5">
        <w:rPr>
          <w:rFonts w:ascii="ISOCPEUR" w:eastAsiaTheme="minorEastAsia" w:hAnsi="ISOCPEUR" w:cs="Arial"/>
          <w:sz w:val="20"/>
          <w:szCs w:val="20"/>
        </w:rPr>
        <w:t>16,58</w:t>
      </w:r>
      <w:r>
        <w:rPr>
          <w:rFonts w:ascii="ISOCPEUR" w:eastAsiaTheme="minorEastAsia" w:hAnsi="ISOCPEUR" w:cs="Arial"/>
          <w:sz w:val="20"/>
          <w:szCs w:val="20"/>
        </w:rPr>
        <w:t xml:space="preserve"> </w:t>
      </w:r>
      <w:r w:rsidRPr="009A1812">
        <w:rPr>
          <w:rFonts w:ascii="ISOCPEUR" w:eastAsiaTheme="minorEastAsia" w:hAnsi="ISOCPEUR" w:cs="Arial"/>
          <w:sz w:val="20"/>
          <w:szCs w:val="20"/>
        </w:rPr>
        <w:t xml:space="preserve"> ≥  </w:t>
      </w:r>
      <w:r>
        <w:rPr>
          <w:rFonts w:ascii="ISOCPEUR" w:eastAsiaTheme="minorEastAsia" w:hAnsi="ISOCPEUR" w:cs="Arial"/>
          <w:sz w:val="20"/>
          <w:szCs w:val="20"/>
        </w:rPr>
        <w:t>14,5</w:t>
      </w:r>
      <w:r w:rsidRPr="009A1812">
        <w:rPr>
          <w:rFonts w:ascii="ISOCPEUR" w:eastAsiaTheme="minorEastAsia" w:hAnsi="ISOCPEUR" w:cs="Arial"/>
          <w:sz w:val="20"/>
          <w:szCs w:val="20"/>
        </w:rPr>
        <w:t xml:space="preserve"> + 0,5  </w:t>
      </w:r>
      <w:r w:rsidRPr="009A1812">
        <w:rPr>
          <w:rFonts w:ascii="Arial" w:eastAsiaTheme="minorEastAsia" w:hAnsi="Arial" w:cs="Arial"/>
          <w:sz w:val="20"/>
          <w:szCs w:val="20"/>
        </w:rPr>
        <w:t>→</w:t>
      </w:r>
      <w:r w:rsidRPr="009A1812">
        <w:rPr>
          <w:rFonts w:ascii="ISOCPEUR" w:eastAsiaTheme="minorEastAsia" w:hAnsi="ISOCPEUR" w:cs="Arial"/>
          <w:b/>
          <w:sz w:val="20"/>
        </w:rPr>
        <w:t xml:space="preserve"> </w:t>
      </w:r>
      <w:r w:rsidRPr="009A1812">
        <w:rPr>
          <w:rFonts w:ascii="ISOCPEUR" w:eastAsiaTheme="minorEastAsia" w:hAnsi="ISOCPEUR" w:cs="Arial"/>
          <w:color w:val="4F81BD" w:themeColor="accent1"/>
          <w:sz w:val="20"/>
        </w:rPr>
        <w:t>vyhovuje</w:t>
      </w:r>
      <w:r>
        <w:rPr>
          <w:rFonts w:ascii="ISOCPEUR" w:eastAsiaTheme="minorEastAsia" w:hAnsi="ISOCPEUR" w:cs="Arial"/>
          <w:color w:val="4F81BD" w:themeColor="accent1"/>
          <w:sz w:val="20"/>
        </w:rPr>
        <w:t xml:space="preserve">, </w:t>
      </w:r>
      <w:r w:rsidRPr="009A1812">
        <w:rPr>
          <w:rFonts w:ascii="ISOCPEUR" w:eastAsiaTheme="minorEastAsia" w:hAnsi="ISOCPEUR" w:cs="Arial"/>
          <w:b/>
          <w:sz w:val="20"/>
        </w:rPr>
        <w:t xml:space="preserve">kút : </w:t>
      </w:r>
      <w:r w:rsidR="00437FF5">
        <w:rPr>
          <w:rFonts w:ascii="ISOCPEUR" w:eastAsiaTheme="minorEastAsia" w:hAnsi="ISOCPEUR" w:cs="Arial"/>
          <w:sz w:val="20"/>
          <w:szCs w:val="20"/>
        </w:rPr>
        <w:t>18,13</w:t>
      </w:r>
      <w:r>
        <w:rPr>
          <w:rFonts w:ascii="ISOCPEUR" w:eastAsiaTheme="minorEastAsia" w:hAnsi="ISOCPEUR" w:cs="Arial"/>
          <w:sz w:val="20"/>
          <w:szCs w:val="20"/>
        </w:rPr>
        <w:t xml:space="preserve"> </w:t>
      </w:r>
      <w:r w:rsidRPr="009A1812">
        <w:rPr>
          <w:rFonts w:ascii="ISOCPEUR" w:eastAsiaTheme="minorEastAsia" w:hAnsi="ISOCPEUR" w:cs="Arial"/>
          <w:sz w:val="20"/>
          <w:szCs w:val="20"/>
        </w:rPr>
        <w:t xml:space="preserve"> ≥  </w:t>
      </w:r>
      <w:r>
        <w:rPr>
          <w:rFonts w:ascii="ISOCPEUR" w:eastAsiaTheme="minorEastAsia" w:hAnsi="ISOCPEUR" w:cs="Arial"/>
          <w:sz w:val="20"/>
          <w:szCs w:val="20"/>
        </w:rPr>
        <w:t>14,5</w:t>
      </w:r>
      <w:r w:rsidRPr="009A1812">
        <w:rPr>
          <w:rFonts w:ascii="ISOCPEUR" w:eastAsiaTheme="minorEastAsia" w:hAnsi="ISOCPEUR" w:cs="Arial"/>
          <w:sz w:val="20"/>
          <w:szCs w:val="20"/>
        </w:rPr>
        <w:t xml:space="preserve"> + 0,5  </w:t>
      </w:r>
      <w:r w:rsidRPr="009A1812">
        <w:rPr>
          <w:rFonts w:ascii="Arial" w:eastAsiaTheme="minorEastAsia" w:hAnsi="Arial" w:cs="Arial"/>
          <w:sz w:val="20"/>
          <w:szCs w:val="20"/>
        </w:rPr>
        <w:t>→</w:t>
      </w:r>
      <w:r w:rsidRPr="009A1812">
        <w:rPr>
          <w:rFonts w:ascii="ISOCPEUR" w:eastAsiaTheme="minorEastAsia" w:hAnsi="ISOCPEUR" w:cs="Arial"/>
          <w:b/>
          <w:sz w:val="20"/>
        </w:rPr>
        <w:t xml:space="preserve"> </w:t>
      </w:r>
      <w:r w:rsidRPr="009A1812">
        <w:rPr>
          <w:rFonts w:ascii="ISOCPEUR" w:eastAsiaTheme="minorEastAsia" w:hAnsi="ISOCPEUR" w:cs="Arial"/>
          <w:color w:val="4F81BD" w:themeColor="accent1"/>
          <w:sz w:val="20"/>
        </w:rPr>
        <w:t>vyhovuje</w:t>
      </w:r>
      <w:r>
        <w:rPr>
          <w:rFonts w:ascii="ISOCPEUR" w:eastAsia="Times New Roman" w:hAnsi="ISOCPEUR" w:cs="Arial"/>
          <w:b/>
          <w:sz w:val="20"/>
        </w:rPr>
        <w:tab/>
      </w:r>
    </w:p>
    <w:p w:rsidR="00AA510F" w:rsidRDefault="00AA510F" w:rsidP="008B4062">
      <w:pPr>
        <w:pStyle w:val="Bezriadkovania"/>
        <w:spacing w:after="120" w:line="312" w:lineRule="auto"/>
        <w:rPr>
          <w:rFonts w:ascii="ISOCPEUR" w:hAnsi="ISOCPEUR" w:cs="Arial"/>
          <w:sz w:val="20"/>
        </w:rPr>
      </w:pPr>
      <w:r w:rsidRPr="009A1812">
        <w:rPr>
          <w:rFonts w:ascii="ISOCPEUR" w:hAnsi="ISOCPEUR" w:cs="Arial"/>
          <w:sz w:val="20"/>
        </w:rPr>
        <w:t xml:space="preserve">Detail </w:t>
      </w:r>
      <w:r>
        <w:rPr>
          <w:rFonts w:ascii="ISOCPEUR" w:hAnsi="ISOCPEUR" w:cs="Arial"/>
          <w:sz w:val="20"/>
        </w:rPr>
        <w:t xml:space="preserve">styk okno </w:t>
      </w:r>
      <w:r w:rsidR="008B4062">
        <w:rPr>
          <w:rFonts w:ascii="ISOCPEUR" w:hAnsi="ISOCPEUR" w:cs="Arial"/>
          <w:sz w:val="20"/>
        </w:rPr>
        <w:t>–</w:t>
      </w:r>
      <w:r>
        <w:rPr>
          <w:rFonts w:ascii="ISOCPEUR" w:hAnsi="ISOCPEUR" w:cs="Arial"/>
          <w:sz w:val="20"/>
        </w:rPr>
        <w:t>stena</w:t>
      </w:r>
      <w:r w:rsidR="008B4062">
        <w:rPr>
          <w:rFonts w:ascii="ISOCPEUR" w:hAnsi="ISOCPEUR" w:cs="Arial"/>
          <w:sz w:val="20"/>
        </w:rPr>
        <w:t>- okno</w:t>
      </w:r>
      <w:r w:rsidRPr="009A1812">
        <w:rPr>
          <w:rFonts w:ascii="ISOCPEUR" w:hAnsi="ISOCPEUR" w:cs="Arial"/>
          <w:sz w:val="20"/>
        </w:rPr>
        <w:t xml:space="preserve"> – horizontálny styk </w:t>
      </w:r>
      <w:r w:rsidRPr="009A1812">
        <w:rPr>
          <w:rFonts w:ascii="ISOCPEUR" w:hAnsi="ISOCPEUR" w:cs="Arial"/>
          <w:b/>
          <w:sz w:val="20"/>
          <w:u w:val="single"/>
        </w:rPr>
        <w:t>spĺňa</w:t>
      </w:r>
      <w:r w:rsidRPr="009A1812">
        <w:rPr>
          <w:rFonts w:ascii="ISOCPEUR" w:hAnsi="ISOCPEUR" w:cs="Arial"/>
          <w:sz w:val="20"/>
        </w:rPr>
        <w:t xml:space="preserve"> požiadavku uvedenú v časti </w:t>
      </w:r>
      <w:r w:rsidRPr="007D1663">
        <w:rPr>
          <w:rFonts w:ascii="ISOCPEUR" w:eastAsia="Times New Roman" w:hAnsi="ISOCPEUR" w:cs="Arial"/>
          <w:sz w:val="20"/>
        </w:rPr>
        <w:t xml:space="preserve">6.1.1.1.c. </w:t>
      </w:r>
    </w:p>
    <w:p w:rsidR="008B4062" w:rsidRDefault="008B4062" w:rsidP="008B4062">
      <w:pPr>
        <w:pStyle w:val="Bezriadkovania"/>
        <w:spacing w:after="120" w:line="312" w:lineRule="auto"/>
        <w:rPr>
          <w:rFonts w:ascii="ISOCPEUR" w:hAnsi="ISOCPEUR" w:cs="Arial"/>
          <w:sz w:val="20"/>
        </w:rPr>
      </w:pPr>
    </w:p>
    <w:p w:rsidR="008B4062" w:rsidRDefault="008B4062" w:rsidP="008B4062">
      <w:pPr>
        <w:pStyle w:val="Bezriadkovania"/>
        <w:spacing w:after="120" w:line="312" w:lineRule="auto"/>
        <w:rPr>
          <w:rFonts w:ascii="ISOCPEUR" w:hAnsi="ISOCPEUR" w:cs="Arial"/>
          <w:sz w:val="20"/>
        </w:rPr>
      </w:pPr>
    </w:p>
    <w:p w:rsidR="008B4062" w:rsidRDefault="008B4062" w:rsidP="008B4062">
      <w:pPr>
        <w:pStyle w:val="Bezriadkovania"/>
        <w:spacing w:after="120" w:line="312" w:lineRule="auto"/>
        <w:rPr>
          <w:rFonts w:ascii="ISOCPEUR" w:hAnsi="ISOCPEUR" w:cs="Arial"/>
          <w:sz w:val="20"/>
        </w:rPr>
      </w:pPr>
    </w:p>
    <w:p w:rsidR="008B4062" w:rsidRDefault="008B4062" w:rsidP="008B4062">
      <w:pPr>
        <w:pStyle w:val="Bezriadkovania"/>
        <w:spacing w:after="120" w:line="312" w:lineRule="auto"/>
        <w:rPr>
          <w:rFonts w:ascii="ISOCPEUR" w:hAnsi="ISOCPEUR" w:cs="Arial"/>
          <w:sz w:val="20"/>
        </w:rPr>
      </w:pPr>
    </w:p>
    <w:p w:rsidR="008B4062" w:rsidRDefault="008B4062" w:rsidP="008B4062">
      <w:pPr>
        <w:pStyle w:val="Bezriadkovania"/>
        <w:spacing w:after="120" w:line="312" w:lineRule="auto"/>
        <w:rPr>
          <w:rFonts w:ascii="ISOCPEUR" w:hAnsi="ISOCPEUR" w:cs="Arial"/>
          <w:sz w:val="20"/>
        </w:rPr>
      </w:pPr>
    </w:p>
    <w:p w:rsidR="008B4062" w:rsidRDefault="008B4062" w:rsidP="008B4062">
      <w:pPr>
        <w:pStyle w:val="Bezriadkovania"/>
        <w:spacing w:after="120" w:line="312" w:lineRule="auto"/>
        <w:rPr>
          <w:rFonts w:ascii="ISOCPEUR" w:hAnsi="ISOCPEUR" w:cs="Arial"/>
          <w:sz w:val="20"/>
        </w:rPr>
      </w:pPr>
    </w:p>
    <w:p w:rsidR="00AA510F" w:rsidRDefault="00AA510F" w:rsidP="00AA510F">
      <w:pPr>
        <w:pStyle w:val="Bezriadkovania"/>
        <w:spacing w:line="360" w:lineRule="auto"/>
        <w:rPr>
          <w:rFonts w:ascii="ISOCPEUR" w:hAnsi="ISOCPEUR" w:cs="Arial"/>
          <w:b/>
          <w:u w:val="single"/>
        </w:rPr>
      </w:pPr>
      <w:r w:rsidRPr="00E05F58">
        <w:rPr>
          <w:rFonts w:ascii="ISOCPEUR" w:hAnsi="ISOCPEUR" w:cs="Arial"/>
          <w:b/>
        </w:rPr>
        <w:lastRenderedPageBreak/>
        <w:t xml:space="preserve">1.3.c </w:t>
      </w:r>
      <w:r w:rsidRPr="00E05F58">
        <w:rPr>
          <w:rFonts w:ascii="ISOCPEUR" w:hAnsi="ISOCPEUR" w:cs="Arial"/>
          <w:b/>
          <w:u w:val="single"/>
        </w:rPr>
        <w:t xml:space="preserve">Detail </w:t>
      </w:r>
      <w:r w:rsidR="00E41168">
        <w:rPr>
          <w:rFonts w:ascii="ISOCPEUR" w:hAnsi="ISOCPEUR" w:cs="Arial"/>
          <w:b/>
          <w:u w:val="single"/>
        </w:rPr>
        <w:t>zvislý rez</w:t>
      </w:r>
      <w:r w:rsidRPr="00E05F58">
        <w:rPr>
          <w:rFonts w:ascii="ISOCPEUR" w:hAnsi="ISOCPEUR" w:cs="Arial"/>
          <w:b/>
          <w:u w:val="single"/>
        </w:rPr>
        <w:t xml:space="preserve"> – </w:t>
      </w:r>
      <w:r w:rsidR="00E41168">
        <w:rPr>
          <w:rFonts w:ascii="ISOCPEUR" w:hAnsi="ISOCPEUR" w:cs="Arial"/>
          <w:b/>
          <w:u w:val="single"/>
        </w:rPr>
        <w:t xml:space="preserve">vertikálny </w:t>
      </w:r>
      <w:r w:rsidRPr="00E05F58">
        <w:rPr>
          <w:rFonts w:ascii="ISOCPEUR" w:hAnsi="ISOCPEUR" w:cs="Arial"/>
          <w:b/>
          <w:u w:val="single"/>
        </w:rPr>
        <w:t>styk</w:t>
      </w:r>
    </w:p>
    <w:tbl>
      <w:tblPr>
        <w:tblStyle w:val="Mriekatabu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11"/>
        <w:gridCol w:w="5209"/>
      </w:tblGrid>
      <w:tr w:rsidR="00AA510F" w:rsidTr="00E41168">
        <w:tc>
          <w:tcPr>
            <w:tcW w:w="5211" w:type="dxa"/>
            <w:tcBorders>
              <w:bottom w:val="single" w:sz="4" w:space="0" w:color="000000"/>
            </w:tcBorders>
          </w:tcPr>
          <w:p w:rsidR="00AA510F" w:rsidRPr="00C81526" w:rsidRDefault="00AA510F" w:rsidP="002A27CD">
            <w:pPr>
              <w:pStyle w:val="Bezriadkovania"/>
              <w:spacing w:line="312" w:lineRule="auto"/>
              <w:jc w:val="center"/>
              <w:rPr>
                <w:rFonts w:ascii="ISOCPEUR" w:hAnsi="ISOCPEUR" w:cs="Arial"/>
                <w:b/>
              </w:rPr>
            </w:pPr>
            <w:r w:rsidRPr="00C81526">
              <w:rPr>
                <w:rFonts w:ascii="ISOCPEUR" w:hAnsi="ISOCPEUR" w:cs="Arial"/>
                <w:b/>
              </w:rPr>
              <w:t>STARÝ STAV</w:t>
            </w:r>
          </w:p>
        </w:tc>
        <w:tc>
          <w:tcPr>
            <w:tcW w:w="5209" w:type="dxa"/>
            <w:tcBorders>
              <w:bottom w:val="single" w:sz="4" w:space="0" w:color="000000"/>
            </w:tcBorders>
          </w:tcPr>
          <w:p w:rsidR="00AA510F" w:rsidRPr="00C81526" w:rsidRDefault="00AA510F" w:rsidP="002A27CD">
            <w:pPr>
              <w:pStyle w:val="Bezriadkovania"/>
              <w:spacing w:line="312" w:lineRule="auto"/>
              <w:jc w:val="center"/>
              <w:rPr>
                <w:rFonts w:ascii="ISOCPEUR" w:hAnsi="ISOCPEUR" w:cs="Arial"/>
                <w:b/>
              </w:rPr>
            </w:pPr>
            <w:r w:rsidRPr="00C81526">
              <w:rPr>
                <w:rFonts w:ascii="ISOCPEUR" w:hAnsi="ISOCPEUR" w:cs="Arial"/>
                <w:b/>
              </w:rPr>
              <w:t>NOVÝ STAV</w:t>
            </w:r>
          </w:p>
        </w:tc>
      </w:tr>
      <w:tr w:rsidR="00AA510F" w:rsidTr="00E41168">
        <w:tc>
          <w:tcPr>
            <w:tcW w:w="10420" w:type="dxa"/>
            <w:gridSpan w:val="2"/>
            <w:tcBorders>
              <w:top w:val="single" w:sz="4" w:space="0" w:color="000000"/>
            </w:tcBorders>
          </w:tcPr>
          <w:p w:rsidR="00AA510F" w:rsidRDefault="00AA510F" w:rsidP="002A27CD">
            <w:pPr>
              <w:jc w:val="center"/>
              <w:rPr>
                <w:rFonts w:ascii="Arial" w:hAnsi="Arial" w:cs="Arial"/>
                <w:i/>
                <w:color w:val="4F81BD"/>
                <w:sz w:val="20"/>
              </w:rPr>
            </w:pPr>
          </w:p>
          <w:p w:rsidR="00AA510F" w:rsidRPr="00C81526" w:rsidRDefault="00AA510F" w:rsidP="002A27CD">
            <w:pPr>
              <w:jc w:val="center"/>
              <w:rPr>
                <w:rFonts w:ascii="Arial" w:hAnsi="Arial" w:cs="Arial"/>
                <w:i/>
                <w:color w:val="4F81BD"/>
                <w:sz w:val="20"/>
              </w:rPr>
            </w:pPr>
            <w:r w:rsidRPr="007D1663">
              <w:rPr>
                <w:rFonts w:ascii="Arial" w:hAnsi="Arial" w:cs="Arial"/>
                <w:i/>
                <w:color w:val="4F81BD"/>
                <w:sz w:val="20"/>
              </w:rPr>
              <w:t xml:space="preserve">Priebeh </w:t>
            </w:r>
            <w:r>
              <w:rPr>
                <w:rFonts w:ascii="Arial" w:hAnsi="Arial" w:cs="Arial"/>
                <w:i/>
                <w:color w:val="4F81BD"/>
                <w:sz w:val="20"/>
              </w:rPr>
              <w:t>izočiar</w:t>
            </w:r>
          </w:p>
        </w:tc>
      </w:tr>
      <w:tr w:rsidR="00AA510F" w:rsidTr="00E41168">
        <w:tc>
          <w:tcPr>
            <w:tcW w:w="5211" w:type="dxa"/>
          </w:tcPr>
          <w:p w:rsidR="00AA510F" w:rsidRDefault="002506B2" w:rsidP="002A27CD">
            <w:pPr>
              <w:pStyle w:val="Bezriadkovania"/>
              <w:spacing w:line="312" w:lineRule="auto"/>
              <w:rPr>
                <w:rFonts w:ascii="ISOCPEUR" w:hAnsi="ISOCPEUR" w:cs="Arial"/>
                <w:b/>
                <w:u w:val="single"/>
              </w:rPr>
            </w:pPr>
            <w:r>
              <w:rPr>
                <w:noProof/>
                <w:lang w:eastAsia="sk-SK"/>
              </w:rPr>
              <w:drawing>
                <wp:anchor distT="0" distB="0" distL="114300" distR="114300" simplePos="0" relativeHeight="251817472" behindDoc="0" locked="0" layoutInCell="1" allowOverlap="1" wp14:anchorId="2FD5BCC4" wp14:editId="35B7886A">
                  <wp:simplePos x="0" y="0"/>
                  <wp:positionH relativeFrom="column">
                    <wp:posOffset>-66040</wp:posOffset>
                  </wp:positionH>
                  <wp:positionV relativeFrom="paragraph">
                    <wp:posOffset>0</wp:posOffset>
                  </wp:positionV>
                  <wp:extent cx="2677160" cy="3100705"/>
                  <wp:effectExtent l="0" t="0" r="8890" b="4445"/>
                  <wp:wrapSquare wrapText="bothSides"/>
                  <wp:docPr id="44" name="Obrázok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885" b="8187"/>
                          <a:stretch/>
                        </pic:blipFill>
                        <pic:spPr bwMode="auto">
                          <a:xfrm>
                            <a:off x="0" y="0"/>
                            <a:ext cx="2677160" cy="31007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9" w:type="dxa"/>
          </w:tcPr>
          <w:p w:rsidR="00AA510F" w:rsidRDefault="00431DE6" w:rsidP="002A27CD">
            <w:pPr>
              <w:pStyle w:val="Bezriadkovania"/>
              <w:spacing w:line="312" w:lineRule="auto"/>
              <w:rPr>
                <w:rFonts w:ascii="ISOCPEUR" w:hAnsi="ISOCPEUR" w:cs="Arial"/>
                <w:b/>
                <w:u w:val="single"/>
              </w:rPr>
            </w:pPr>
            <w:r>
              <w:rPr>
                <w:noProof/>
                <w:lang w:eastAsia="sk-SK"/>
              </w:rPr>
              <w:drawing>
                <wp:anchor distT="0" distB="0" distL="114300" distR="114300" simplePos="0" relativeHeight="251833856" behindDoc="1" locked="0" layoutInCell="1" allowOverlap="1" wp14:anchorId="5CF922D9" wp14:editId="5CBABE97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-635</wp:posOffset>
                  </wp:positionV>
                  <wp:extent cx="3246149" cy="3019425"/>
                  <wp:effectExtent l="0" t="0" r="0" b="0"/>
                  <wp:wrapNone/>
                  <wp:docPr id="8" name="Obrázo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629"/>
                          <a:stretch/>
                        </pic:blipFill>
                        <pic:spPr bwMode="auto">
                          <a:xfrm>
                            <a:off x="0" y="0"/>
                            <a:ext cx="3246149" cy="30194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AA510F" w:rsidTr="00E41168">
        <w:tc>
          <w:tcPr>
            <w:tcW w:w="10420" w:type="dxa"/>
            <w:gridSpan w:val="2"/>
          </w:tcPr>
          <w:p w:rsidR="00AA510F" w:rsidRPr="00C81526" w:rsidRDefault="00AA510F" w:rsidP="002A27CD">
            <w:pPr>
              <w:jc w:val="center"/>
              <w:rPr>
                <w:rFonts w:ascii="Arial" w:hAnsi="Arial" w:cs="Arial"/>
                <w:i/>
                <w:color w:val="4F81BD"/>
                <w:sz w:val="20"/>
              </w:rPr>
            </w:pPr>
            <w:r>
              <w:rPr>
                <w:rFonts w:ascii="Arial" w:hAnsi="Arial" w:cs="Arial"/>
                <w:i/>
                <w:color w:val="4F81BD"/>
                <w:sz w:val="20"/>
              </w:rPr>
              <w:t>Priebeh teplôt</w:t>
            </w:r>
          </w:p>
        </w:tc>
      </w:tr>
      <w:tr w:rsidR="00AA510F" w:rsidTr="00E41168">
        <w:trPr>
          <w:trHeight w:val="3711"/>
        </w:trPr>
        <w:tc>
          <w:tcPr>
            <w:tcW w:w="5211" w:type="dxa"/>
          </w:tcPr>
          <w:p w:rsidR="00AA510F" w:rsidRDefault="002506B2" w:rsidP="002A27CD">
            <w:pPr>
              <w:pStyle w:val="Bezriadkovania"/>
              <w:spacing w:line="312" w:lineRule="auto"/>
              <w:rPr>
                <w:rFonts w:ascii="ISOCPEUR" w:hAnsi="ISOCPEUR" w:cs="Arial"/>
                <w:b/>
                <w:u w:val="single"/>
              </w:rPr>
            </w:pPr>
            <w:r>
              <w:rPr>
                <w:noProof/>
                <w:lang w:eastAsia="sk-SK"/>
              </w:rPr>
              <w:drawing>
                <wp:anchor distT="0" distB="0" distL="114300" distR="114300" simplePos="0" relativeHeight="251790848" behindDoc="0" locked="0" layoutInCell="1" allowOverlap="1" wp14:anchorId="032E85F2" wp14:editId="2AD53549">
                  <wp:simplePos x="0" y="0"/>
                  <wp:positionH relativeFrom="column">
                    <wp:posOffset>-71120</wp:posOffset>
                  </wp:positionH>
                  <wp:positionV relativeFrom="paragraph">
                    <wp:posOffset>2540</wp:posOffset>
                  </wp:positionV>
                  <wp:extent cx="2685415" cy="3128010"/>
                  <wp:effectExtent l="0" t="0" r="635" b="0"/>
                  <wp:wrapSquare wrapText="bothSides"/>
                  <wp:docPr id="45" name="Obrázok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609" b="7213"/>
                          <a:stretch/>
                        </pic:blipFill>
                        <pic:spPr bwMode="auto">
                          <a:xfrm>
                            <a:off x="0" y="0"/>
                            <a:ext cx="2685415" cy="31280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09" w:type="dxa"/>
          </w:tcPr>
          <w:p w:rsidR="00AA510F" w:rsidRDefault="00431DE6" w:rsidP="002A27CD">
            <w:pPr>
              <w:pStyle w:val="Bezriadkovania"/>
              <w:spacing w:line="312" w:lineRule="auto"/>
              <w:rPr>
                <w:rFonts w:ascii="ISOCPEUR" w:hAnsi="ISOCPEUR" w:cs="Arial"/>
                <w:b/>
                <w:u w:val="single"/>
              </w:rPr>
            </w:pPr>
            <w:r>
              <w:rPr>
                <w:noProof/>
                <w:lang w:eastAsia="sk-SK"/>
              </w:rPr>
              <w:drawing>
                <wp:inline distT="0" distB="0" distL="0" distR="0" wp14:anchorId="5069F6FB" wp14:editId="0C34D447">
                  <wp:extent cx="3450930" cy="3248025"/>
                  <wp:effectExtent l="0" t="0" r="0" b="0"/>
                  <wp:docPr id="11" name="Obrázok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9"/>
                          <a:srcRect l="46267"/>
                          <a:stretch/>
                        </pic:blipFill>
                        <pic:spPr bwMode="auto">
                          <a:xfrm>
                            <a:off x="0" y="0"/>
                            <a:ext cx="3450930" cy="3248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510F" w:rsidRPr="007D1663" w:rsidRDefault="00AA510F" w:rsidP="00AA510F">
      <w:pPr>
        <w:pStyle w:val="Bezriadkovania"/>
        <w:spacing w:before="120" w:line="312" w:lineRule="auto"/>
        <w:rPr>
          <w:rFonts w:ascii="ISOCPEUR" w:eastAsia="Times New Roman" w:hAnsi="ISOCPEUR" w:cs="Arial"/>
          <w:b/>
          <w:sz w:val="20"/>
          <w:u w:val="single"/>
        </w:rPr>
      </w:pPr>
      <w:r w:rsidRPr="007D1663">
        <w:rPr>
          <w:rFonts w:ascii="ISOCPEUR" w:eastAsia="Times New Roman" w:hAnsi="ISOCPEUR" w:cs="Arial"/>
          <w:b/>
          <w:sz w:val="20"/>
          <w:u w:val="single"/>
        </w:rPr>
        <w:t>Posúdenie hygienického kritéria</w:t>
      </w:r>
      <w:r>
        <w:rPr>
          <w:rFonts w:ascii="ISOCPEUR" w:eastAsia="Times New Roman" w:hAnsi="ISOCPEUR" w:cs="Arial"/>
          <w:b/>
          <w:sz w:val="20"/>
          <w:u w:val="single"/>
        </w:rPr>
        <w:t>- NOVÝ STAV</w:t>
      </w:r>
      <w:r w:rsidRPr="007D1663">
        <w:rPr>
          <w:rFonts w:ascii="ISOCPEUR" w:eastAsia="Times New Roman" w:hAnsi="ISOCPEUR" w:cs="Arial"/>
          <w:b/>
          <w:sz w:val="20"/>
          <w:u w:val="single"/>
        </w:rPr>
        <w:t>:</w:t>
      </w:r>
    </w:p>
    <w:p w:rsidR="00AA510F" w:rsidRDefault="00AA510F" w:rsidP="00AA510F">
      <w:pPr>
        <w:pStyle w:val="Bezriadkovania"/>
        <w:spacing w:line="312" w:lineRule="auto"/>
        <w:rPr>
          <w:rFonts w:ascii="ISOCPEUR" w:eastAsiaTheme="minorEastAsia" w:hAnsi="ISOCPEUR" w:cs="Arial"/>
          <w:color w:val="4F81BD" w:themeColor="accent1"/>
          <w:sz w:val="20"/>
        </w:rPr>
      </w:pPr>
      <w:r w:rsidRPr="007D1663">
        <w:rPr>
          <w:rFonts w:ascii="Symbol" w:eastAsia="Times New Roman" w:hAnsi="Symbol" w:cs="Arial"/>
          <w:sz w:val="20"/>
        </w:rPr>
        <w:t></w:t>
      </w:r>
      <w:r w:rsidRPr="007D1663">
        <w:rPr>
          <w:rFonts w:ascii="Arial" w:eastAsia="Times New Roman" w:hAnsi="Arial" w:cs="Arial"/>
          <w:sz w:val="20"/>
          <w:vertAlign w:val="subscript"/>
        </w:rPr>
        <w:t xml:space="preserve">si </w:t>
      </w:r>
      <w:r w:rsidRPr="007D1663">
        <w:rPr>
          <w:rFonts w:ascii="Arial" w:eastAsia="Times New Roman" w:hAnsi="Arial" w:cs="Arial"/>
          <w:sz w:val="20"/>
        </w:rPr>
        <w:t xml:space="preserve"> ≥  </w:t>
      </w:r>
      <w:r w:rsidRPr="007D1663">
        <w:rPr>
          <w:rFonts w:ascii="Symbol" w:eastAsia="Times New Roman" w:hAnsi="Symbol" w:cs="Arial"/>
          <w:sz w:val="20"/>
        </w:rPr>
        <w:t></w:t>
      </w:r>
      <w:r w:rsidRPr="007D1663">
        <w:rPr>
          <w:rFonts w:ascii="Arial" w:eastAsia="Times New Roman" w:hAnsi="Arial" w:cs="Arial"/>
          <w:sz w:val="20"/>
          <w:vertAlign w:val="subscript"/>
        </w:rPr>
        <w:t xml:space="preserve">si,80 </w:t>
      </w:r>
      <w:r w:rsidRPr="007D1663">
        <w:rPr>
          <w:rFonts w:ascii="Arial" w:eastAsia="Times New Roman" w:hAnsi="Arial" w:cs="Arial"/>
          <w:sz w:val="20"/>
        </w:rPr>
        <w:t>+</w:t>
      </w:r>
      <w:r w:rsidRPr="007D1663">
        <w:rPr>
          <w:rFonts w:ascii="Symbol" w:eastAsia="Times New Roman" w:hAnsi="Symbol" w:cs="Arial"/>
          <w:sz w:val="20"/>
        </w:rPr>
        <w:t></w:t>
      </w:r>
      <w:r w:rsidRPr="007D1663">
        <w:rPr>
          <w:rFonts w:ascii="Symbol" w:eastAsia="Times New Roman" w:hAnsi="Symbol" w:cs="Arial"/>
          <w:sz w:val="20"/>
        </w:rPr>
        <w:t></w:t>
      </w:r>
      <w:r w:rsidRPr="007D1663">
        <w:rPr>
          <w:rFonts w:ascii="Symbol" w:eastAsia="Times New Roman" w:hAnsi="Symbol" w:cs="Arial"/>
          <w:sz w:val="20"/>
        </w:rPr>
        <w:t></w:t>
      </w:r>
      <w:r w:rsidRPr="007D1663">
        <w:rPr>
          <w:rFonts w:ascii="Arial" w:eastAsia="Times New Roman" w:hAnsi="Arial" w:cs="Arial"/>
          <w:sz w:val="20"/>
          <w:vertAlign w:val="subscript"/>
        </w:rPr>
        <w:t>si</w:t>
      </w:r>
      <w:r w:rsidRPr="007D1663">
        <w:rPr>
          <w:rFonts w:ascii="Arial" w:eastAsia="Times New Roman" w:hAnsi="Arial" w:cs="Arial"/>
          <w:b/>
          <w:sz w:val="20"/>
          <w:vertAlign w:val="subscript"/>
        </w:rPr>
        <w:tab/>
      </w:r>
      <w:r w:rsidRPr="007D1663">
        <w:rPr>
          <w:rFonts w:ascii="Arial" w:eastAsia="Times New Roman" w:hAnsi="Arial" w:cs="Arial"/>
          <w:b/>
          <w:sz w:val="20"/>
          <w:vertAlign w:val="subscript"/>
        </w:rPr>
        <w:tab/>
      </w:r>
      <w:r w:rsidRPr="007D1663">
        <w:rPr>
          <w:rFonts w:ascii="Arial" w:eastAsia="Times New Roman" w:hAnsi="Arial" w:cs="Arial"/>
          <w:b/>
          <w:sz w:val="20"/>
        </w:rPr>
        <w:tab/>
      </w:r>
      <w:r w:rsidRPr="009A1812">
        <w:rPr>
          <w:rFonts w:ascii="ISOCPEUR" w:eastAsiaTheme="minorEastAsia" w:hAnsi="ISOCPEUR" w:cs="Arial"/>
          <w:b/>
          <w:sz w:val="20"/>
        </w:rPr>
        <w:t xml:space="preserve">pri okne: </w:t>
      </w:r>
      <w:r w:rsidR="00E41168">
        <w:rPr>
          <w:rFonts w:ascii="ISOCPEUR" w:eastAsiaTheme="minorEastAsia" w:hAnsi="ISOCPEUR" w:cs="Arial"/>
          <w:sz w:val="20"/>
          <w:szCs w:val="20"/>
        </w:rPr>
        <w:t>17,</w:t>
      </w:r>
      <w:r w:rsidR="000152AB">
        <w:rPr>
          <w:rFonts w:ascii="ISOCPEUR" w:eastAsiaTheme="minorEastAsia" w:hAnsi="ISOCPEUR" w:cs="Arial"/>
          <w:sz w:val="20"/>
          <w:szCs w:val="20"/>
        </w:rPr>
        <w:t>37</w:t>
      </w:r>
      <w:r>
        <w:rPr>
          <w:rFonts w:ascii="ISOCPEUR" w:eastAsiaTheme="minorEastAsia" w:hAnsi="ISOCPEUR" w:cs="Arial"/>
          <w:sz w:val="20"/>
          <w:szCs w:val="20"/>
        </w:rPr>
        <w:t xml:space="preserve"> </w:t>
      </w:r>
      <w:r w:rsidRPr="009A1812">
        <w:rPr>
          <w:rFonts w:ascii="ISOCPEUR" w:eastAsiaTheme="minorEastAsia" w:hAnsi="ISOCPEUR" w:cs="Arial"/>
          <w:sz w:val="20"/>
          <w:szCs w:val="20"/>
        </w:rPr>
        <w:t xml:space="preserve"> ≥  </w:t>
      </w:r>
      <w:r>
        <w:rPr>
          <w:rFonts w:ascii="ISOCPEUR" w:eastAsiaTheme="minorEastAsia" w:hAnsi="ISOCPEUR" w:cs="Arial"/>
          <w:sz w:val="20"/>
          <w:szCs w:val="20"/>
        </w:rPr>
        <w:t>14,5</w:t>
      </w:r>
      <w:r w:rsidRPr="009A1812">
        <w:rPr>
          <w:rFonts w:ascii="ISOCPEUR" w:eastAsiaTheme="minorEastAsia" w:hAnsi="ISOCPEUR" w:cs="Arial"/>
          <w:sz w:val="20"/>
          <w:szCs w:val="20"/>
        </w:rPr>
        <w:t xml:space="preserve"> + 0,5  </w:t>
      </w:r>
      <w:r w:rsidRPr="009A1812">
        <w:rPr>
          <w:rFonts w:ascii="Arial" w:eastAsiaTheme="minorEastAsia" w:hAnsi="Arial" w:cs="Arial"/>
          <w:sz w:val="20"/>
          <w:szCs w:val="20"/>
        </w:rPr>
        <w:t>→</w:t>
      </w:r>
      <w:r w:rsidRPr="009A1812">
        <w:rPr>
          <w:rFonts w:ascii="ISOCPEUR" w:eastAsiaTheme="minorEastAsia" w:hAnsi="ISOCPEUR" w:cs="Arial"/>
          <w:b/>
          <w:sz w:val="20"/>
        </w:rPr>
        <w:t xml:space="preserve"> </w:t>
      </w:r>
      <w:r w:rsidRPr="009A1812">
        <w:rPr>
          <w:rFonts w:ascii="ISOCPEUR" w:eastAsiaTheme="minorEastAsia" w:hAnsi="ISOCPEUR" w:cs="Arial"/>
          <w:color w:val="4F81BD" w:themeColor="accent1"/>
          <w:sz w:val="20"/>
        </w:rPr>
        <w:t>vyhovuje</w:t>
      </w:r>
      <w:r>
        <w:rPr>
          <w:rFonts w:ascii="ISOCPEUR" w:eastAsiaTheme="minorEastAsia" w:hAnsi="ISOCPEUR" w:cs="Arial"/>
          <w:color w:val="4F81BD" w:themeColor="accent1"/>
          <w:sz w:val="20"/>
        </w:rPr>
        <w:t xml:space="preserve">, </w:t>
      </w:r>
      <w:r w:rsidR="00E41168">
        <w:rPr>
          <w:rFonts w:ascii="ISOCPEUR" w:eastAsiaTheme="minorEastAsia" w:hAnsi="ISOCPEUR" w:cs="Arial"/>
          <w:b/>
          <w:sz w:val="20"/>
        </w:rPr>
        <w:t>nadpražie</w:t>
      </w:r>
      <w:r w:rsidRPr="009A1812">
        <w:rPr>
          <w:rFonts w:ascii="ISOCPEUR" w:eastAsiaTheme="minorEastAsia" w:hAnsi="ISOCPEUR" w:cs="Arial"/>
          <w:b/>
          <w:sz w:val="20"/>
        </w:rPr>
        <w:t xml:space="preserve"> : </w:t>
      </w:r>
      <w:r>
        <w:rPr>
          <w:rFonts w:ascii="ISOCPEUR" w:eastAsiaTheme="minorEastAsia" w:hAnsi="ISOCPEUR" w:cs="Arial"/>
          <w:sz w:val="20"/>
          <w:szCs w:val="20"/>
        </w:rPr>
        <w:t xml:space="preserve">16,15 </w:t>
      </w:r>
      <w:r w:rsidRPr="009A1812">
        <w:rPr>
          <w:rFonts w:ascii="ISOCPEUR" w:eastAsiaTheme="minorEastAsia" w:hAnsi="ISOCPEUR" w:cs="Arial"/>
          <w:sz w:val="20"/>
          <w:szCs w:val="20"/>
        </w:rPr>
        <w:t xml:space="preserve"> ≥  </w:t>
      </w:r>
      <w:r>
        <w:rPr>
          <w:rFonts w:ascii="ISOCPEUR" w:eastAsiaTheme="minorEastAsia" w:hAnsi="ISOCPEUR" w:cs="Arial"/>
          <w:sz w:val="20"/>
          <w:szCs w:val="20"/>
        </w:rPr>
        <w:t>14,5</w:t>
      </w:r>
      <w:r w:rsidRPr="009A1812">
        <w:rPr>
          <w:rFonts w:ascii="ISOCPEUR" w:eastAsiaTheme="minorEastAsia" w:hAnsi="ISOCPEUR" w:cs="Arial"/>
          <w:sz w:val="20"/>
          <w:szCs w:val="20"/>
        </w:rPr>
        <w:t xml:space="preserve"> + 0,5  </w:t>
      </w:r>
      <w:r w:rsidRPr="009A1812">
        <w:rPr>
          <w:rFonts w:ascii="Arial" w:eastAsiaTheme="minorEastAsia" w:hAnsi="Arial" w:cs="Arial"/>
          <w:sz w:val="20"/>
          <w:szCs w:val="20"/>
        </w:rPr>
        <w:t>→</w:t>
      </w:r>
      <w:r w:rsidRPr="009A1812">
        <w:rPr>
          <w:rFonts w:ascii="ISOCPEUR" w:eastAsiaTheme="minorEastAsia" w:hAnsi="ISOCPEUR" w:cs="Arial"/>
          <w:b/>
          <w:sz w:val="20"/>
        </w:rPr>
        <w:t xml:space="preserve"> </w:t>
      </w:r>
      <w:r w:rsidRPr="009A1812">
        <w:rPr>
          <w:rFonts w:ascii="ISOCPEUR" w:eastAsiaTheme="minorEastAsia" w:hAnsi="ISOCPEUR" w:cs="Arial"/>
          <w:color w:val="4F81BD" w:themeColor="accent1"/>
          <w:sz w:val="20"/>
        </w:rPr>
        <w:t>vyhovuje</w:t>
      </w:r>
    </w:p>
    <w:p w:rsidR="00437FF5" w:rsidRPr="007D1663" w:rsidRDefault="00437FF5" w:rsidP="00437FF5">
      <w:pPr>
        <w:pStyle w:val="Bezriadkovania"/>
        <w:spacing w:line="312" w:lineRule="auto"/>
        <w:ind w:left="2124" w:firstLine="708"/>
        <w:rPr>
          <w:rFonts w:ascii="ISOCPEUR" w:eastAsia="Times New Roman" w:hAnsi="ISOCPEUR" w:cs="Arial"/>
          <w:b/>
          <w:sz w:val="20"/>
        </w:rPr>
      </w:pPr>
      <w:r>
        <w:rPr>
          <w:rFonts w:ascii="ISOCPEUR" w:eastAsiaTheme="minorEastAsia" w:hAnsi="ISOCPEUR" w:cs="Arial"/>
          <w:b/>
          <w:sz w:val="20"/>
        </w:rPr>
        <w:t>podlaha</w:t>
      </w:r>
      <w:r w:rsidRPr="009A1812">
        <w:rPr>
          <w:rFonts w:ascii="ISOCPEUR" w:eastAsiaTheme="minorEastAsia" w:hAnsi="ISOCPEUR" w:cs="Arial"/>
          <w:b/>
          <w:sz w:val="20"/>
        </w:rPr>
        <w:t xml:space="preserve"> : </w:t>
      </w:r>
      <w:r>
        <w:rPr>
          <w:rFonts w:ascii="ISOCPEUR" w:eastAsiaTheme="minorEastAsia" w:hAnsi="ISOCPEUR" w:cs="Arial"/>
          <w:sz w:val="20"/>
          <w:szCs w:val="20"/>
        </w:rPr>
        <w:t xml:space="preserve">16,35 </w:t>
      </w:r>
      <w:r w:rsidRPr="009A1812">
        <w:rPr>
          <w:rFonts w:ascii="ISOCPEUR" w:eastAsiaTheme="minorEastAsia" w:hAnsi="ISOCPEUR" w:cs="Arial"/>
          <w:sz w:val="20"/>
          <w:szCs w:val="20"/>
        </w:rPr>
        <w:t xml:space="preserve"> ≥  </w:t>
      </w:r>
      <w:r>
        <w:rPr>
          <w:rFonts w:ascii="ISOCPEUR" w:eastAsiaTheme="minorEastAsia" w:hAnsi="ISOCPEUR" w:cs="Arial"/>
          <w:sz w:val="20"/>
          <w:szCs w:val="20"/>
        </w:rPr>
        <w:t>14,5</w:t>
      </w:r>
      <w:r w:rsidRPr="009A1812">
        <w:rPr>
          <w:rFonts w:ascii="ISOCPEUR" w:eastAsiaTheme="minorEastAsia" w:hAnsi="ISOCPEUR" w:cs="Arial"/>
          <w:sz w:val="20"/>
          <w:szCs w:val="20"/>
        </w:rPr>
        <w:t xml:space="preserve"> + 0,5  </w:t>
      </w:r>
      <w:r w:rsidRPr="009A1812">
        <w:rPr>
          <w:rFonts w:ascii="Arial" w:eastAsiaTheme="minorEastAsia" w:hAnsi="Arial" w:cs="Arial"/>
          <w:sz w:val="20"/>
          <w:szCs w:val="20"/>
        </w:rPr>
        <w:t>→</w:t>
      </w:r>
      <w:r w:rsidRPr="009A1812">
        <w:rPr>
          <w:rFonts w:ascii="ISOCPEUR" w:eastAsiaTheme="minorEastAsia" w:hAnsi="ISOCPEUR" w:cs="Arial"/>
          <w:b/>
          <w:sz w:val="20"/>
        </w:rPr>
        <w:t xml:space="preserve"> </w:t>
      </w:r>
      <w:r w:rsidRPr="009A1812">
        <w:rPr>
          <w:rFonts w:ascii="ISOCPEUR" w:eastAsiaTheme="minorEastAsia" w:hAnsi="ISOCPEUR" w:cs="Arial"/>
          <w:color w:val="4F81BD" w:themeColor="accent1"/>
          <w:sz w:val="20"/>
        </w:rPr>
        <w:t>vyhovuje</w:t>
      </w:r>
    </w:p>
    <w:p w:rsidR="00AA510F" w:rsidRPr="009A1812" w:rsidRDefault="00AA510F" w:rsidP="00AA510F">
      <w:pPr>
        <w:pStyle w:val="Bezriadkovania"/>
        <w:spacing w:after="120" w:line="312" w:lineRule="auto"/>
        <w:rPr>
          <w:rFonts w:ascii="ISOCPEUR" w:hAnsi="ISOCPEUR" w:cs="Arial"/>
          <w:sz w:val="20"/>
        </w:rPr>
      </w:pPr>
      <w:r w:rsidRPr="009A1812">
        <w:rPr>
          <w:rFonts w:ascii="ISOCPEUR" w:hAnsi="ISOCPEUR" w:cs="Arial"/>
          <w:sz w:val="20"/>
        </w:rPr>
        <w:t xml:space="preserve">Detail </w:t>
      </w:r>
      <w:r w:rsidR="00E41168">
        <w:rPr>
          <w:rFonts w:ascii="ISOCPEUR" w:hAnsi="ISOCPEUR" w:cs="Arial"/>
          <w:sz w:val="20"/>
        </w:rPr>
        <w:t>zvislý rez</w:t>
      </w:r>
      <w:r w:rsidRPr="009A1812">
        <w:rPr>
          <w:rFonts w:ascii="ISOCPEUR" w:hAnsi="ISOCPEUR" w:cs="Arial"/>
          <w:sz w:val="20"/>
        </w:rPr>
        <w:t xml:space="preserve"> – </w:t>
      </w:r>
      <w:r w:rsidR="00E41168">
        <w:rPr>
          <w:rFonts w:ascii="ISOCPEUR" w:hAnsi="ISOCPEUR" w:cs="Arial"/>
          <w:sz w:val="20"/>
        </w:rPr>
        <w:t xml:space="preserve">vertikálny </w:t>
      </w:r>
      <w:r w:rsidRPr="009A1812">
        <w:rPr>
          <w:rFonts w:ascii="ISOCPEUR" w:hAnsi="ISOCPEUR" w:cs="Arial"/>
          <w:sz w:val="20"/>
        </w:rPr>
        <w:t xml:space="preserve">styk </w:t>
      </w:r>
      <w:r w:rsidRPr="009A1812">
        <w:rPr>
          <w:rFonts w:ascii="ISOCPEUR" w:hAnsi="ISOCPEUR" w:cs="Arial"/>
          <w:b/>
          <w:sz w:val="20"/>
          <w:u w:val="single"/>
        </w:rPr>
        <w:t>spĺňa</w:t>
      </w:r>
      <w:r w:rsidRPr="009A1812">
        <w:rPr>
          <w:rFonts w:ascii="ISOCPEUR" w:hAnsi="ISOCPEUR" w:cs="Arial"/>
          <w:sz w:val="20"/>
        </w:rPr>
        <w:t xml:space="preserve"> požiadavku uvedenú v časti </w:t>
      </w:r>
      <w:r w:rsidRPr="007D1663">
        <w:rPr>
          <w:rFonts w:ascii="ISOCPEUR" w:eastAsia="Times New Roman" w:hAnsi="ISOCPEUR" w:cs="Arial"/>
          <w:sz w:val="20"/>
        </w:rPr>
        <w:t xml:space="preserve">6.1.1.1.c. </w:t>
      </w:r>
    </w:p>
    <w:p w:rsidR="00AA510F" w:rsidRDefault="00AA510F" w:rsidP="00664248">
      <w:pPr>
        <w:pStyle w:val="Bezriadkovania"/>
        <w:spacing w:after="240" w:line="312" w:lineRule="auto"/>
        <w:rPr>
          <w:rFonts w:ascii="ISOCPEUR" w:hAnsi="ISOCPEUR" w:cs="Arial"/>
          <w:b/>
        </w:rPr>
      </w:pPr>
    </w:p>
    <w:p w:rsidR="00E41168" w:rsidRDefault="00E41168" w:rsidP="000179BF">
      <w:pPr>
        <w:spacing w:after="120" w:line="312" w:lineRule="auto"/>
        <w:rPr>
          <w:rFonts w:ascii="ISOCPEUR" w:hAnsi="ISOCPEUR" w:cs="Arial"/>
          <w:b/>
        </w:rPr>
      </w:pPr>
    </w:p>
    <w:p w:rsidR="00437FF5" w:rsidRDefault="00437FF5" w:rsidP="000179BF">
      <w:pPr>
        <w:spacing w:after="120" w:line="312" w:lineRule="auto"/>
        <w:rPr>
          <w:rFonts w:ascii="ISOCPEUR" w:hAnsi="ISOCPEUR" w:cs="Arial"/>
          <w:b/>
        </w:rPr>
      </w:pPr>
    </w:p>
    <w:p w:rsidR="000179BF" w:rsidRPr="00A970E5" w:rsidRDefault="000179BF" w:rsidP="000179BF">
      <w:pPr>
        <w:spacing w:after="120" w:line="312" w:lineRule="auto"/>
        <w:rPr>
          <w:rFonts w:ascii="ISOCPEUR" w:hAnsi="ISOCPEUR" w:cs="Arial"/>
          <w:b/>
        </w:rPr>
      </w:pPr>
      <w:r w:rsidRPr="00A970E5">
        <w:rPr>
          <w:rFonts w:ascii="ISOCPEUR" w:hAnsi="ISOCPEUR" w:cs="Arial"/>
          <w:b/>
        </w:rPr>
        <w:lastRenderedPageBreak/>
        <w:t xml:space="preserve">6.2. POSÚDENIE ENERGETICKÉHO KRITÉRIA </w:t>
      </w:r>
    </w:p>
    <w:p w:rsidR="000179BF" w:rsidRPr="00A970E5" w:rsidRDefault="000179BF" w:rsidP="000179BF">
      <w:pPr>
        <w:spacing w:after="120" w:line="312" w:lineRule="auto"/>
        <w:rPr>
          <w:rFonts w:ascii="ISOCPEUR" w:hAnsi="ISOCPEUR" w:cs="Arial"/>
          <w:color w:val="000000"/>
          <w:sz w:val="18"/>
          <w:szCs w:val="20"/>
        </w:rPr>
      </w:pPr>
      <w:r w:rsidRPr="00A970E5">
        <w:rPr>
          <w:rFonts w:ascii="ISOCPEUR" w:hAnsi="ISOCPEUR" w:cs="Arial"/>
          <w:sz w:val="18"/>
        </w:rPr>
        <w:t xml:space="preserve">Energetická hospodárnosť budovy sa posudzuje podľa zákona č. 555/2005 Z.z- O energetickej hospodárnosti budov, ktorý „ </w:t>
      </w:r>
      <w:r w:rsidRPr="00A970E5">
        <w:rPr>
          <w:rFonts w:ascii="ISOCPEUR" w:hAnsi="ISOCPEUR" w:cs="Arial"/>
          <w:i/>
          <w:sz w:val="18"/>
        </w:rPr>
        <w:t xml:space="preserve">ustanovuje postupy a opatrenia na zlepšenie energetickej hospodárnosti budov s cieľom optimalizovať vnútorné prostredie v budovách a znížiť emisie oxidu uhličitého z prevádzky budov.“ </w:t>
      </w:r>
      <w:r w:rsidRPr="00A970E5">
        <w:rPr>
          <w:rFonts w:ascii="ISOCPEUR" w:hAnsi="ISOCPEUR" w:cs="Arial"/>
          <w:sz w:val="18"/>
        </w:rPr>
        <w:t>(Zákon č. 555/2005 Z.z.)</w:t>
      </w:r>
      <w:r w:rsidR="00664248">
        <w:rPr>
          <w:rFonts w:ascii="ISOCPEUR" w:hAnsi="ISOCPEUR" w:cs="Arial"/>
          <w:sz w:val="18"/>
        </w:rPr>
        <w:t xml:space="preserve"> v znení neskorších predpisov Zákon č. 300/2012 Z.z</w:t>
      </w:r>
      <w:r w:rsidRPr="00A970E5">
        <w:rPr>
          <w:rFonts w:ascii="ISOCPEUR" w:hAnsi="ISOCPEUR" w:cs="Arial"/>
          <w:sz w:val="18"/>
        </w:rPr>
        <w:t>. Vyhláška, ktorou sa tento zákon vykonáva je Vyhláška č.</w:t>
      </w:r>
      <w:r w:rsidR="00664248">
        <w:rPr>
          <w:rFonts w:ascii="ISOCPEUR" w:hAnsi="ISOCPEUR" w:cs="Arial"/>
          <w:sz w:val="18"/>
        </w:rPr>
        <w:t xml:space="preserve">364/2012 Z.z. </w:t>
      </w:r>
      <w:r w:rsidRPr="00A970E5">
        <w:rPr>
          <w:rFonts w:ascii="ISOCPEUR" w:hAnsi="ISOCPEUR" w:cs="Arial"/>
          <w:sz w:val="18"/>
        </w:rPr>
        <w:t xml:space="preserve">Vyhláška č. </w:t>
      </w:r>
      <w:r w:rsidR="00664248">
        <w:rPr>
          <w:rFonts w:ascii="ISOCPEUR" w:hAnsi="ISOCPEUR" w:cs="Arial"/>
          <w:sz w:val="18"/>
        </w:rPr>
        <w:t>364/2012</w:t>
      </w:r>
      <w:r w:rsidRPr="00A970E5">
        <w:rPr>
          <w:rFonts w:ascii="ISOCPEUR" w:hAnsi="ISOCPEUR" w:cs="Arial"/>
          <w:sz w:val="18"/>
        </w:rPr>
        <w:t xml:space="preserve"> Z.z. </w:t>
      </w:r>
      <w:r w:rsidRPr="00A970E5">
        <w:rPr>
          <w:rFonts w:ascii="ISOCPEUR" w:hAnsi="ISOCPEUR" w:cs="Arial"/>
          <w:i/>
          <w:sz w:val="18"/>
        </w:rPr>
        <w:t xml:space="preserve">„ ustanovuje podrobnosti o výpočte energetickej hospodárnosti budov a obsah energetického certifikátu .“ </w:t>
      </w:r>
      <w:r w:rsidRPr="00A970E5">
        <w:rPr>
          <w:rFonts w:ascii="ISOCPEUR" w:hAnsi="ISOCPEUR" w:cs="Arial"/>
          <w:color w:val="000000"/>
          <w:sz w:val="18"/>
          <w:szCs w:val="20"/>
        </w:rPr>
        <w:t>(</w:t>
      </w:r>
      <w:r w:rsidRPr="00A970E5">
        <w:rPr>
          <w:rFonts w:ascii="ISOCPEUR" w:hAnsi="ISOCPEUR" w:cs="Arial"/>
          <w:sz w:val="18"/>
        </w:rPr>
        <w:t>Vyhláška č. 3</w:t>
      </w:r>
      <w:r w:rsidR="00664248">
        <w:rPr>
          <w:rFonts w:ascii="ISOCPEUR" w:hAnsi="ISOCPEUR" w:cs="Arial"/>
          <w:sz w:val="18"/>
        </w:rPr>
        <w:t xml:space="preserve">64/2015 </w:t>
      </w:r>
      <w:r w:rsidRPr="00A970E5">
        <w:rPr>
          <w:rFonts w:ascii="ISOCPEUR" w:hAnsi="ISOCPEUR" w:cs="Arial"/>
          <w:sz w:val="18"/>
        </w:rPr>
        <w:t>Z.z.)</w:t>
      </w:r>
    </w:p>
    <w:p w:rsidR="000179BF" w:rsidRPr="00A970E5" w:rsidRDefault="000179BF" w:rsidP="000179BF">
      <w:pPr>
        <w:spacing w:line="312" w:lineRule="auto"/>
        <w:rPr>
          <w:rFonts w:ascii="ISOCPEUR" w:hAnsi="ISOCPEUR" w:cs="Arial"/>
          <w:color w:val="000000"/>
          <w:sz w:val="18"/>
          <w:szCs w:val="20"/>
        </w:rPr>
      </w:pPr>
      <w:r w:rsidRPr="00A970E5">
        <w:rPr>
          <w:rFonts w:ascii="ISOCPEUR" w:hAnsi="ISOCPEUR" w:cs="Arial"/>
          <w:color w:val="000000"/>
          <w:sz w:val="18"/>
          <w:szCs w:val="20"/>
        </w:rPr>
        <w:t xml:space="preserve">Na výpočet energetickej hospodárnosti budovy sa rieši projektovým hodnotením na základe, ktorého sa zatriedi budova do energetickej triedy. </w:t>
      </w:r>
    </w:p>
    <w:p w:rsidR="000179BF" w:rsidRPr="00A970E5" w:rsidRDefault="000179BF" w:rsidP="000179BF">
      <w:pPr>
        <w:spacing w:after="120" w:line="312" w:lineRule="auto"/>
        <w:rPr>
          <w:rFonts w:ascii="ISOCPEUR" w:hAnsi="ISOCPEUR" w:cs="Arial"/>
          <w:color w:val="000000"/>
          <w:sz w:val="18"/>
          <w:szCs w:val="20"/>
        </w:rPr>
      </w:pPr>
      <w:r w:rsidRPr="000179BF">
        <w:rPr>
          <w:rFonts w:ascii="ISOCPEUR" w:hAnsi="ISOCPEUR" w:cs="Arial"/>
          <w:color w:val="4F81BD"/>
          <w:sz w:val="18"/>
          <w:szCs w:val="20"/>
        </w:rPr>
        <w:t xml:space="preserve">„ </w:t>
      </w:r>
      <w:r w:rsidRPr="000179BF">
        <w:rPr>
          <w:rFonts w:ascii="ISOCPEUR" w:hAnsi="ISOCPEUR" w:cs="Arial"/>
          <w:i/>
          <w:color w:val="4F81BD"/>
          <w:sz w:val="18"/>
          <w:szCs w:val="20"/>
        </w:rPr>
        <w:t xml:space="preserve">Projektové hodnotenie </w:t>
      </w:r>
      <w:r w:rsidRPr="00A970E5">
        <w:rPr>
          <w:rFonts w:ascii="ISOCPEUR" w:hAnsi="ISOCPEUR" w:cs="Arial"/>
          <w:i/>
          <w:color w:val="000000"/>
          <w:sz w:val="18"/>
          <w:szCs w:val="20"/>
        </w:rPr>
        <w:t>je určovanie potreby energie v budove vyrátaním podľa projektovej dokumentácie a projektovaných ukazovateľov a uskutočňuje sa vo fáze navrhovania a projektovania novej budovy alebo významnej obnovy existujúcej budovy.</w:t>
      </w:r>
      <w:r w:rsidRPr="00A970E5">
        <w:rPr>
          <w:rFonts w:ascii="ISOCPEUR" w:hAnsi="ISOCPEUR" w:cs="Arial"/>
          <w:color w:val="000000"/>
          <w:sz w:val="18"/>
          <w:szCs w:val="20"/>
        </w:rPr>
        <w:t xml:space="preserve"> “ (</w:t>
      </w:r>
      <w:r w:rsidRPr="00A970E5">
        <w:rPr>
          <w:rFonts w:ascii="ISOCPEUR" w:hAnsi="ISOCPEUR" w:cs="Arial"/>
          <w:sz w:val="18"/>
        </w:rPr>
        <w:t xml:space="preserve">Vyhláška č. </w:t>
      </w:r>
      <w:r w:rsidR="00664248">
        <w:rPr>
          <w:rFonts w:ascii="ISOCPEUR" w:hAnsi="ISOCPEUR" w:cs="Arial"/>
          <w:sz w:val="18"/>
        </w:rPr>
        <w:t>364/2012</w:t>
      </w:r>
      <w:r w:rsidRPr="00A970E5">
        <w:rPr>
          <w:rFonts w:ascii="ISOCPEUR" w:hAnsi="ISOCPEUR" w:cs="Arial"/>
          <w:sz w:val="18"/>
        </w:rPr>
        <w:t xml:space="preserve"> Z.z.)</w:t>
      </w:r>
    </w:p>
    <w:p w:rsidR="000179BF" w:rsidRPr="00A970E5" w:rsidRDefault="000179BF" w:rsidP="000179BF">
      <w:pPr>
        <w:spacing w:after="120" w:line="312" w:lineRule="auto"/>
        <w:rPr>
          <w:rFonts w:ascii="ISOCPEUR" w:hAnsi="ISOCPEUR" w:cs="Arial"/>
          <w:color w:val="000000"/>
          <w:sz w:val="18"/>
          <w:szCs w:val="20"/>
        </w:rPr>
      </w:pPr>
      <w:r w:rsidRPr="00A970E5">
        <w:rPr>
          <w:rFonts w:ascii="ISOCPEUR" w:hAnsi="ISOCPEUR" w:cs="Arial"/>
          <w:color w:val="000000"/>
          <w:sz w:val="18"/>
          <w:szCs w:val="20"/>
        </w:rPr>
        <w:t xml:space="preserve">Výpočet energetickej hospodárnosti sa robí pre jednotlivé miesta spotreby: vykurovanie, nútené vetranie a klimatizácia, príprava teplej vody, osvetlenie. „ </w:t>
      </w:r>
      <w:r w:rsidRPr="00A970E5">
        <w:rPr>
          <w:rFonts w:ascii="ISOCPEUR" w:hAnsi="ISOCPEUR" w:cs="Arial"/>
          <w:i/>
          <w:color w:val="000000"/>
          <w:sz w:val="18"/>
          <w:szCs w:val="20"/>
        </w:rPr>
        <w:t xml:space="preserve">Pre každé miesto spotreby energie sa hodnotením určí dodaná energia. Súčet hodnôt dodanej energie potrebnej na splnenie všetkých energetických požiadaviek vo vnútornom  priestore budovy, ktoré súvisia s normalizovaným užívaním budovy, je celková dodaná energia.“ </w:t>
      </w:r>
      <w:r w:rsidRPr="00A970E5">
        <w:rPr>
          <w:rFonts w:ascii="ISOCPEUR" w:hAnsi="ISOCPEUR" w:cs="Arial"/>
          <w:color w:val="000000"/>
          <w:sz w:val="18"/>
          <w:szCs w:val="20"/>
        </w:rPr>
        <w:t>(</w:t>
      </w:r>
      <w:r w:rsidRPr="00A970E5">
        <w:rPr>
          <w:rFonts w:ascii="ISOCPEUR" w:hAnsi="ISOCPEUR" w:cs="Arial"/>
          <w:sz w:val="18"/>
        </w:rPr>
        <w:t>Vyhláška č. 311/2009 Z.z.)</w:t>
      </w:r>
    </w:p>
    <w:p w:rsidR="000179BF" w:rsidRPr="00A970E5" w:rsidRDefault="000179BF" w:rsidP="000179BF">
      <w:pPr>
        <w:spacing w:after="240" w:line="312" w:lineRule="auto"/>
        <w:rPr>
          <w:rFonts w:ascii="ISOCPEUR" w:hAnsi="ISOCPEUR" w:cs="Arial"/>
          <w:color w:val="000000"/>
          <w:sz w:val="18"/>
          <w:szCs w:val="20"/>
        </w:rPr>
      </w:pPr>
      <w:r w:rsidRPr="00A970E5">
        <w:rPr>
          <w:rFonts w:ascii="ISOCPEUR" w:hAnsi="ISOCPEUR" w:cs="Arial"/>
          <w:color w:val="000000"/>
          <w:sz w:val="18"/>
          <w:szCs w:val="20"/>
        </w:rPr>
        <w:t xml:space="preserve">Súčasťou je určenie potreby tepla na vykurovanie pre miesto spotreby vykurovanie, časti Tepelná ochrana budov podľa STN 73 540 – 4. </w:t>
      </w:r>
    </w:p>
    <w:p w:rsidR="000179BF" w:rsidRPr="00A970E5" w:rsidRDefault="000179BF" w:rsidP="000179BF">
      <w:pPr>
        <w:spacing w:line="312" w:lineRule="auto"/>
        <w:rPr>
          <w:rFonts w:ascii="ISOCPEUR" w:hAnsi="ISOCPEUR" w:cs="Arial"/>
          <w:b/>
          <w:color w:val="000000"/>
          <w:szCs w:val="20"/>
        </w:rPr>
      </w:pPr>
      <w:r w:rsidRPr="00A970E5">
        <w:rPr>
          <w:rFonts w:ascii="ISOCPEUR" w:hAnsi="ISOCPEUR" w:cs="Arial"/>
          <w:b/>
          <w:color w:val="000000"/>
          <w:szCs w:val="20"/>
        </w:rPr>
        <w:t>6.2.1 Určenie mernej potreby tepla na vykurovanie podľa</w:t>
      </w:r>
      <w:r w:rsidRPr="00A970E5">
        <w:rPr>
          <w:rFonts w:ascii="ISOCPEUR" w:hAnsi="ISOCPEUR" w:cs="Arial"/>
          <w:b/>
          <w:color w:val="000000"/>
          <w:sz w:val="20"/>
          <w:szCs w:val="20"/>
        </w:rPr>
        <w:t xml:space="preserve"> </w:t>
      </w:r>
      <w:r w:rsidRPr="00A970E5">
        <w:rPr>
          <w:rFonts w:ascii="ISOCPEUR" w:hAnsi="ISOCPEUR" w:cs="Arial"/>
          <w:b/>
        </w:rPr>
        <w:t>STN 73 0540 -2 (2012)</w:t>
      </w:r>
    </w:p>
    <w:p w:rsidR="000179BF" w:rsidRPr="00A970E5" w:rsidRDefault="000179BF" w:rsidP="000179BF">
      <w:pPr>
        <w:spacing w:after="120" w:line="312" w:lineRule="auto"/>
        <w:rPr>
          <w:rFonts w:ascii="ISOCPEUR" w:hAnsi="ISOCPEUR" w:cs="Arial"/>
          <w:b/>
          <w:color w:val="000000"/>
          <w:szCs w:val="20"/>
        </w:rPr>
      </w:pPr>
      <w:r w:rsidRPr="00A970E5">
        <w:rPr>
          <w:rFonts w:ascii="ISOCPEUR" w:hAnsi="ISOCPEUR" w:cs="Arial"/>
          <w:b/>
          <w:color w:val="000000"/>
          <w:szCs w:val="20"/>
        </w:rPr>
        <w:t>Požiadavky a okrajové podmienky, ktoré boli použité pri výpočte</w:t>
      </w:r>
    </w:p>
    <w:p w:rsidR="000179BF" w:rsidRPr="00A970E5" w:rsidRDefault="000179BF" w:rsidP="000179BF">
      <w:pPr>
        <w:spacing w:line="312" w:lineRule="auto"/>
        <w:rPr>
          <w:rFonts w:ascii="ISOCPEUR" w:hAnsi="ISOCPEUR" w:cs="Arial"/>
          <w:b/>
          <w:color w:val="000000"/>
          <w:sz w:val="18"/>
        </w:rPr>
      </w:pPr>
      <w:r w:rsidRPr="00A970E5">
        <w:rPr>
          <w:rFonts w:ascii="ISOCPEUR" w:hAnsi="ISOCPEUR" w:cs="Arial"/>
          <w:b/>
          <w:color w:val="000000"/>
          <w:sz w:val="18"/>
        </w:rPr>
        <w:t xml:space="preserve">Potreba tepla na vykurovanie </w:t>
      </w:r>
    </w:p>
    <w:p w:rsidR="000179BF" w:rsidRPr="00A970E5" w:rsidRDefault="000179BF" w:rsidP="000179BF">
      <w:pPr>
        <w:spacing w:line="312" w:lineRule="auto"/>
        <w:rPr>
          <w:rFonts w:ascii="ISOCPEUR" w:hAnsi="ISOCPEUR" w:cs="Arial"/>
          <w:color w:val="000000"/>
          <w:sz w:val="18"/>
          <w:szCs w:val="20"/>
        </w:rPr>
      </w:pPr>
      <w:r w:rsidRPr="00A970E5">
        <w:rPr>
          <w:rFonts w:ascii="ISOCPEUR" w:hAnsi="ISOCPEUR" w:cs="Arial"/>
          <w:i/>
          <w:color w:val="000000"/>
          <w:sz w:val="18"/>
        </w:rPr>
        <w:t xml:space="preserve">„ Potreba tepla na vykurovanie sa určuje výpočtom na základe tepelno-technických vlastností stavebných konštrukcií a budovy. Nezahŕňa vlastnosti zdroja tepla a vykurovacej sústavy. Potreba energie na vykurovanie je termín, ktorý sa používa na vyjadrenie potrebnej energie na vykurovanie so zahrnutím vplyvu zdroja tepla a vykurovacej sústavy.“ </w:t>
      </w:r>
      <w:r w:rsidRPr="00A970E5">
        <w:rPr>
          <w:rFonts w:ascii="ISOCPEUR" w:hAnsi="ISOCPEUR" w:cs="Arial"/>
          <w:color w:val="000000"/>
          <w:sz w:val="18"/>
          <w:szCs w:val="20"/>
        </w:rPr>
        <w:t>(</w:t>
      </w:r>
      <w:r w:rsidRPr="00A970E5">
        <w:rPr>
          <w:rFonts w:ascii="ISOCPEUR" w:hAnsi="ISOCPEUR" w:cs="Arial"/>
          <w:sz w:val="18"/>
        </w:rPr>
        <w:t xml:space="preserve">STN 73 0540 </w:t>
      </w:r>
      <w:r w:rsidRPr="00A970E5">
        <w:rPr>
          <w:rFonts w:ascii="ISOCPEUR" w:hAnsi="ISOCPEUR" w:cs="Arial"/>
          <w:color w:val="000000"/>
          <w:sz w:val="18"/>
          <w:szCs w:val="20"/>
        </w:rPr>
        <w:t>)</w:t>
      </w:r>
    </w:p>
    <w:p w:rsidR="000179BF" w:rsidRPr="00A970E5" w:rsidRDefault="000179BF" w:rsidP="000179BF">
      <w:pPr>
        <w:spacing w:line="312" w:lineRule="auto"/>
        <w:rPr>
          <w:rFonts w:ascii="ISOCPEUR" w:hAnsi="ISOCPEUR" w:cs="Arial"/>
          <w:b/>
          <w:i/>
          <w:color w:val="000000"/>
          <w:sz w:val="18"/>
          <w:szCs w:val="20"/>
          <w:u w:val="single"/>
        </w:rPr>
      </w:pPr>
      <w:r w:rsidRPr="00A970E5">
        <w:rPr>
          <w:rFonts w:ascii="ISOCPEUR" w:hAnsi="ISOCPEUR" w:cs="Arial"/>
          <w:b/>
          <w:i/>
          <w:color w:val="000000"/>
          <w:sz w:val="18"/>
          <w:szCs w:val="20"/>
          <w:u w:val="single"/>
        </w:rPr>
        <w:t>Energetická požiadavka na budovy</w:t>
      </w:r>
    </w:p>
    <w:p w:rsidR="000179BF" w:rsidRPr="00A970E5" w:rsidRDefault="000179BF" w:rsidP="000179BF">
      <w:pPr>
        <w:autoSpaceDE w:val="0"/>
        <w:autoSpaceDN w:val="0"/>
        <w:adjustRightInd w:val="0"/>
        <w:spacing w:line="312" w:lineRule="auto"/>
        <w:rPr>
          <w:rFonts w:ascii="ISOCPEUR" w:hAnsi="ISOCPEUR" w:cs="Arial"/>
          <w:sz w:val="18"/>
          <w:szCs w:val="18"/>
        </w:rPr>
      </w:pPr>
      <w:r w:rsidRPr="00A970E5">
        <w:rPr>
          <w:rFonts w:ascii="ISOCPEUR" w:hAnsi="ISOCPEUR" w:cs="Arial"/>
          <w:sz w:val="18"/>
          <w:szCs w:val="18"/>
        </w:rPr>
        <w:t xml:space="preserve">„ </w:t>
      </w:r>
      <w:r w:rsidRPr="00A970E5">
        <w:rPr>
          <w:rFonts w:ascii="ISOCPEUR" w:hAnsi="ISOCPEUR" w:cs="Arial"/>
          <w:i/>
          <w:sz w:val="18"/>
          <w:szCs w:val="18"/>
        </w:rPr>
        <w:t>Výpočet mernej potreby tepla O</w:t>
      </w:r>
      <w:r w:rsidRPr="00A970E5">
        <w:rPr>
          <w:rFonts w:ascii="ISOCPEUR" w:hAnsi="ISOCPEUR" w:cs="Arial"/>
          <w:i/>
          <w:sz w:val="18"/>
          <w:szCs w:val="18"/>
          <w:vertAlign w:val="subscript"/>
        </w:rPr>
        <w:t xml:space="preserve">H,nd </w:t>
      </w:r>
      <w:r w:rsidRPr="00A970E5">
        <w:rPr>
          <w:rFonts w:ascii="ISOCPEUR" w:hAnsi="ISOCPEUR" w:cs="Arial"/>
          <w:i/>
          <w:sz w:val="18"/>
          <w:szCs w:val="18"/>
        </w:rPr>
        <w:t xml:space="preserve"> pri uvažovaní neprerušovaného vykurovania je hodnotením energetického kritéria, ktoré zohľadňuje vplyv stavebných konštrukcií na maximálnu potrebu tepla bez zohľadnenia kategórie budovy podľa účelu jej užívania.“  (STN </w:t>
      </w:r>
      <w:r w:rsidRPr="00A970E5">
        <w:rPr>
          <w:rFonts w:ascii="ISOCPEUR" w:hAnsi="ISOCPEUR" w:cs="Arial"/>
          <w:i/>
          <w:sz w:val="18"/>
        </w:rPr>
        <w:t>73 0540-2: 2012)</w:t>
      </w:r>
      <w:r w:rsidRPr="00A970E5">
        <w:rPr>
          <w:rFonts w:ascii="ISOCPEUR" w:hAnsi="ISOCPEUR" w:cs="Arial"/>
          <w:i/>
          <w:sz w:val="18"/>
          <w:szCs w:val="18"/>
        </w:rPr>
        <w:t>.</w:t>
      </w:r>
      <w:r w:rsidRPr="00A970E5">
        <w:rPr>
          <w:rFonts w:ascii="ISOCPEUR" w:hAnsi="ISOCPEUR" w:cs="Arial"/>
          <w:sz w:val="18"/>
          <w:szCs w:val="18"/>
        </w:rPr>
        <w:t xml:space="preserve"> Budovy spĺňajú energetické kritérium, ak majú v závislosti od faktora tvaru budovy mernú potrebu tepla: O</w:t>
      </w:r>
      <w:r w:rsidRPr="00A970E5">
        <w:rPr>
          <w:rFonts w:ascii="ISOCPEUR" w:hAnsi="ISOCPEUR" w:cs="Arial"/>
          <w:sz w:val="18"/>
          <w:szCs w:val="18"/>
          <w:vertAlign w:val="subscript"/>
        </w:rPr>
        <w:t xml:space="preserve">H,nd </w:t>
      </w:r>
      <w:r w:rsidRPr="00A970E5">
        <w:rPr>
          <w:rFonts w:ascii="ISOCPEUR" w:hAnsi="ISOCPEUR" w:cs="Arial"/>
          <w:color w:val="000000"/>
          <w:sz w:val="18"/>
        </w:rPr>
        <w:t>≤</w:t>
      </w:r>
      <w:r w:rsidRPr="00A970E5">
        <w:rPr>
          <w:rFonts w:ascii="ISOCPEUR" w:hAnsi="ISOCPEUR" w:cs="Arial"/>
          <w:i/>
          <w:iCs/>
          <w:color w:val="000000"/>
          <w:sz w:val="18"/>
        </w:rPr>
        <w:t xml:space="preserve"> </w:t>
      </w:r>
      <w:r w:rsidRPr="00A970E5">
        <w:rPr>
          <w:rFonts w:ascii="ISOCPEUR" w:hAnsi="ISOCPEUR" w:cs="Arial"/>
          <w:sz w:val="18"/>
          <w:szCs w:val="18"/>
        </w:rPr>
        <w:t>O</w:t>
      </w:r>
      <w:r w:rsidRPr="00A970E5">
        <w:rPr>
          <w:rFonts w:ascii="ISOCPEUR" w:hAnsi="ISOCPEUR" w:cs="Arial"/>
          <w:sz w:val="18"/>
          <w:szCs w:val="18"/>
          <w:vertAlign w:val="subscript"/>
        </w:rPr>
        <w:t xml:space="preserve">H,nd, </w:t>
      </w:r>
      <w:r w:rsidRPr="00A970E5">
        <w:rPr>
          <w:rFonts w:ascii="ISOCPEUR" w:hAnsi="ISOCPEUR" w:cs="Arial"/>
          <w:color w:val="000000"/>
          <w:sz w:val="18"/>
          <w:vertAlign w:val="subscript"/>
        </w:rPr>
        <w:t>N</w:t>
      </w:r>
      <w:r w:rsidRPr="00A970E5">
        <w:rPr>
          <w:rFonts w:ascii="ISOCPEUR" w:hAnsi="ISOCPEUR" w:cs="Arial"/>
          <w:color w:val="000000"/>
          <w:sz w:val="18"/>
        </w:rPr>
        <w:t>, kde</w:t>
      </w:r>
    </w:p>
    <w:p w:rsidR="000179BF" w:rsidRPr="00A970E5" w:rsidRDefault="000179BF" w:rsidP="000179BF">
      <w:pPr>
        <w:autoSpaceDE w:val="0"/>
        <w:autoSpaceDN w:val="0"/>
        <w:adjustRightInd w:val="0"/>
        <w:spacing w:line="312" w:lineRule="auto"/>
        <w:rPr>
          <w:rFonts w:ascii="ISOCPEUR" w:hAnsi="ISOCPEUR" w:cs="Arial"/>
          <w:sz w:val="18"/>
          <w:szCs w:val="18"/>
        </w:rPr>
      </w:pPr>
      <w:r w:rsidRPr="00A970E5">
        <w:rPr>
          <w:rFonts w:ascii="ISOCPEUR" w:hAnsi="ISOCPEUR" w:cs="Arial"/>
          <w:sz w:val="18"/>
          <w:szCs w:val="18"/>
        </w:rPr>
        <w:t>kde O</w:t>
      </w:r>
      <w:r w:rsidRPr="00A970E5">
        <w:rPr>
          <w:rFonts w:ascii="ISOCPEUR" w:hAnsi="ISOCPEUR" w:cs="Arial"/>
          <w:sz w:val="18"/>
          <w:szCs w:val="18"/>
          <w:vertAlign w:val="subscript"/>
        </w:rPr>
        <w:t>H,nd,N</w:t>
      </w:r>
      <w:r w:rsidRPr="00A970E5">
        <w:rPr>
          <w:rFonts w:ascii="ISOCPEUR" w:hAnsi="ISOCPEUR" w:cs="Arial"/>
          <w:sz w:val="18"/>
          <w:szCs w:val="18"/>
        </w:rPr>
        <w:t xml:space="preserve"> je normalizovaná hodnota mernej potreby tepla, v kWh/(m2·a), podľa tabuľky 9 (STN </w:t>
      </w:r>
      <w:r w:rsidRPr="00A970E5">
        <w:rPr>
          <w:rFonts w:ascii="ISOCPEUR" w:hAnsi="ISOCPEUR" w:cs="Arial"/>
          <w:sz w:val="18"/>
        </w:rPr>
        <w:t>73 0540-2: 2012)</w:t>
      </w:r>
      <w:r w:rsidRPr="00A970E5">
        <w:rPr>
          <w:rFonts w:ascii="ISOCPEUR" w:hAnsi="ISOCPEUR" w:cs="Arial"/>
          <w:sz w:val="18"/>
          <w:szCs w:val="18"/>
        </w:rPr>
        <w:t>, O</w:t>
      </w:r>
      <w:r w:rsidRPr="00A970E5">
        <w:rPr>
          <w:rFonts w:ascii="ISOCPEUR" w:hAnsi="ISOCPEUR" w:cs="Arial"/>
          <w:sz w:val="18"/>
          <w:szCs w:val="18"/>
          <w:vertAlign w:val="subscript"/>
        </w:rPr>
        <w:t>H,nd</w:t>
      </w:r>
      <w:r w:rsidRPr="00A970E5">
        <w:rPr>
          <w:rFonts w:ascii="ISOCPEUR" w:hAnsi="ISOCPEUR" w:cs="Arial"/>
          <w:sz w:val="18"/>
          <w:szCs w:val="18"/>
        </w:rPr>
        <w:t xml:space="preserve">  je merná potreba tepla stanovená podľa  v kWh/(m2·a).</w:t>
      </w:r>
    </w:p>
    <w:p w:rsidR="000179BF" w:rsidRPr="00A970E5" w:rsidRDefault="000179BF" w:rsidP="000179BF">
      <w:pPr>
        <w:pStyle w:val="Default"/>
        <w:spacing w:line="312" w:lineRule="auto"/>
        <w:rPr>
          <w:rFonts w:ascii="ISOCPEUR" w:hAnsi="ISOCPEUR" w:cs="Arial"/>
          <w:i/>
          <w:sz w:val="18"/>
          <w:szCs w:val="18"/>
        </w:rPr>
      </w:pPr>
      <w:r w:rsidRPr="00A970E5">
        <w:rPr>
          <w:rFonts w:ascii="ISOCPEUR" w:hAnsi="ISOCPEUR" w:cs="Arial"/>
          <w:i/>
          <w:sz w:val="18"/>
          <w:szCs w:val="18"/>
        </w:rPr>
        <w:t xml:space="preserve">„Pri hodnotení budov z hľadiska potreby tepla na vykurovanie sa vychádza: </w:t>
      </w:r>
    </w:p>
    <w:p w:rsidR="000179BF" w:rsidRPr="00A970E5" w:rsidRDefault="000179BF" w:rsidP="000179BF">
      <w:pPr>
        <w:autoSpaceDE w:val="0"/>
        <w:autoSpaceDN w:val="0"/>
        <w:adjustRightInd w:val="0"/>
        <w:spacing w:line="312" w:lineRule="auto"/>
        <w:rPr>
          <w:rFonts w:ascii="ISOCPEUR" w:hAnsi="ISOCPEUR" w:cs="Arial"/>
          <w:i/>
          <w:sz w:val="18"/>
          <w:szCs w:val="18"/>
        </w:rPr>
      </w:pPr>
      <w:r w:rsidRPr="00A970E5">
        <w:rPr>
          <w:rFonts w:ascii="ISOCPEUR" w:hAnsi="ISOCPEUR" w:cs="Arial"/>
          <w:i/>
          <w:sz w:val="18"/>
          <w:szCs w:val="18"/>
        </w:rPr>
        <w:t>a) obostavaného objemu jednotlivých podlaží a obostavaného objemu budovy Vb, v m3, podľa STN EN ISO 13790/NA; základom na výpočet sú pôdorysné rozmery vymedzené vonkajším povrchom obvodových stien jednotlivých podlaží a budovy (v prípade styku obvodovej steny so zeminou rozmery vnútorného povrchu hydroizolácie). Obostavaný objem podlažia je súčinom jeho pôdorysnej plochy a konštrukčnej výšky (v prípade bytového podlažia pod šikmou strechou</w:t>
      </w:r>
    </w:p>
    <w:p w:rsidR="000179BF" w:rsidRPr="00A970E5" w:rsidRDefault="000179BF" w:rsidP="000179BF">
      <w:pPr>
        <w:autoSpaceDE w:val="0"/>
        <w:autoSpaceDN w:val="0"/>
        <w:adjustRightInd w:val="0"/>
        <w:spacing w:line="312" w:lineRule="auto"/>
        <w:rPr>
          <w:rFonts w:ascii="ISOCPEUR" w:hAnsi="ISOCPEUR" w:cs="Arial"/>
          <w:i/>
          <w:sz w:val="18"/>
          <w:szCs w:val="18"/>
        </w:rPr>
      </w:pPr>
      <w:r w:rsidRPr="00A970E5">
        <w:rPr>
          <w:rFonts w:ascii="ISOCPEUR" w:hAnsi="ISOCPEUR" w:cs="Arial"/>
          <w:i/>
          <w:sz w:val="18"/>
          <w:szCs w:val="18"/>
        </w:rPr>
        <w:t>priemernej konštrukčnej výšky) h.t, v m; obostavaný objem budovy Vb je súčtom obostavaných objemov jednotlivých podlaží;</w:t>
      </w:r>
    </w:p>
    <w:p w:rsidR="000179BF" w:rsidRPr="00A970E5" w:rsidRDefault="000179BF" w:rsidP="000179BF">
      <w:pPr>
        <w:autoSpaceDE w:val="0"/>
        <w:autoSpaceDN w:val="0"/>
        <w:adjustRightInd w:val="0"/>
        <w:spacing w:line="312" w:lineRule="auto"/>
        <w:rPr>
          <w:rFonts w:ascii="ISOCPEUR" w:hAnsi="ISOCPEUR" w:cs="Arial"/>
          <w:i/>
          <w:sz w:val="18"/>
          <w:szCs w:val="18"/>
        </w:rPr>
      </w:pPr>
      <w:r w:rsidRPr="00A970E5">
        <w:rPr>
          <w:rFonts w:ascii="ISOCPEUR" w:hAnsi="ISOCPEUR" w:cs="Arial"/>
          <w:i/>
          <w:sz w:val="18"/>
          <w:szCs w:val="18"/>
        </w:rPr>
        <w:t xml:space="preserve">b) mernej tepelnej straty </w:t>
      </w:r>
      <w:r w:rsidRPr="00A970E5">
        <w:rPr>
          <w:rFonts w:ascii="ISOCPEUR" w:hAnsi="ISOCPEUR" w:cs="Arial"/>
          <w:i/>
          <w:iCs/>
          <w:sz w:val="18"/>
          <w:szCs w:val="18"/>
        </w:rPr>
        <w:t xml:space="preserve">H, </w:t>
      </w:r>
      <w:r w:rsidRPr="00A970E5">
        <w:rPr>
          <w:rFonts w:ascii="ISOCPEUR" w:hAnsi="ISOCPEUR" w:cs="Arial"/>
          <w:i/>
          <w:sz w:val="18"/>
          <w:szCs w:val="18"/>
        </w:rPr>
        <w:t>vo WIK, jednotlivých podlaží určenej podľa STN EN ISO 13789;</w:t>
      </w:r>
    </w:p>
    <w:p w:rsidR="000179BF" w:rsidRPr="00A970E5" w:rsidRDefault="000179BF" w:rsidP="000179BF">
      <w:pPr>
        <w:autoSpaceDE w:val="0"/>
        <w:autoSpaceDN w:val="0"/>
        <w:adjustRightInd w:val="0"/>
        <w:spacing w:line="312" w:lineRule="auto"/>
        <w:rPr>
          <w:rFonts w:ascii="ISOCPEUR" w:hAnsi="ISOCPEUR" w:cs="Arial"/>
          <w:i/>
          <w:sz w:val="18"/>
          <w:szCs w:val="18"/>
        </w:rPr>
      </w:pPr>
      <w:r w:rsidRPr="00A970E5">
        <w:rPr>
          <w:rFonts w:ascii="ISOCPEUR" w:hAnsi="ISOCPEUR" w:cs="Arial"/>
          <w:i/>
          <w:sz w:val="18"/>
          <w:szCs w:val="18"/>
        </w:rPr>
        <w:t>c) tepelných ziskov od slnečného žiarenia a vnútorných tepelných ziskov podľa STN 73 0540-3;</w:t>
      </w:r>
    </w:p>
    <w:p w:rsidR="000179BF" w:rsidRPr="00A970E5" w:rsidRDefault="000179BF" w:rsidP="000179BF">
      <w:pPr>
        <w:autoSpaceDE w:val="0"/>
        <w:autoSpaceDN w:val="0"/>
        <w:adjustRightInd w:val="0"/>
        <w:spacing w:line="312" w:lineRule="auto"/>
        <w:rPr>
          <w:rFonts w:ascii="ISOCPEUR" w:hAnsi="ISOCPEUR" w:cs="Arial"/>
          <w:i/>
          <w:sz w:val="18"/>
          <w:szCs w:val="18"/>
        </w:rPr>
      </w:pPr>
      <w:r w:rsidRPr="00A970E5">
        <w:rPr>
          <w:rFonts w:ascii="ISOCPEUR" w:hAnsi="ISOCPEUR" w:cs="Arial"/>
          <w:i/>
          <w:sz w:val="18"/>
          <w:szCs w:val="18"/>
        </w:rPr>
        <w:t xml:space="preserve">d) normalizovaného počtu dennostupňov </w:t>
      </w:r>
      <w:r w:rsidRPr="00A970E5">
        <w:rPr>
          <w:rFonts w:ascii="ISOCPEUR" w:hAnsi="ISOCPEUR" w:cs="Arial"/>
          <w:i/>
          <w:iCs/>
          <w:sz w:val="18"/>
          <w:szCs w:val="18"/>
        </w:rPr>
        <w:t xml:space="preserve">O </w:t>
      </w:r>
      <w:r w:rsidRPr="00A970E5">
        <w:rPr>
          <w:rFonts w:ascii="ISOCPEUR" w:hAnsi="ISOCPEUR" w:cs="Arial"/>
          <w:i/>
          <w:sz w:val="18"/>
          <w:szCs w:val="18"/>
        </w:rPr>
        <w:t>= 3 422 K· deň a z porovnávacieho rozdielu teploty vnútorného vzduchu 20°C a priemernej teploty vonkajšieho vzduchu v zimnom období 3,86 °C a 212 vykurovacích dní pre budovy s neprerušovaným vykurovaním;</w:t>
      </w:r>
    </w:p>
    <w:p w:rsidR="000179BF" w:rsidRPr="00A970E5" w:rsidRDefault="000179BF" w:rsidP="000179BF">
      <w:pPr>
        <w:autoSpaceDE w:val="0"/>
        <w:autoSpaceDN w:val="0"/>
        <w:adjustRightInd w:val="0"/>
        <w:spacing w:line="312" w:lineRule="auto"/>
        <w:rPr>
          <w:rFonts w:ascii="ISOCPEUR" w:hAnsi="ISOCPEUR" w:cs="Arial"/>
          <w:i/>
          <w:sz w:val="18"/>
          <w:szCs w:val="18"/>
        </w:rPr>
      </w:pPr>
      <w:r w:rsidRPr="00A970E5">
        <w:rPr>
          <w:rFonts w:ascii="ISOCPEUR" w:hAnsi="ISOCPEUR" w:cs="Arial"/>
          <w:i/>
          <w:sz w:val="18"/>
          <w:szCs w:val="18"/>
        </w:rPr>
        <w:t>e) priemernej hodnoty výmeny vzduchu v budove podľa STN EN 73 0540_2 č.l 6.2.2 a 6.2.3 pre vnútorný objem budovy Vbi = 0,75·Vb až 0,85·Vbi, pričom 0,75· Vb platí pre nové rodinné domy, 0,85· Vb pre posudzovanie obnovovaných budov v pôvodnom stave, pre ostatné budovy platí 0,80· Vb;</w:t>
      </w:r>
    </w:p>
    <w:p w:rsidR="000179BF" w:rsidRPr="00A970E5" w:rsidRDefault="000179BF" w:rsidP="000179BF">
      <w:pPr>
        <w:autoSpaceDE w:val="0"/>
        <w:autoSpaceDN w:val="0"/>
        <w:adjustRightInd w:val="0"/>
        <w:spacing w:line="312" w:lineRule="auto"/>
        <w:rPr>
          <w:rFonts w:ascii="ISOCPEUR" w:hAnsi="ISOCPEUR" w:cs="Arial"/>
          <w:i/>
          <w:sz w:val="18"/>
          <w:szCs w:val="18"/>
        </w:rPr>
      </w:pPr>
      <w:r w:rsidRPr="00A970E5">
        <w:rPr>
          <w:rFonts w:ascii="ISOCPEUR" w:hAnsi="ISOCPEUR" w:cs="Arial"/>
          <w:i/>
          <w:sz w:val="18"/>
          <w:szCs w:val="18"/>
        </w:rPr>
        <w:t>f) mernej plochy budovy Ab v m2, ktorá je súčtom pôdorysných plôch jednotlivých podlaží určených podľa odseku a).</w:t>
      </w:r>
    </w:p>
    <w:p w:rsidR="000179BF" w:rsidRPr="00A970E5" w:rsidRDefault="000179BF" w:rsidP="000179BF">
      <w:pPr>
        <w:autoSpaceDE w:val="0"/>
        <w:autoSpaceDN w:val="0"/>
        <w:adjustRightInd w:val="0"/>
        <w:spacing w:line="312" w:lineRule="auto"/>
        <w:rPr>
          <w:rFonts w:ascii="ISOCPEUR" w:hAnsi="ISOCPEUR" w:cs="Arial"/>
          <w:i/>
          <w:sz w:val="18"/>
          <w:szCs w:val="18"/>
        </w:rPr>
      </w:pPr>
      <w:r w:rsidRPr="00A970E5">
        <w:rPr>
          <w:rFonts w:ascii="ISOCPEUR" w:hAnsi="ISOCPEUR" w:cs="Arial"/>
          <w:i/>
          <w:sz w:val="18"/>
          <w:szCs w:val="18"/>
        </w:rPr>
        <w:t xml:space="preserve">....Ak je výpočtom určená intenzita výmeny vzduchu v budove </w:t>
      </w:r>
      <w:r w:rsidRPr="00A970E5">
        <w:rPr>
          <w:rFonts w:ascii="ISOCPEUR" w:hAnsi="ISOCPEUR" w:cs="Arial"/>
          <w:i/>
          <w:iCs/>
          <w:sz w:val="18"/>
          <w:szCs w:val="18"/>
        </w:rPr>
        <w:t xml:space="preserve">n </w:t>
      </w:r>
      <w:r w:rsidRPr="00A970E5">
        <w:rPr>
          <w:rFonts w:ascii="ISOCPEUR" w:hAnsi="ISOCPEUR" w:cs="Arial"/>
          <w:i/>
          <w:sz w:val="18"/>
          <w:szCs w:val="18"/>
        </w:rPr>
        <w:t xml:space="preserve">vyššia ako 0,5 </w:t>
      </w:r>
      <w:r w:rsidRPr="00A970E5">
        <w:rPr>
          <w:rFonts w:ascii="ISOCPEUR" w:hAnsi="ISOCPEUR" w:cs="Arial"/>
          <w:i/>
          <w:iCs/>
          <w:sz w:val="18"/>
          <w:szCs w:val="18"/>
        </w:rPr>
        <w:t xml:space="preserve">1/h, </w:t>
      </w:r>
      <w:r w:rsidRPr="00A970E5">
        <w:rPr>
          <w:rFonts w:ascii="ISOCPEUR" w:hAnsi="ISOCPEUR" w:cs="Arial"/>
          <w:i/>
          <w:sz w:val="18"/>
          <w:szCs w:val="18"/>
        </w:rPr>
        <w:t>potreba tepla sa určí pre</w:t>
      </w:r>
    </w:p>
    <w:p w:rsidR="000179BF" w:rsidRPr="00A970E5" w:rsidRDefault="000179BF" w:rsidP="000179BF">
      <w:pPr>
        <w:autoSpaceDE w:val="0"/>
        <w:autoSpaceDN w:val="0"/>
        <w:adjustRightInd w:val="0"/>
        <w:spacing w:line="312" w:lineRule="auto"/>
        <w:rPr>
          <w:rFonts w:ascii="ISOCPEUR" w:hAnsi="ISOCPEUR" w:cs="Arial"/>
          <w:i/>
          <w:sz w:val="18"/>
          <w:szCs w:val="18"/>
        </w:rPr>
      </w:pPr>
      <w:r w:rsidRPr="00A970E5">
        <w:rPr>
          <w:rFonts w:ascii="ISOCPEUR" w:hAnsi="ISOCPEUR" w:cs="Arial"/>
          <w:i/>
          <w:sz w:val="18"/>
          <w:szCs w:val="18"/>
        </w:rPr>
        <w:t>túto vypočítanú hodnotu intenzity výmeny vzduchu.</w:t>
      </w:r>
    </w:p>
    <w:p w:rsidR="000179BF" w:rsidRPr="00A970E5" w:rsidRDefault="000179BF" w:rsidP="000179BF">
      <w:pPr>
        <w:autoSpaceDE w:val="0"/>
        <w:autoSpaceDN w:val="0"/>
        <w:adjustRightInd w:val="0"/>
        <w:spacing w:after="120" w:line="312" w:lineRule="auto"/>
        <w:rPr>
          <w:rFonts w:ascii="ISOCPEUR" w:hAnsi="ISOCPEUR" w:cs="Arial"/>
          <w:sz w:val="18"/>
          <w:szCs w:val="18"/>
        </w:rPr>
      </w:pPr>
      <w:r w:rsidRPr="00A970E5">
        <w:rPr>
          <w:rFonts w:ascii="ISOCPEUR" w:hAnsi="ISOCPEUR" w:cs="Arial"/>
          <w:i/>
          <w:sz w:val="18"/>
          <w:szCs w:val="18"/>
        </w:rPr>
        <w:t xml:space="preserve">Výpočet sa vykoná podľa STN EN ISO 13790. Pre bytové budovy s neprerušovaným vykurovaním možno použiť' sezónnu metódu. Pre nebytové budovy sa má použiť' mesačná metóda.“ </w:t>
      </w:r>
      <w:r w:rsidRPr="00A970E5">
        <w:rPr>
          <w:rFonts w:ascii="ISOCPEUR" w:hAnsi="ISOCPEUR" w:cs="Arial"/>
          <w:sz w:val="18"/>
          <w:szCs w:val="18"/>
        </w:rPr>
        <w:t xml:space="preserve">(STN </w:t>
      </w:r>
      <w:r w:rsidRPr="00A970E5">
        <w:rPr>
          <w:rFonts w:ascii="ISOCPEUR" w:hAnsi="ISOCPEUR" w:cs="Arial"/>
          <w:sz w:val="18"/>
        </w:rPr>
        <w:t>73 0540-2: 2012)</w:t>
      </w:r>
      <w:r w:rsidRPr="00A970E5">
        <w:rPr>
          <w:rFonts w:ascii="ISOCPEUR" w:hAnsi="ISOCPEUR" w:cs="Arial"/>
          <w:sz w:val="18"/>
          <w:szCs w:val="18"/>
        </w:rPr>
        <w:t>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060"/>
        <w:gridCol w:w="1487"/>
        <w:gridCol w:w="2371"/>
        <w:gridCol w:w="1276"/>
        <w:gridCol w:w="1690"/>
      </w:tblGrid>
      <w:tr w:rsidR="000179BF" w:rsidRPr="00A970E5" w:rsidTr="00BF4BDF">
        <w:tc>
          <w:tcPr>
            <w:tcW w:w="0" w:type="auto"/>
            <w:vMerge w:val="restart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 xml:space="preserve">Faktor tvaru </w:t>
            </w:r>
          </w:p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lastRenderedPageBreak/>
              <w:t>budovy</w:t>
            </w:r>
          </w:p>
        </w:tc>
        <w:tc>
          <w:tcPr>
            <w:tcW w:w="6824" w:type="dxa"/>
            <w:gridSpan w:val="4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lastRenderedPageBreak/>
              <w:t>Potreba tepla na vykurovanie kWh/(m2.a)</w:t>
            </w:r>
          </w:p>
        </w:tc>
      </w:tr>
      <w:tr w:rsidR="000179BF" w:rsidRPr="00A970E5" w:rsidTr="00BF4BDF">
        <w:trPr>
          <w:trHeight w:val="445"/>
        </w:trPr>
        <w:tc>
          <w:tcPr>
            <w:tcW w:w="0" w:type="auto"/>
            <w:vMerge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</w:p>
        </w:tc>
        <w:tc>
          <w:tcPr>
            <w:tcW w:w="1487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 xml:space="preserve">Max. hodnota </w:t>
            </w:r>
          </w:p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Q</w:t>
            </w:r>
            <w:r w:rsidRPr="00A970E5">
              <w:rPr>
                <w:rFonts w:ascii="ISOCPEUR" w:hAnsi="ISOCPEUR" w:cs="Arial"/>
                <w:i/>
                <w:sz w:val="16"/>
                <w:szCs w:val="16"/>
                <w:vertAlign w:val="subscript"/>
              </w:rPr>
              <w:t>H,nd,max</w:t>
            </w:r>
          </w:p>
        </w:tc>
        <w:tc>
          <w:tcPr>
            <w:tcW w:w="2371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Normalizovaná (požadovaná) hodnota Q</w:t>
            </w:r>
            <w:r w:rsidRPr="00A970E5">
              <w:rPr>
                <w:rFonts w:ascii="ISOCPEUR" w:hAnsi="ISOCPEUR" w:cs="Arial"/>
                <w:i/>
                <w:sz w:val="16"/>
                <w:szCs w:val="16"/>
                <w:vertAlign w:val="subscript"/>
              </w:rPr>
              <w:t>H,nd,N</w:t>
            </w:r>
          </w:p>
        </w:tc>
        <w:tc>
          <w:tcPr>
            <w:tcW w:w="1276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Odporúčaná hodnota Q</w:t>
            </w:r>
            <w:r w:rsidRPr="00A970E5">
              <w:rPr>
                <w:rFonts w:ascii="ISOCPEUR" w:hAnsi="ISOCPEUR" w:cs="Arial"/>
                <w:i/>
                <w:sz w:val="16"/>
                <w:szCs w:val="16"/>
                <w:vertAlign w:val="subscript"/>
              </w:rPr>
              <w:t>H,nd,ri</w:t>
            </w:r>
          </w:p>
        </w:tc>
        <w:tc>
          <w:tcPr>
            <w:tcW w:w="1690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Odporúčaná hodnota  Q</w:t>
            </w:r>
            <w:r w:rsidRPr="00A970E5">
              <w:rPr>
                <w:rFonts w:ascii="ISOCPEUR" w:hAnsi="ISOCPEUR" w:cs="Arial"/>
                <w:i/>
                <w:sz w:val="16"/>
                <w:szCs w:val="16"/>
                <w:vertAlign w:val="subscript"/>
              </w:rPr>
              <w:t>H,nd,r2</w:t>
            </w:r>
          </w:p>
        </w:tc>
      </w:tr>
      <w:tr w:rsidR="000179BF" w:rsidRPr="00A970E5" w:rsidTr="00BF4BDF">
        <w:tc>
          <w:tcPr>
            <w:tcW w:w="0" w:type="auto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lastRenderedPageBreak/>
              <w:t>≤ 0,3</w:t>
            </w:r>
          </w:p>
        </w:tc>
        <w:tc>
          <w:tcPr>
            <w:tcW w:w="1487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70</w:t>
            </w:r>
          </w:p>
        </w:tc>
        <w:tc>
          <w:tcPr>
            <w:tcW w:w="2371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50</w:t>
            </w:r>
          </w:p>
        </w:tc>
        <w:tc>
          <w:tcPr>
            <w:tcW w:w="1276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25</w:t>
            </w:r>
          </w:p>
        </w:tc>
        <w:tc>
          <w:tcPr>
            <w:tcW w:w="1690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12,5</w:t>
            </w:r>
          </w:p>
        </w:tc>
      </w:tr>
      <w:tr w:rsidR="000179BF" w:rsidRPr="00A970E5" w:rsidTr="00BF4BDF">
        <w:tc>
          <w:tcPr>
            <w:tcW w:w="0" w:type="auto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0,4</w:t>
            </w:r>
          </w:p>
        </w:tc>
        <w:tc>
          <w:tcPr>
            <w:tcW w:w="1487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78,6</w:t>
            </w:r>
          </w:p>
        </w:tc>
        <w:tc>
          <w:tcPr>
            <w:tcW w:w="2371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57,1</w:t>
            </w:r>
          </w:p>
        </w:tc>
        <w:tc>
          <w:tcPr>
            <w:tcW w:w="1276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28,55</w:t>
            </w:r>
          </w:p>
        </w:tc>
        <w:tc>
          <w:tcPr>
            <w:tcW w:w="1690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14,28</w:t>
            </w:r>
          </w:p>
        </w:tc>
      </w:tr>
      <w:tr w:rsidR="000179BF" w:rsidRPr="00A970E5" w:rsidTr="00BF4BDF">
        <w:tc>
          <w:tcPr>
            <w:tcW w:w="0" w:type="auto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0,5</w:t>
            </w:r>
          </w:p>
        </w:tc>
        <w:tc>
          <w:tcPr>
            <w:tcW w:w="1487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87,1</w:t>
            </w:r>
          </w:p>
        </w:tc>
        <w:tc>
          <w:tcPr>
            <w:tcW w:w="2371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64,3</w:t>
            </w:r>
          </w:p>
        </w:tc>
        <w:tc>
          <w:tcPr>
            <w:tcW w:w="1276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32,15</w:t>
            </w:r>
          </w:p>
        </w:tc>
        <w:tc>
          <w:tcPr>
            <w:tcW w:w="1690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16,08</w:t>
            </w:r>
          </w:p>
        </w:tc>
      </w:tr>
      <w:tr w:rsidR="000179BF" w:rsidRPr="00A970E5" w:rsidTr="00BF4BDF">
        <w:tc>
          <w:tcPr>
            <w:tcW w:w="0" w:type="auto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0,6</w:t>
            </w:r>
          </w:p>
        </w:tc>
        <w:tc>
          <w:tcPr>
            <w:tcW w:w="1487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95,7</w:t>
            </w:r>
          </w:p>
        </w:tc>
        <w:tc>
          <w:tcPr>
            <w:tcW w:w="2371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71,4</w:t>
            </w:r>
          </w:p>
        </w:tc>
        <w:tc>
          <w:tcPr>
            <w:tcW w:w="1276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35,70</w:t>
            </w:r>
          </w:p>
        </w:tc>
        <w:tc>
          <w:tcPr>
            <w:tcW w:w="1690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17,85</w:t>
            </w:r>
          </w:p>
        </w:tc>
      </w:tr>
      <w:tr w:rsidR="000179BF" w:rsidRPr="00A970E5" w:rsidTr="00BF4BDF">
        <w:tc>
          <w:tcPr>
            <w:tcW w:w="0" w:type="auto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0,7</w:t>
            </w:r>
          </w:p>
        </w:tc>
        <w:tc>
          <w:tcPr>
            <w:tcW w:w="1487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104,3</w:t>
            </w:r>
          </w:p>
        </w:tc>
        <w:tc>
          <w:tcPr>
            <w:tcW w:w="2371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78,6</w:t>
            </w:r>
          </w:p>
        </w:tc>
        <w:tc>
          <w:tcPr>
            <w:tcW w:w="1276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39,30</w:t>
            </w:r>
          </w:p>
        </w:tc>
        <w:tc>
          <w:tcPr>
            <w:tcW w:w="1690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19,65</w:t>
            </w:r>
          </w:p>
        </w:tc>
      </w:tr>
      <w:tr w:rsidR="000179BF" w:rsidRPr="00A970E5" w:rsidTr="00BF4BDF">
        <w:tc>
          <w:tcPr>
            <w:tcW w:w="0" w:type="auto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0,8</w:t>
            </w:r>
          </w:p>
        </w:tc>
        <w:tc>
          <w:tcPr>
            <w:tcW w:w="1487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112,9</w:t>
            </w:r>
          </w:p>
        </w:tc>
        <w:tc>
          <w:tcPr>
            <w:tcW w:w="2371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85,7</w:t>
            </w:r>
          </w:p>
        </w:tc>
        <w:tc>
          <w:tcPr>
            <w:tcW w:w="1276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42,85</w:t>
            </w:r>
          </w:p>
        </w:tc>
        <w:tc>
          <w:tcPr>
            <w:tcW w:w="1690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21,43</w:t>
            </w:r>
          </w:p>
        </w:tc>
      </w:tr>
      <w:tr w:rsidR="000179BF" w:rsidRPr="00A970E5" w:rsidTr="00BF4BDF">
        <w:tc>
          <w:tcPr>
            <w:tcW w:w="0" w:type="auto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0,9</w:t>
            </w:r>
          </w:p>
        </w:tc>
        <w:tc>
          <w:tcPr>
            <w:tcW w:w="1487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121,4</w:t>
            </w:r>
          </w:p>
        </w:tc>
        <w:tc>
          <w:tcPr>
            <w:tcW w:w="2371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92,9</w:t>
            </w:r>
          </w:p>
        </w:tc>
        <w:tc>
          <w:tcPr>
            <w:tcW w:w="1276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46,45</w:t>
            </w:r>
          </w:p>
        </w:tc>
        <w:tc>
          <w:tcPr>
            <w:tcW w:w="1690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23,23</w:t>
            </w:r>
          </w:p>
        </w:tc>
      </w:tr>
      <w:tr w:rsidR="000179BF" w:rsidRPr="00A970E5" w:rsidTr="00BF4BDF">
        <w:tc>
          <w:tcPr>
            <w:tcW w:w="0" w:type="auto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1,0</w:t>
            </w:r>
          </w:p>
        </w:tc>
        <w:tc>
          <w:tcPr>
            <w:tcW w:w="1487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130,0</w:t>
            </w:r>
          </w:p>
        </w:tc>
        <w:tc>
          <w:tcPr>
            <w:tcW w:w="2371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100</w:t>
            </w:r>
          </w:p>
        </w:tc>
        <w:tc>
          <w:tcPr>
            <w:tcW w:w="1276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50</w:t>
            </w:r>
          </w:p>
        </w:tc>
        <w:tc>
          <w:tcPr>
            <w:tcW w:w="1690" w:type="dxa"/>
            <w:vAlign w:val="center"/>
          </w:tcPr>
          <w:p w:rsidR="000179BF" w:rsidRPr="00A970E5" w:rsidRDefault="000179BF" w:rsidP="00BF4BDF">
            <w:pPr>
              <w:autoSpaceDE w:val="0"/>
              <w:autoSpaceDN w:val="0"/>
              <w:adjustRightInd w:val="0"/>
              <w:spacing w:line="312" w:lineRule="auto"/>
              <w:rPr>
                <w:rFonts w:ascii="ISOCPEUR" w:hAnsi="ISOCPEUR" w:cs="Arial"/>
                <w:i/>
                <w:sz w:val="16"/>
                <w:szCs w:val="16"/>
              </w:rPr>
            </w:pPr>
            <w:r w:rsidRPr="00A970E5">
              <w:rPr>
                <w:rFonts w:ascii="ISOCPEUR" w:hAnsi="ISOCPEUR" w:cs="Arial"/>
                <w:i/>
                <w:sz w:val="16"/>
                <w:szCs w:val="16"/>
              </w:rPr>
              <w:t>25</w:t>
            </w:r>
          </w:p>
        </w:tc>
      </w:tr>
    </w:tbl>
    <w:p w:rsidR="000179BF" w:rsidRPr="00A970E5" w:rsidRDefault="000179BF" w:rsidP="000179BF">
      <w:pPr>
        <w:spacing w:before="120" w:line="312" w:lineRule="auto"/>
        <w:rPr>
          <w:rFonts w:ascii="ISOCPEUR" w:hAnsi="ISOCPEUR" w:cs="Arial"/>
          <w:b/>
          <w:color w:val="000000"/>
          <w:sz w:val="18"/>
        </w:rPr>
      </w:pPr>
      <w:r w:rsidRPr="00A970E5">
        <w:rPr>
          <w:rFonts w:ascii="ISOCPEUR" w:hAnsi="ISOCPEUR" w:cs="Arial"/>
          <w:b/>
          <w:color w:val="000000"/>
          <w:sz w:val="18"/>
        </w:rPr>
        <w:t>Merná tepelná strata podľa STN 73 0540-2 :2012</w:t>
      </w:r>
    </w:p>
    <w:p w:rsidR="000179BF" w:rsidRPr="00A970E5" w:rsidRDefault="000179BF" w:rsidP="000179BF">
      <w:pPr>
        <w:spacing w:line="312" w:lineRule="auto"/>
        <w:rPr>
          <w:rFonts w:ascii="ISOCPEUR" w:hAnsi="ISOCPEUR" w:cs="Arial"/>
          <w:color w:val="000000"/>
          <w:sz w:val="18"/>
        </w:rPr>
      </w:pPr>
      <w:r w:rsidRPr="00A970E5">
        <w:rPr>
          <w:rFonts w:ascii="ISOCPEUR" w:hAnsi="ISOCPEUR" w:cs="Arial"/>
          <w:color w:val="000000"/>
          <w:sz w:val="18"/>
        </w:rPr>
        <w:t>H = H</w:t>
      </w:r>
      <w:r w:rsidRPr="00A970E5">
        <w:rPr>
          <w:rFonts w:ascii="ISOCPEUR" w:hAnsi="ISOCPEUR" w:cs="Arial"/>
          <w:color w:val="000000"/>
          <w:sz w:val="18"/>
          <w:vertAlign w:val="subscript"/>
        </w:rPr>
        <w:t xml:space="preserve">T </w:t>
      </w:r>
      <w:r w:rsidRPr="00A970E5">
        <w:rPr>
          <w:rFonts w:ascii="ISOCPEUR" w:hAnsi="ISOCPEUR" w:cs="Arial"/>
          <w:color w:val="000000"/>
          <w:sz w:val="18"/>
        </w:rPr>
        <w:t>+ H</w:t>
      </w:r>
      <w:r w:rsidRPr="00A970E5">
        <w:rPr>
          <w:rFonts w:ascii="ISOCPEUR" w:hAnsi="ISOCPEUR" w:cs="Arial"/>
          <w:color w:val="000000"/>
          <w:sz w:val="18"/>
          <w:vertAlign w:val="subscript"/>
        </w:rPr>
        <w:t xml:space="preserve">V </w:t>
      </w:r>
      <w:r w:rsidRPr="00A970E5">
        <w:rPr>
          <w:rFonts w:ascii="ISOCPEUR" w:hAnsi="ISOCPEUR" w:cs="Arial"/>
          <w:color w:val="000000"/>
          <w:sz w:val="18"/>
        </w:rPr>
        <w:t xml:space="preserve"> (W/K)</w:t>
      </w:r>
    </w:p>
    <w:p w:rsidR="000179BF" w:rsidRPr="00A970E5" w:rsidRDefault="000179BF" w:rsidP="000179BF">
      <w:pPr>
        <w:spacing w:line="312" w:lineRule="auto"/>
        <w:rPr>
          <w:rFonts w:ascii="ISOCPEUR" w:hAnsi="ISOCPEUR" w:cs="Arial"/>
          <w:color w:val="000000"/>
          <w:sz w:val="18"/>
        </w:rPr>
      </w:pPr>
      <w:r w:rsidRPr="00A970E5">
        <w:rPr>
          <w:rFonts w:ascii="ISOCPEUR" w:hAnsi="ISOCPEUR" w:cs="Arial"/>
          <w:color w:val="000000"/>
          <w:sz w:val="18"/>
        </w:rPr>
        <w:t>H</w:t>
      </w:r>
      <w:r w:rsidRPr="00A970E5">
        <w:rPr>
          <w:rFonts w:ascii="ISOCPEUR" w:hAnsi="ISOCPEUR" w:cs="Arial"/>
          <w:color w:val="000000"/>
          <w:sz w:val="18"/>
          <w:vertAlign w:val="subscript"/>
        </w:rPr>
        <w:t xml:space="preserve">T </w:t>
      </w:r>
      <w:r w:rsidRPr="00A970E5">
        <w:rPr>
          <w:rFonts w:ascii="ISOCPEUR" w:hAnsi="ISOCPEUR" w:cs="Arial"/>
          <w:color w:val="000000"/>
          <w:sz w:val="18"/>
        </w:rPr>
        <w:t xml:space="preserve"> - merná tepelná strata prechodom tepla vo W/K</w:t>
      </w:r>
    </w:p>
    <w:p w:rsidR="000179BF" w:rsidRPr="00A970E5" w:rsidRDefault="000179BF" w:rsidP="000179BF">
      <w:pPr>
        <w:spacing w:line="312" w:lineRule="auto"/>
        <w:rPr>
          <w:rFonts w:ascii="ISOCPEUR" w:hAnsi="ISOCPEUR" w:cs="Arial"/>
          <w:color w:val="000000"/>
          <w:sz w:val="18"/>
        </w:rPr>
      </w:pPr>
      <w:r w:rsidRPr="00A970E5">
        <w:rPr>
          <w:rFonts w:ascii="ISOCPEUR" w:hAnsi="ISOCPEUR" w:cs="Arial"/>
          <w:color w:val="000000"/>
          <w:sz w:val="18"/>
        </w:rPr>
        <w:t>H</w:t>
      </w:r>
      <w:r w:rsidRPr="00A970E5">
        <w:rPr>
          <w:rFonts w:ascii="ISOCPEUR" w:hAnsi="ISOCPEUR" w:cs="Arial"/>
          <w:color w:val="000000"/>
          <w:sz w:val="18"/>
          <w:vertAlign w:val="subscript"/>
        </w:rPr>
        <w:t xml:space="preserve">V </w:t>
      </w:r>
      <w:r w:rsidRPr="00A970E5">
        <w:rPr>
          <w:rFonts w:ascii="ISOCPEUR" w:hAnsi="ISOCPEUR" w:cs="Arial"/>
          <w:color w:val="000000"/>
          <w:sz w:val="18"/>
        </w:rPr>
        <w:t xml:space="preserve"> - merná tepelná strata vetraním vo W/K</w:t>
      </w:r>
    </w:p>
    <w:p w:rsidR="000179BF" w:rsidRPr="00A970E5" w:rsidRDefault="000179BF" w:rsidP="000179BF">
      <w:pPr>
        <w:spacing w:after="120" w:line="312" w:lineRule="auto"/>
        <w:rPr>
          <w:rFonts w:ascii="ISOCPEUR" w:hAnsi="ISOCPEUR" w:cs="Arial"/>
          <w:color w:val="000000"/>
          <w:sz w:val="18"/>
          <w:u w:val="single"/>
        </w:rPr>
      </w:pPr>
      <w:r w:rsidRPr="00A970E5">
        <w:rPr>
          <w:rFonts w:ascii="ISOCPEUR" w:hAnsi="ISOCPEUR" w:cs="Arial"/>
          <w:color w:val="000000"/>
          <w:sz w:val="18"/>
          <w:u w:val="single"/>
        </w:rPr>
        <w:t>Merná tepelná strata prechodom tepla podľa normy STN 73 0540 -4</w:t>
      </w:r>
    </w:p>
    <w:p w:rsidR="000179BF" w:rsidRPr="00A970E5" w:rsidRDefault="000179BF" w:rsidP="000179BF">
      <w:pPr>
        <w:spacing w:line="312" w:lineRule="auto"/>
        <w:rPr>
          <w:rFonts w:ascii="ISOCPEUR" w:hAnsi="ISOCPEUR" w:cs="Arial"/>
          <w:color w:val="000000"/>
          <w:sz w:val="18"/>
        </w:rPr>
      </w:pPr>
      <w:r w:rsidRPr="00A970E5">
        <w:rPr>
          <w:rFonts w:ascii="ISOCPEUR" w:hAnsi="ISOCPEUR" w:cs="Arial"/>
          <w:color w:val="000000"/>
          <w:sz w:val="18"/>
        </w:rPr>
        <w:t>Určenie mernej tepelnej straty približným výpočtom</w:t>
      </w:r>
    </w:p>
    <w:p w:rsidR="000179BF" w:rsidRPr="00A970E5" w:rsidRDefault="000179BF" w:rsidP="000179BF">
      <w:pPr>
        <w:spacing w:line="312" w:lineRule="auto"/>
        <w:rPr>
          <w:rFonts w:ascii="ISOCPEUR" w:hAnsi="ISOCPEUR" w:cs="Arial"/>
          <w:color w:val="000000"/>
          <w:sz w:val="18"/>
        </w:rPr>
      </w:pPr>
      <w:r w:rsidRPr="00A970E5">
        <w:rPr>
          <w:rFonts w:ascii="ISOCPEUR" w:hAnsi="ISOCPEUR" w:cs="Arial"/>
          <w:color w:val="000000"/>
          <w:sz w:val="18"/>
        </w:rPr>
        <w:t xml:space="preserve">HT = Σ bxi Ui Ai + ∆U Σ Ai  </w:t>
      </w:r>
    </w:p>
    <w:p w:rsidR="000179BF" w:rsidRPr="00A970E5" w:rsidRDefault="000179BF" w:rsidP="000179BF">
      <w:pPr>
        <w:spacing w:line="312" w:lineRule="auto"/>
        <w:rPr>
          <w:rFonts w:ascii="ISOCPEUR" w:hAnsi="ISOCPEUR" w:cs="Arial"/>
          <w:color w:val="000000"/>
          <w:sz w:val="16"/>
        </w:rPr>
      </w:pPr>
      <w:r w:rsidRPr="00A970E5">
        <w:rPr>
          <w:rFonts w:ascii="ISOCPEUR" w:hAnsi="ISOCPEUR" w:cs="Arial"/>
          <w:color w:val="000000"/>
          <w:sz w:val="16"/>
        </w:rPr>
        <w:t>Kde</w:t>
      </w:r>
    </w:p>
    <w:p w:rsidR="000179BF" w:rsidRPr="00A970E5" w:rsidRDefault="000179BF" w:rsidP="000179BF">
      <w:pPr>
        <w:spacing w:line="312" w:lineRule="auto"/>
        <w:rPr>
          <w:rFonts w:ascii="ISOCPEUR" w:hAnsi="ISOCPEUR" w:cs="Arial"/>
          <w:i/>
          <w:color w:val="000000"/>
          <w:sz w:val="16"/>
        </w:rPr>
      </w:pPr>
      <w:r w:rsidRPr="00A970E5">
        <w:rPr>
          <w:rFonts w:ascii="ISOCPEUR" w:hAnsi="ISOCPEUR" w:cs="Arial"/>
          <w:color w:val="000000"/>
          <w:sz w:val="16"/>
        </w:rPr>
        <w:t xml:space="preserve"> „ </w:t>
      </w:r>
      <w:r w:rsidRPr="00A970E5">
        <w:rPr>
          <w:rFonts w:ascii="ISOCPEUR" w:hAnsi="ISOCPEUR" w:cs="Arial"/>
          <w:i/>
          <w:color w:val="000000"/>
          <w:sz w:val="16"/>
        </w:rPr>
        <w:t>ΣUi Ai   je tepelná vodivosť (priepustnosť) medzi vykurovaným priestorom a exteriérom bez vplyvu tepelných mostov vo W/K</w:t>
      </w:r>
    </w:p>
    <w:p w:rsidR="000179BF" w:rsidRPr="00A970E5" w:rsidRDefault="000179BF" w:rsidP="000179BF">
      <w:pPr>
        <w:spacing w:line="312" w:lineRule="auto"/>
        <w:rPr>
          <w:rFonts w:ascii="ISOCPEUR" w:hAnsi="ISOCPEUR" w:cs="Arial"/>
          <w:i/>
          <w:color w:val="000000"/>
          <w:sz w:val="16"/>
          <w:szCs w:val="20"/>
        </w:rPr>
      </w:pPr>
      <w:r w:rsidRPr="00A970E5">
        <w:rPr>
          <w:rFonts w:ascii="ISOCPEUR" w:hAnsi="ISOCPEUR" w:cs="Arial"/>
          <w:i/>
          <w:color w:val="000000"/>
          <w:sz w:val="16"/>
          <w:szCs w:val="20"/>
        </w:rPr>
        <w:t>bx  je redukčný faktor určený podľa normy STN 73 0540 -4 – tabuľka č.3, pre jednotlivé typy konštrukcie</w:t>
      </w:r>
    </w:p>
    <w:p w:rsidR="000179BF" w:rsidRPr="00A970E5" w:rsidRDefault="000179BF" w:rsidP="000179BF">
      <w:pPr>
        <w:spacing w:after="120" w:line="312" w:lineRule="auto"/>
        <w:rPr>
          <w:rFonts w:ascii="ISOCPEUR" w:hAnsi="ISOCPEUR" w:cs="Arial"/>
          <w:i/>
          <w:color w:val="000000"/>
          <w:sz w:val="16"/>
        </w:rPr>
      </w:pPr>
      <w:r w:rsidRPr="00A970E5">
        <w:rPr>
          <w:rFonts w:ascii="ISOCPEUR" w:hAnsi="ISOCPEUR" w:cs="Arial"/>
          <w:i/>
          <w:color w:val="000000"/>
          <w:sz w:val="16"/>
        </w:rPr>
        <w:t xml:space="preserve">∆U – vplyv tepelných mostov na hodnotu súčiniteľa prechodu tepla“ </w:t>
      </w:r>
      <w:r w:rsidRPr="00A970E5">
        <w:rPr>
          <w:rFonts w:ascii="ISOCPEUR" w:hAnsi="ISOCPEUR" w:cs="Arial"/>
          <w:color w:val="000000"/>
          <w:sz w:val="18"/>
          <w:szCs w:val="20"/>
        </w:rPr>
        <w:t>(</w:t>
      </w:r>
      <w:r w:rsidRPr="00A970E5">
        <w:rPr>
          <w:rFonts w:ascii="ISOCPEUR" w:hAnsi="ISOCPEUR" w:cs="Arial"/>
          <w:sz w:val="18"/>
        </w:rPr>
        <w:t>STN 73 0540)</w:t>
      </w:r>
    </w:p>
    <w:p w:rsidR="000179BF" w:rsidRPr="00A970E5" w:rsidRDefault="000179BF" w:rsidP="000179BF">
      <w:pPr>
        <w:autoSpaceDE w:val="0"/>
        <w:autoSpaceDN w:val="0"/>
        <w:adjustRightInd w:val="0"/>
        <w:spacing w:after="240" w:line="312" w:lineRule="auto"/>
        <w:rPr>
          <w:rFonts w:ascii="ISOCPEUR" w:hAnsi="ISOCPEUR" w:cs="Arial"/>
          <w:sz w:val="18"/>
          <w:szCs w:val="18"/>
        </w:rPr>
      </w:pPr>
      <w:r w:rsidRPr="000179BF">
        <w:rPr>
          <w:rFonts w:ascii="ISOCPEUR" w:hAnsi="ISOCPEUR" w:cs="Arial"/>
          <w:color w:val="4F81BD"/>
          <w:sz w:val="18"/>
        </w:rPr>
        <w:t>∆U = 0,05 W/(m</w:t>
      </w:r>
      <w:r w:rsidRPr="000179BF">
        <w:rPr>
          <w:rFonts w:ascii="ISOCPEUR" w:hAnsi="ISOCPEUR" w:cs="Arial"/>
          <w:color w:val="4F81BD"/>
          <w:sz w:val="18"/>
          <w:vertAlign w:val="superscript"/>
        </w:rPr>
        <w:t>2</w:t>
      </w:r>
      <w:r w:rsidRPr="000179BF">
        <w:rPr>
          <w:rFonts w:ascii="ISOCPEUR" w:hAnsi="ISOCPEUR" w:cs="Arial"/>
          <w:color w:val="4F81BD"/>
          <w:sz w:val="18"/>
        </w:rPr>
        <w:t>.K)</w:t>
      </w:r>
      <w:r w:rsidRPr="00A970E5">
        <w:rPr>
          <w:rFonts w:ascii="ISOCPEUR" w:hAnsi="ISOCPEUR" w:cs="Arial"/>
          <w:color w:val="000000"/>
          <w:sz w:val="18"/>
        </w:rPr>
        <w:t xml:space="preserve"> –</w:t>
      </w:r>
      <w:r w:rsidRPr="00A970E5">
        <w:rPr>
          <w:rFonts w:ascii="ISOCPEUR" w:hAnsi="ISOCPEUR" w:cs="Arial"/>
          <w:sz w:val="18"/>
          <w:szCs w:val="18"/>
        </w:rPr>
        <w:t>za predpokladu spojitej tepelnoizolačnej vrstvy na vonkajšom povrchu konštrukcie</w:t>
      </w:r>
    </w:p>
    <w:p w:rsidR="000179BF" w:rsidRPr="00A970E5" w:rsidRDefault="000179BF" w:rsidP="000179BF">
      <w:pPr>
        <w:spacing w:before="120" w:line="312" w:lineRule="auto"/>
        <w:rPr>
          <w:rFonts w:ascii="ISOCPEUR" w:hAnsi="ISOCPEUR" w:cs="Arial"/>
          <w:color w:val="000000"/>
          <w:sz w:val="18"/>
        </w:rPr>
      </w:pPr>
      <w:r w:rsidRPr="00A970E5">
        <w:rPr>
          <w:rFonts w:ascii="ISOCPEUR" w:hAnsi="ISOCPEUR" w:cs="Arial"/>
          <w:color w:val="000000"/>
          <w:sz w:val="18"/>
          <w:szCs w:val="20"/>
          <w:u w:val="single"/>
        </w:rPr>
        <w:t xml:space="preserve">Merná tepelná strata vetraním HV </w:t>
      </w:r>
      <w:r w:rsidRPr="00A970E5">
        <w:rPr>
          <w:rFonts w:ascii="ISOCPEUR" w:hAnsi="ISOCPEUR" w:cs="Arial"/>
          <w:color w:val="000000"/>
          <w:sz w:val="18"/>
          <w:u w:val="single"/>
        </w:rPr>
        <w:t>podľa normy STN 73 0540 -4</w:t>
      </w:r>
      <w:r w:rsidRPr="00A970E5">
        <w:rPr>
          <w:rFonts w:ascii="ISOCPEUR" w:hAnsi="ISOCPEUR" w:cs="Arial"/>
          <w:i/>
          <w:color w:val="000000"/>
          <w:sz w:val="18"/>
          <w:szCs w:val="20"/>
        </w:rPr>
        <w:t xml:space="preserve"> </w:t>
      </w:r>
    </w:p>
    <w:p w:rsidR="000179BF" w:rsidRPr="00A970E5" w:rsidRDefault="000179BF" w:rsidP="000179BF">
      <w:pPr>
        <w:spacing w:line="312" w:lineRule="auto"/>
        <w:rPr>
          <w:rFonts w:ascii="ISOCPEUR" w:hAnsi="ISOCPEUR" w:cs="Arial"/>
          <w:color w:val="000000"/>
          <w:sz w:val="18"/>
          <w:szCs w:val="20"/>
        </w:rPr>
      </w:pPr>
      <w:r w:rsidRPr="00A970E5">
        <w:rPr>
          <w:rFonts w:ascii="ISOCPEUR" w:hAnsi="ISOCPEUR" w:cs="Arial"/>
          <w:color w:val="000000"/>
          <w:sz w:val="18"/>
          <w:szCs w:val="20"/>
        </w:rPr>
        <w:t>HV = 0,264.n.V</w:t>
      </w:r>
      <w:r w:rsidRPr="00A970E5">
        <w:rPr>
          <w:rFonts w:ascii="ISOCPEUR" w:hAnsi="ISOCPEUR" w:cs="Arial"/>
          <w:color w:val="000000"/>
          <w:sz w:val="18"/>
          <w:szCs w:val="20"/>
          <w:vertAlign w:val="subscript"/>
        </w:rPr>
        <w:t xml:space="preserve">b </w:t>
      </w:r>
    </w:p>
    <w:p w:rsidR="000179BF" w:rsidRPr="00A970E5" w:rsidRDefault="000179BF" w:rsidP="000179BF">
      <w:pPr>
        <w:spacing w:line="312" w:lineRule="auto"/>
        <w:rPr>
          <w:rFonts w:ascii="ISOCPEUR" w:hAnsi="ISOCPEUR" w:cs="Arial"/>
          <w:i/>
          <w:color w:val="000000"/>
          <w:sz w:val="16"/>
          <w:szCs w:val="20"/>
        </w:rPr>
      </w:pPr>
      <w:r w:rsidRPr="00A970E5">
        <w:rPr>
          <w:rFonts w:ascii="ISOCPEUR" w:hAnsi="ISOCPEUR" w:cs="Arial"/>
          <w:i/>
          <w:color w:val="000000"/>
          <w:sz w:val="16"/>
          <w:szCs w:val="20"/>
        </w:rPr>
        <w:t>kde „ Vb- obostavaný objem budovy v m</w:t>
      </w:r>
      <w:r w:rsidRPr="00A970E5">
        <w:rPr>
          <w:rFonts w:ascii="ISOCPEUR" w:hAnsi="ISOCPEUR" w:cs="Arial"/>
          <w:i/>
          <w:color w:val="000000"/>
          <w:sz w:val="16"/>
          <w:szCs w:val="20"/>
          <w:vertAlign w:val="superscript"/>
        </w:rPr>
        <w:t>3</w:t>
      </w:r>
      <w:r w:rsidRPr="00A970E5">
        <w:rPr>
          <w:rFonts w:ascii="ISOCPEUR" w:hAnsi="ISOCPEUR" w:cs="Arial"/>
          <w:i/>
          <w:color w:val="000000"/>
          <w:sz w:val="16"/>
          <w:szCs w:val="20"/>
        </w:rPr>
        <w:t xml:space="preserve"> určený na základe vonkajších rozmerov; určený súčtom obostavaných objemov vykurovaných podlaží budovy, pričom nevykurované suterény, pristavané garáže, susediace nevykurované priestory budovy sa nezapočítavajú do obostavaného objemu; </w:t>
      </w:r>
    </w:p>
    <w:p w:rsidR="000179BF" w:rsidRPr="00A970E5" w:rsidRDefault="00765C1C" w:rsidP="000179BF">
      <w:pPr>
        <w:spacing w:after="120" w:line="312" w:lineRule="auto"/>
        <w:rPr>
          <w:rFonts w:ascii="ISOCPEUR" w:hAnsi="ISOCPEUR" w:cs="Arial"/>
          <w:i/>
          <w:color w:val="000000"/>
          <w:sz w:val="16"/>
          <w:szCs w:val="20"/>
        </w:rPr>
      </w:pPr>
      <w:r>
        <w:rPr>
          <w:noProof/>
        </w:rPr>
        <w:drawing>
          <wp:anchor distT="0" distB="0" distL="114300" distR="114300" simplePos="0" relativeHeight="251647488" behindDoc="1" locked="0" layoutInCell="1" allowOverlap="1" wp14:anchorId="61C05A25" wp14:editId="2B4F19AE">
            <wp:simplePos x="0" y="0"/>
            <wp:positionH relativeFrom="column">
              <wp:posOffset>-51435</wp:posOffset>
            </wp:positionH>
            <wp:positionV relativeFrom="paragraph">
              <wp:posOffset>130810</wp:posOffset>
            </wp:positionV>
            <wp:extent cx="1095375" cy="419100"/>
            <wp:effectExtent l="0" t="0" r="9525" b="0"/>
            <wp:wrapNone/>
            <wp:docPr id="75" name="Obrázo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179BF" w:rsidRPr="00A970E5">
        <w:rPr>
          <w:rFonts w:ascii="ISOCPEUR" w:hAnsi="ISOCPEUR" w:cs="Arial"/>
          <w:i/>
          <w:color w:val="000000"/>
          <w:sz w:val="16"/>
          <w:szCs w:val="20"/>
        </w:rPr>
        <w:t xml:space="preserve"> n - priemerná intenzita výmeny vzduchu v 1/h,</w:t>
      </w:r>
    </w:p>
    <w:p w:rsidR="000179BF" w:rsidRPr="00A970E5" w:rsidRDefault="000179BF" w:rsidP="000179BF">
      <w:pPr>
        <w:spacing w:line="312" w:lineRule="auto"/>
        <w:rPr>
          <w:rFonts w:ascii="ISOCPEUR" w:hAnsi="ISOCPEUR" w:cs="Arial"/>
          <w:i/>
          <w:color w:val="000000"/>
          <w:sz w:val="16"/>
          <w:szCs w:val="20"/>
        </w:rPr>
      </w:pPr>
    </w:p>
    <w:p w:rsidR="000179BF" w:rsidRPr="00A970E5" w:rsidRDefault="000179BF" w:rsidP="000179BF">
      <w:pPr>
        <w:spacing w:before="120" w:line="312" w:lineRule="auto"/>
        <w:rPr>
          <w:rFonts w:ascii="ISOCPEUR" w:hAnsi="ISOCPEUR" w:cs="Arial"/>
          <w:i/>
          <w:color w:val="000000"/>
          <w:sz w:val="18"/>
          <w:szCs w:val="20"/>
        </w:rPr>
      </w:pPr>
      <w:r w:rsidRPr="00A970E5">
        <w:rPr>
          <w:rFonts w:ascii="ISOCPEUR" w:hAnsi="ISOCPEUR" w:cs="Arial"/>
          <w:i/>
          <w:color w:val="000000"/>
          <w:sz w:val="16"/>
          <w:szCs w:val="20"/>
        </w:rPr>
        <w:t>kde  i</w:t>
      </w:r>
      <w:r w:rsidRPr="00A970E5">
        <w:rPr>
          <w:rFonts w:ascii="ISOCPEUR" w:hAnsi="ISOCPEUR" w:cs="Arial"/>
          <w:i/>
          <w:color w:val="000000"/>
          <w:sz w:val="16"/>
          <w:szCs w:val="20"/>
          <w:vertAlign w:val="subscript"/>
        </w:rPr>
        <w:t xml:space="preserve">lv </w:t>
      </w:r>
      <w:r w:rsidRPr="00A970E5">
        <w:rPr>
          <w:rFonts w:ascii="ISOCPEUR" w:hAnsi="ISOCPEUR" w:cs="Arial"/>
          <w:i/>
          <w:color w:val="000000"/>
          <w:sz w:val="16"/>
          <w:szCs w:val="20"/>
        </w:rPr>
        <w:t>-  súčiniteľ škárovej prievzdušnosti v m</w:t>
      </w:r>
      <w:r w:rsidRPr="00A970E5">
        <w:rPr>
          <w:rFonts w:ascii="ISOCPEUR" w:hAnsi="ISOCPEUR" w:cs="Arial"/>
          <w:i/>
          <w:color w:val="000000"/>
          <w:sz w:val="16"/>
          <w:szCs w:val="20"/>
          <w:vertAlign w:val="superscript"/>
        </w:rPr>
        <w:t>2</w:t>
      </w:r>
      <w:r w:rsidRPr="00A970E5">
        <w:rPr>
          <w:rFonts w:ascii="ISOCPEUR" w:hAnsi="ISOCPEUR" w:cs="Arial"/>
          <w:i/>
          <w:color w:val="000000"/>
          <w:sz w:val="16"/>
          <w:szCs w:val="20"/>
        </w:rPr>
        <w:t>/(s.Pa</w:t>
      </w:r>
      <w:r w:rsidRPr="00A970E5">
        <w:rPr>
          <w:rFonts w:ascii="ISOCPEUR" w:hAnsi="ISOCPEUR" w:cs="Arial"/>
          <w:i/>
          <w:color w:val="000000"/>
          <w:sz w:val="16"/>
          <w:szCs w:val="20"/>
          <w:vertAlign w:val="superscript"/>
        </w:rPr>
        <w:t>0,67</w:t>
      </w:r>
      <w:r w:rsidRPr="00A970E5">
        <w:rPr>
          <w:rFonts w:ascii="ISOCPEUR" w:hAnsi="ISOCPEUR" w:cs="Arial"/>
          <w:i/>
          <w:color w:val="000000"/>
          <w:sz w:val="16"/>
          <w:szCs w:val="20"/>
        </w:rPr>
        <w:t xml:space="preserve"> ) </w:t>
      </w:r>
      <w:r w:rsidRPr="000179BF">
        <w:rPr>
          <w:rFonts w:ascii="ISOCPEUR" w:hAnsi="ISOCPEUR" w:cs="Arial"/>
          <w:color w:val="4F81BD"/>
          <w:sz w:val="18"/>
          <w:szCs w:val="20"/>
        </w:rPr>
        <w:t>i</w:t>
      </w:r>
      <w:r w:rsidRPr="000179BF">
        <w:rPr>
          <w:rFonts w:ascii="ISOCPEUR" w:hAnsi="ISOCPEUR" w:cs="Arial"/>
          <w:color w:val="4F81BD"/>
          <w:sz w:val="18"/>
          <w:szCs w:val="20"/>
          <w:vertAlign w:val="subscript"/>
        </w:rPr>
        <w:t xml:space="preserve">lv </w:t>
      </w:r>
      <w:r w:rsidRPr="000179BF">
        <w:rPr>
          <w:rFonts w:ascii="ISOCPEUR" w:hAnsi="ISOCPEUR" w:cs="Arial"/>
          <w:color w:val="4F81BD"/>
          <w:sz w:val="18"/>
          <w:szCs w:val="20"/>
        </w:rPr>
        <w:t xml:space="preserve"> ≤ 0,5.10</w:t>
      </w:r>
      <w:r w:rsidRPr="000179BF">
        <w:rPr>
          <w:rFonts w:ascii="ISOCPEUR" w:hAnsi="ISOCPEUR" w:cs="Arial"/>
          <w:color w:val="4F81BD"/>
          <w:sz w:val="18"/>
          <w:szCs w:val="20"/>
          <w:vertAlign w:val="superscript"/>
        </w:rPr>
        <w:t>-4</w:t>
      </w:r>
      <w:r w:rsidRPr="000179BF">
        <w:rPr>
          <w:rFonts w:ascii="ISOCPEUR" w:hAnsi="ISOCPEUR" w:cs="Arial"/>
          <w:color w:val="4F81BD"/>
          <w:sz w:val="18"/>
          <w:szCs w:val="20"/>
        </w:rPr>
        <w:t xml:space="preserve"> m</w:t>
      </w:r>
      <w:r w:rsidRPr="000179BF">
        <w:rPr>
          <w:rFonts w:ascii="ISOCPEUR" w:hAnsi="ISOCPEUR" w:cs="Arial"/>
          <w:color w:val="4F81BD"/>
          <w:sz w:val="18"/>
          <w:szCs w:val="20"/>
          <w:vertAlign w:val="superscript"/>
        </w:rPr>
        <w:t>2</w:t>
      </w:r>
      <w:r w:rsidRPr="000179BF">
        <w:rPr>
          <w:rFonts w:ascii="ISOCPEUR" w:hAnsi="ISOCPEUR" w:cs="Arial"/>
          <w:color w:val="4F81BD"/>
          <w:sz w:val="18"/>
          <w:szCs w:val="20"/>
        </w:rPr>
        <w:t>/(s.Pa</w:t>
      </w:r>
      <w:r w:rsidRPr="000179BF">
        <w:rPr>
          <w:rFonts w:ascii="ISOCPEUR" w:hAnsi="ISOCPEUR" w:cs="Arial"/>
          <w:color w:val="4F81BD"/>
          <w:sz w:val="18"/>
          <w:szCs w:val="20"/>
          <w:vertAlign w:val="superscript"/>
        </w:rPr>
        <w:t>0,67</w:t>
      </w:r>
      <w:r w:rsidRPr="000179BF">
        <w:rPr>
          <w:rFonts w:ascii="ISOCPEUR" w:hAnsi="ISOCPEUR" w:cs="Arial"/>
          <w:color w:val="4F81BD"/>
          <w:sz w:val="18"/>
          <w:szCs w:val="20"/>
        </w:rPr>
        <w:t xml:space="preserve"> )</w:t>
      </w:r>
    </w:p>
    <w:p w:rsidR="000179BF" w:rsidRPr="000179BF" w:rsidRDefault="000179BF" w:rsidP="000179BF">
      <w:pPr>
        <w:spacing w:after="120" w:line="312" w:lineRule="auto"/>
        <w:rPr>
          <w:rFonts w:ascii="ISOCPEUR" w:hAnsi="ISOCPEUR" w:cs="Arial"/>
          <w:sz w:val="18"/>
        </w:rPr>
      </w:pPr>
      <w:r w:rsidRPr="00A970E5">
        <w:rPr>
          <w:rFonts w:ascii="ISOCPEUR" w:hAnsi="ISOCPEUR" w:cs="Arial"/>
          <w:i/>
          <w:color w:val="000000"/>
          <w:sz w:val="16"/>
          <w:szCs w:val="20"/>
        </w:rPr>
        <w:t xml:space="preserve"> l -  dĺžka škár v m.“</w:t>
      </w:r>
      <w:r w:rsidRPr="00A970E5">
        <w:rPr>
          <w:rFonts w:ascii="ISOCPEUR" w:hAnsi="ISOCPEUR" w:cs="Arial"/>
          <w:color w:val="000000"/>
          <w:sz w:val="18"/>
          <w:szCs w:val="20"/>
        </w:rPr>
        <w:t xml:space="preserve"> (</w:t>
      </w:r>
      <w:r w:rsidRPr="00A970E5">
        <w:rPr>
          <w:rFonts w:ascii="ISOCPEUR" w:hAnsi="ISOCPEUR" w:cs="Arial"/>
          <w:sz w:val="18"/>
        </w:rPr>
        <w:t>STN 73 0540)</w:t>
      </w:r>
    </w:p>
    <w:p w:rsidR="000179BF" w:rsidRPr="00A970E5" w:rsidRDefault="000179BF" w:rsidP="000179BF">
      <w:pPr>
        <w:spacing w:after="120" w:line="312" w:lineRule="auto"/>
        <w:rPr>
          <w:rFonts w:ascii="ISOCPEUR" w:hAnsi="ISOCPEUR" w:cs="Arial"/>
          <w:color w:val="000000"/>
          <w:sz w:val="18"/>
          <w:u w:val="single"/>
        </w:rPr>
      </w:pPr>
      <w:r w:rsidRPr="00A970E5">
        <w:rPr>
          <w:rFonts w:ascii="ISOCPEUR" w:hAnsi="ISOCPEUR" w:cs="Arial"/>
          <w:color w:val="000000"/>
          <w:sz w:val="18"/>
          <w:u w:val="single"/>
        </w:rPr>
        <w:t>Priemerný súčiniteľ prechodu tepla teplo-výmenného obalu budovy Um</w:t>
      </w:r>
      <w:r w:rsidRPr="00A970E5">
        <w:rPr>
          <w:rFonts w:ascii="ISOCPEUR" w:hAnsi="ISOCPEUR" w:cs="Arial"/>
          <w:color w:val="000000"/>
          <w:sz w:val="18"/>
        </w:rPr>
        <w:t xml:space="preserve"> </w:t>
      </w:r>
      <w:r w:rsidRPr="00A970E5">
        <w:rPr>
          <w:rFonts w:ascii="ISOCPEUR" w:hAnsi="ISOCPEUR" w:cs="Arial"/>
          <w:color w:val="000000"/>
          <w:sz w:val="18"/>
          <w:u w:val="single"/>
        </w:rPr>
        <w:t>podľa normy STN 73 0540 -4</w:t>
      </w:r>
    </w:p>
    <w:p w:rsidR="000179BF" w:rsidRPr="00A970E5" w:rsidRDefault="000179BF" w:rsidP="000179BF">
      <w:pPr>
        <w:spacing w:line="312" w:lineRule="auto"/>
        <w:rPr>
          <w:rFonts w:ascii="ISOCPEUR" w:hAnsi="ISOCPEUR" w:cs="Arial"/>
          <w:color w:val="000000"/>
          <w:sz w:val="18"/>
          <w:vertAlign w:val="subscript"/>
        </w:rPr>
      </w:pPr>
      <w:r w:rsidRPr="00A970E5">
        <w:rPr>
          <w:rFonts w:ascii="ISOCPEUR" w:hAnsi="ISOCPEUR" w:cs="Arial"/>
          <w:color w:val="000000"/>
          <w:sz w:val="18"/>
        </w:rPr>
        <w:t>U</w:t>
      </w:r>
      <w:r w:rsidRPr="00A970E5">
        <w:rPr>
          <w:rFonts w:ascii="ISOCPEUR" w:hAnsi="ISOCPEUR" w:cs="Arial"/>
          <w:color w:val="000000"/>
          <w:sz w:val="18"/>
          <w:vertAlign w:val="subscript"/>
        </w:rPr>
        <w:t>m</w:t>
      </w:r>
      <w:r w:rsidRPr="00A970E5">
        <w:rPr>
          <w:rFonts w:ascii="ISOCPEUR" w:hAnsi="ISOCPEUR" w:cs="Arial"/>
          <w:color w:val="000000"/>
          <w:sz w:val="18"/>
        </w:rPr>
        <w:t>=H</w:t>
      </w:r>
      <w:r w:rsidRPr="00A970E5">
        <w:rPr>
          <w:rFonts w:ascii="ISOCPEUR" w:hAnsi="ISOCPEUR" w:cs="Arial"/>
          <w:color w:val="000000"/>
          <w:sz w:val="18"/>
          <w:vertAlign w:val="subscript"/>
        </w:rPr>
        <w:t>T</w:t>
      </w:r>
      <w:r w:rsidRPr="00A970E5">
        <w:rPr>
          <w:rFonts w:ascii="ISOCPEUR" w:hAnsi="ISOCPEUR" w:cs="Arial"/>
          <w:color w:val="000000"/>
          <w:sz w:val="18"/>
        </w:rPr>
        <w:t>/ ∑A</w:t>
      </w:r>
      <w:r w:rsidRPr="00A970E5">
        <w:rPr>
          <w:rFonts w:ascii="ISOCPEUR" w:hAnsi="ISOCPEUR" w:cs="Arial"/>
          <w:color w:val="000000"/>
          <w:sz w:val="18"/>
          <w:vertAlign w:val="subscript"/>
        </w:rPr>
        <w:t>i</w:t>
      </w:r>
    </w:p>
    <w:p w:rsidR="000179BF" w:rsidRPr="00A970E5" w:rsidRDefault="000179BF" w:rsidP="000179BF">
      <w:pPr>
        <w:spacing w:after="120" w:line="312" w:lineRule="auto"/>
        <w:rPr>
          <w:rFonts w:ascii="ISOCPEUR" w:hAnsi="ISOCPEUR" w:cs="Arial"/>
          <w:i/>
          <w:color w:val="000000"/>
          <w:sz w:val="16"/>
        </w:rPr>
      </w:pPr>
      <w:r w:rsidRPr="00A970E5">
        <w:rPr>
          <w:rFonts w:ascii="ISOCPEUR" w:hAnsi="ISOCPEUR" w:cs="Arial"/>
          <w:i/>
          <w:color w:val="000000"/>
          <w:sz w:val="16"/>
        </w:rPr>
        <w:t>Kde Σ Ai - súčet teplo-výmenných plôch na teplo-výmennom obale budovy, ktoré uzatvárajú vykurovaný objem zo všetkých strán v m</w:t>
      </w:r>
      <w:r w:rsidRPr="00A970E5">
        <w:rPr>
          <w:rFonts w:ascii="ISOCPEUR" w:hAnsi="ISOCPEUR" w:cs="Arial"/>
          <w:i/>
          <w:color w:val="000000"/>
          <w:sz w:val="16"/>
          <w:vertAlign w:val="superscript"/>
        </w:rPr>
        <w:t>2</w:t>
      </w:r>
      <w:r w:rsidRPr="00A970E5">
        <w:rPr>
          <w:rFonts w:ascii="ISOCPEUR" w:hAnsi="ISOCPEUR" w:cs="Arial"/>
          <w:i/>
          <w:color w:val="000000"/>
          <w:sz w:val="16"/>
        </w:rPr>
        <w:t>; zahŕňa vonkajšie konštrukcie  a vnútorné konštrukcie (strop nad nevykurovaným suterénom alebo podlaha na teréne a prípadne deliace konštrukcie k susednej nevykurovanej budove)“.</w:t>
      </w:r>
      <w:r w:rsidRPr="00A970E5">
        <w:rPr>
          <w:rFonts w:ascii="ISOCPEUR" w:hAnsi="ISOCPEUR" w:cs="Arial"/>
          <w:color w:val="000000"/>
          <w:sz w:val="18"/>
          <w:szCs w:val="20"/>
        </w:rPr>
        <w:t xml:space="preserve"> (</w:t>
      </w:r>
      <w:r w:rsidRPr="00A970E5">
        <w:rPr>
          <w:rFonts w:ascii="ISOCPEUR" w:hAnsi="ISOCPEUR" w:cs="Arial"/>
          <w:sz w:val="18"/>
        </w:rPr>
        <w:t>STN 73 0540-4)</w:t>
      </w:r>
    </w:p>
    <w:p w:rsidR="000179BF" w:rsidRPr="00A970E5" w:rsidRDefault="000179BF" w:rsidP="000179BF">
      <w:pPr>
        <w:spacing w:line="312" w:lineRule="auto"/>
        <w:rPr>
          <w:rFonts w:ascii="ISOCPEUR" w:hAnsi="ISOCPEUR" w:cs="Arial"/>
          <w:b/>
          <w:color w:val="000000"/>
          <w:sz w:val="18"/>
        </w:rPr>
      </w:pPr>
      <w:r w:rsidRPr="00A970E5">
        <w:rPr>
          <w:rFonts w:ascii="ISOCPEUR" w:hAnsi="ISOCPEUR" w:cs="Arial"/>
          <w:b/>
          <w:color w:val="000000"/>
          <w:sz w:val="18"/>
        </w:rPr>
        <w:t>Tepelné zisky podľa normy STN 73 0540</w:t>
      </w:r>
    </w:p>
    <w:p w:rsidR="000179BF" w:rsidRPr="00A970E5" w:rsidRDefault="000179BF" w:rsidP="000179BF">
      <w:pPr>
        <w:spacing w:line="312" w:lineRule="auto"/>
        <w:rPr>
          <w:rFonts w:ascii="ISOCPEUR" w:hAnsi="ISOCPEUR" w:cs="Arial"/>
          <w:color w:val="000000"/>
          <w:sz w:val="18"/>
          <w:u w:val="single"/>
        </w:rPr>
      </w:pPr>
      <w:r w:rsidRPr="00A970E5">
        <w:rPr>
          <w:rFonts w:ascii="ISOCPEUR" w:hAnsi="ISOCPEUR" w:cs="Arial"/>
          <w:color w:val="000000"/>
          <w:sz w:val="18"/>
          <w:szCs w:val="20"/>
          <w:u w:val="single"/>
        </w:rPr>
        <w:t xml:space="preserve">Vnútorný tepelný zisk </w:t>
      </w:r>
      <w:r w:rsidRPr="00A970E5">
        <w:rPr>
          <w:rFonts w:ascii="ISOCPEUR" w:hAnsi="ISOCPEUR" w:cs="Arial"/>
          <w:color w:val="000000"/>
          <w:sz w:val="18"/>
          <w:u w:val="single"/>
        </w:rPr>
        <w:t>podľa normy STN 73 0540 -4</w:t>
      </w:r>
    </w:p>
    <w:p w:rsidR="000179BF" w:rsidRPr="00A970E5" w:rsidRDefault="000179BF" w:rsidP="000179BF">
      <w:pPr>
        <w:spacing w:after="120" w:line="312" w:lineRule="auto"/>
        <w:rPr>
          <w:rFonts w:ascii="ISOCPEUR" w:hAnsi="ISOCPEUR" w:cs="Arial"/>
          <w:color w:val="000000"/>
          <w:sz w:val="18"/>
          <w:szCs w:val="20"/>
        </w:rPr>
      </w:pPr>
      <w:r w:rsidRPr="00A970E5">
        <w:rPr>
          <w:rFonts w:ascii="ISOCPEUR" w:hAnsi="ISOCPEUR" w:cs="Arial"/>
          <w:i/>
          <w:color w:val="000000"/>
          <w:sz w:val="18"/>
          <w:szCs w:val="20"/>
        </w:rPr>
        <w:t>„ počíta sa pre referenčnú vykurovaciu sezónu charakterizovanú počtom dní d = 210, pričom vnútorné zdroje tepla sú charakterizované priemernými tepelnými výkonmi vnútorných zdrojov tepla qi (W.m</w:t>
      </w:r>
      <w:r w:rsidRPr="00A970E5">
        <w:rPr>
          <w:rFonts w:ascii="ISOCPEUR" w:hAnsi="ISOCPEUR" w:cs="Arial"/>
          <w:i/>
          <w:color w:val="000000"/>
          <w:sz w:val="18"/>
          <w:szCs w:val="20"/>
          <w:vertAlign w:val="superscript"/>
        </w:rPr>
        <w:t>-2</w:t>
      </w:r>
      <w:r w:rsidRPr="00A970E5">
        <w:rPr>
          <w:rFonts w:ascii="ISOCPEUR" w:hAnsi="ISOCPEUR" w:cs="Arial"/>
          <w:i/>
          <w:color w:val="000000"/>
          <w:sz w:val="18"/>
          <w:szCs w:val="20"/>
        </w:rPr>
        <w:t>)“</w:t>
      </w:r>
      <w:r w:rsidRPr="00A970E5">
        <w:rPr>
          <w:rFonts w:ascii="ISOCPEUR" w:hAnsi="ISOCPEUR" w:cs="Arial"/>
          <w:color w:val="000000"/>
          <w:sz w:val="18"/>
          <w:szCs w:val="20"/>
        </w:rPr>
        <w:t xml:space="preserve"> </w:t>
      </w:r>
    </w:p>
    <w:p w:rsidR="000179BF" w:rsidRPr="00A970E5" w:rsidRDefault="000179BF" w:rsidP="000179BF">
      <w:pPr>
        <w:spacing w:after="120" w:line="312" w:lineRule="auto"/>
        <w:rPr>
          <w:rFonts w:ascii="ISOCPEUR" w:hAnsi="ISOCPEUR" w:cs="Arial"/>
          <w:color w:val="000000"/>
          <w:sz w:val="18"/>
          <w:szCs w:val="20"/>
        </w:rPr>
      </w:pPr>
      <w:r w:rsidRPr="00A970E5">
        <w:rPr>
          <w:rFonts w:ascii="ISOCPEUR" w:hAnsi="ISOCPEUR" w:cs="Arial"/>
          <w:color w:val="000000"/>
          <w:sz w:val="18"/>
          <w:szCs w:val="20"/>
        </w:rPr>
        <w:t xml:space="preserve">Pre kategóriu </w:t>
      </w:r>
      <w:r>
        <w:rPr>
          <w:rFonts w:ascii="ISOCPEUR" w:hAnsi="ISOCPEUR" w:cs="Arial"/>
          <w:color w:val="000000"/>
          <w:sz w:val="18"/>
          <w:szCs w:val="20"/>
        </w:rPr>
        <w:t>VEREJNÉ BUDOVY</w:t>
      </w:r>
      <w:r w:rsidRPr="00A970E5">
        <w:rPr>
          <w:rFonts w:ascii="ISOCPEUR" w:hAnsi="ISOCPEUR" w:cs="Arial"/>
          <w:color w:val="000000"/>
          <w:sz w:val="18"/>
          <w:szCs w:val="20"/>
        </w:rPr>
        <w:t xml:space="preserve"> :</w:t>
      </w:r>
      <w:r w:rsidRPr="00A970E5">
        <w:rPr>
          <w:rFonts w:ascii="ISOCPEUR" w:hAnsi="ISOCPEUR" w:cs="Arial"/>
          <w:i/>
          <w:color w:val="000000"/>
          <w:sz w:val="18"/>
          <w:szCs w:val="20"/>
        </w:rPr>
        <w:t xml:space="preserve"> </w:t>
      </w:r>
      <w:r w:rsidRPr="000179BF">
        <w:rPr>
          <w:rFonts w:ascii="ISOCPEUR" w:hAnsi="ISOCPEUR" w:cs="Arial"/>
          <w:color w:val="4F81BD"/>
          <w:sz w:val="18"/>
          <w:szCs w:val="20"/>
        </w:rPr>
        <w:t>qi = 6 W.m</w:t>
      </w:r>
      <w:r w:rsidRPr="000179BF">
        <w:rPr>
          <w:rFonts w:ascii="ISOCPEUR" w:hAnsi="ISOCPEUR" w:cs="Arial"/>
          <w:color w:val="4F81BD"/>
          <w:sz w:val="18"/>
          <w:szCs w:val="20"/>
          <w:vertAlign w:val="superscript"/>
        </w:rPr>
        <w:t>-2</w:t>
      </w:r>
      <w:r w:rsidRPr="000179BF">
        <w:rPr>
          <w:rFonts w:ascii="ISOCPEUR" w:hAnsi="ISOCPEUR" w:cs="Arial"/>
          <w:color w:val="4F81BD"/>
          <w:sz w:val="18"/>
          <w:szCs w:val="20"/>
        </w:rPr>
        <w:t xml:space="preserve"> </w:t>
      </w:r>
    </w:p>
    <w:p w:rsidR="000179BF" w:rsidRPr="00A970E5" w:rsidRDefault="000179BF" w:rsidP="000179BF">
      <w:pPr>
        <w:spacing w:after="120" w:line="312" w:lineRule="auto"/>
        <w:rPr>
          <w:rFonts w:ascii="ISOCPEUR" w:hAnsi="ISOCPEUR" w:cs="Arial"/>
          <w:color w:val="000000"/>
          <w:sz w:val="18"/>
          <w:szCs w:val="20"/>
        </w:rPr>
      </w:pPr>
      <w:r w:rsidRPr="00A970E5">
        <w:rPr>
          <w:rFonts w:ascii="ISOCPEUR" w:hAnsi="ISOCPEUR" w:cs="Arial"/>
          <w:color w:val="000000"/>
          <w:sz w:val="18"/>
          <w:szCs w:val="20"/>
        </w:rPr>
        <w:t>Q</w:t>
      </w:r>
      <w:r w:rsidRPr="00A970E5">
        <w:rPr>
          <w:rFonts w:ascii="ISOCPEUR" w:hAnsi="ISOCPEUR" w:cs="Arial"/>
          <w:color w:val="000000"/>
          <w:sz w:val="18"/>
          <w:szCs w:val="20"/>
          <w:vertAlign w:val="subscript"/>
        </w:rPr>
        <w:t>i</w:t>
      </w:r>
      <w:r w:rsidRPr="00A970E5">
        <w:rPr>
          <w:rFonts w:ascii="ISOCPEUR" w:hAnsi="ISOCPEUR" w:cs="Arial"/>
          <w:color w:val="000000"/>
          <w:sz w:val="18"/>
          <w:szCs w:val="20"/>
        </w:rPr>
        <w:t xml:space="preserve"> = 5 q</w:t>
      </w:r>
      <w:r w:rsidRPr="00A970E5">
        <w:rPr>
          <w:rFonts w:ascii="ISOCPEUR" w:hAnsi="ISOCPEUR" w:cs="Arial"/>
          <w:color w:val="000000"/>
          <w:sz w:val="18"/>
          <w:szCs w:val="20"/>
          <w:vertAlign w:val="subscript"/>
        </w:rPr>
        <w:t>i</w:t>
      </w:r>
      <w:r w:rsidRPr="00A970E5">
        <w:rPr>
          <w:rFonts w:ascii="ISOCPEUR" w:hAnsi="ISOCPEUR" w:cs="Arial"/>
          <w:color w:val="000000"/>
          <w:sz w:val="18"/>
          <w:szCs w:val="20"/>
        </w:rPr>
        <w:t>.A</w:t>
      </w:r>
      <w:r w:rsidRPr="00A970E5">
        <w:rPr>
          <w:rFonts w:ascii="ISOCPEUR" w:hAnsi="ISOCPEUR" w:cs="Arial"/>
          <w:color w:val="000000"/>
          <w:sz w:val="18"/>
          <w:szCs w:val="20"/>
          <w:vertAlign w:val="subscript"/>
        </w:rPr>
        <w:t>b</w:t>
      </w:r>
      <w:r w:rsidRPr="00A970E5">
        <w:rPr>
          <w:rFonts w:ascii="ISOCPEUR" w:hAnsi="ISOCPEUR" w:cs="Arial"/>
          <w:color w:val="000000"/>
          <w:sz w:val="18"/>
          <w:szCs w:val="20"/>
        </w:rPr>
        <w:t xml:space="preserve"> (kWh)</w:t>
      </w:r>
      <w:r>
        <w:rPr>
          <w:rFonts w:ascii="ISOCPEUR" w:hAnsi="ISOCPEUR" w:cs="Arial"/>
          <w:color w:val="000000"/>
          <w:sz w:val="18"/>
          <w:szCs w:val="20"/>
        </w:rPr>
        <w:t xml:space="preserve">, </w:t>
      </w:r>
      <w:r w:rsidRPr="00A970E5">
        <w:rPr>
          <w:rFonts w:ascii="ISOCPEUR" w:hAnsi="ISOCPEUR" w:cs="Arial"/>
          <w:i/>
          <w:color w:val="000000"/>
          <w:sz w:val="16"/>
          <w:szCs w:val="20"/>
        </w:rPr>
        <w:t>kde   „ Ab - merná plocha budovy v m</w:t>
      </w:r>
      <w:r w:rsidRPr="00A970E5">
        <w:rPr>
          <w:rFonts w:ascii="ISOCPEUR" w:hAnsi="ISOCPEUR" w:cs="Arial"/>
          <w:i/>
          <w:color w:val="000000"/>
          <w:sz w:val="16"/>
          <w:szCs w:val="20"/>
          <w:vertAlign w:val="superscript"/>
        </w:rPr>
        <w:t>2</w:t>
      </w:r>
      <w:r w:rsidRPr="00A970E5">
        <w:rPr>
          <w:rFonts w:ascii="ISOCPEUR" w:hAnsi="ISOCPEUR" w:cs="Arial"/>
          <w:i/>
          <w:color w:val="000000"/>
          <w:sz w:val="16"/>
          <w:szCs w:val="20"/>
        </w:rPr>
        <w:t>, určí sa pôdorysnou plochou vykurovaných podlaží, pričom plocha sa určuje z vonkajších rozmerov“.</w:t>
      </w:r>
      <w:r w:rsidRPr="00A970E5">
        <w:rPr>
          <w:rFonts w:ascii="ISOCPEUR" w:hAnsi="ISOCPEUR" w:cs="Arial"/>
          <w:color w:val="000000"/>
          <w:sz w:val="16"/>
          <w:szCs w:val="20"/>
        </w:rPr>
        <w:t xml:space="preserve"> </w:t>
      </w:r>
      <w:r w:rsidRPr="00A970E5">
        <w:rPr>
          <w:rFonts w:ascii="ISOCPEUR" w:hAnsi="ISOCPEUR" w:cs="Arial"/>
          <w:color w:val="000000"/>
          <w:sz w:val="18"/>
          <w:szCs w:val="20"/>
        </w:rPr>
        <w:t>(</w:t>
      </w:r>
      <w:r w:rsidRPr="00A970E5">
        <w:rPr>
          <w:rFonts w:ascii="ISOCPEUR" w:hAnsi="ISOCPEUR" w:cs="Arial"/>
          <w:sz w:val="18"/>
        </w:rPr>
        <w:t>STN 73 0540-4)</w:t>
      </w:r>
      <w:r w:rsidRPr="00A970E5">
        <w:rPr>
          <w:rFonts w:ascii="ISOCPEUR" w:hAnsi="ISOCPEUR" w:cs="Arial"/>
          <w:i/>
          <w:color w:val="000000"/>
          <w:sz w:val="16"/>
        </w:rPr>
        <w:t xml:space="preserve">    </w:t>
      </w:r>
    </w:p>
    <w:p w:rsidR="000179BF" w:rsidRPr="00A970E5" w:rsidRDefault="000179BF" w:rsidP="000179BF">
      <w:pPr>
        <w:spacing w:line="312" w:lineRule="auto"/>
        <w:rPr>
          <w:rFonts w:ascii="ISOCPEUR" w:hAnsi="ISOCPEUR" w:cs="Arial"/>
          <w:color w:val="000000"/>
          <w:sz w:val="18"/>
          <w:u w:val="single"/>
        </w:rPr>
      </w:pPr>
      <w:r w:rsidRPr="00A970E5">
        <w:rPr>
          <w:rFonts w:ascii="ISOCPEUR" w:hAnsi="ISOCPEUR" w:cs="Arial"/>
          <w:color w:val="000000"/>
          <w:sz w:val="18"/>
          <w:szCs w:val="20"/>
          <w:u w:val="single"/>
        </w:rPr>
        <w:t xml:space="preserve">Pasívny solárny zisk </w:t>
      </w:r>
      <w:r w:rsidRPr="00A970E5">
        <w:rPr>
          <w:rFonts w:ascii="ISOCPEUR" w:hAnsi="ISOCPEUR" w:cs="Arial"/>
          <w:color w:val="000000"/>
          <w:sz w:val="18"/>
          <w:u w:val="single"/>
        </w:rPr>
        <w:t>podľa normy STN 73 0540 -4</w:t>
      </w:r>
    </w:p>
    <w:p w:rsidR="000179BF" w:rsidRPr="00A970E5" w:rsidRDefault="000179BF" w:rsidP="000179BF">
      <w:pPr>
        <w:spacing w:line="312" w:lineRule="auto"/>
        <w:rPr>
          <w:rFonts w:ascii="ISOCPEUR" w:hAnsi="ISOCPEUR" w:cs="Arial"/>
          <w:color w:val="000000"/>
          <w:sz w:val="18"/>
          <w:szCs w:val="20"/>
        </w:rPr>
      </w:pPr>
      <w:r w:rsidRPr="00A970E5">
        <w:rPr>
          <w:rFonts w:ascii="ISOCPEUR" w:hAnsi="ISOCPEUR" w:cs="Arial"/>
          <w:color w:val="000000"/>
          <w:sz w:val="18"/>
          <w:szCs w:val="20"/>
        </w:rPr>
        <w:t>Qs = ΣI</w:t>
      </w:r>
      <w:r w:rsidRPr="00A970E5">
        <w:rPr>
          <w:rFonts w:ascii="ISOCPEUR" w:hAnsi="ISOCPEUR" w:cs="Arial"/>
          <w:color w:val="000000"/>
          <w:sz w:val="18"/>
          <w:szCs w:val="20"/>
          <w:vertAlign w:val="subscript"/>
        </w:rPr>
        <w:t>sj</w:t>
      </w:r>
      <w:r w:rsidRPr="00A970E5">
        <w:rPr>
          <w:rFonts w:ascii="ISOCPEUR" w:hAnsi="ISOCPEUR" w:cs="Arial"/>
          <w:color w:val="000000"/>
          <w:sz w:val="18"/>
          <w:szCs w:val="20"/>
        </w:rPr>
        <w:t>.Σ0,50.g</w:t>
      </w:r>
      <w:r w:rsidRPr="00A970E5">
        <w:rPr>
          <w:rFonts w:ascii="ISOCPEUR" w:hAnsi="ISOCPEUR" w:cs="Arial"/>
          <w:color w:val="000000"/>
          <w:sz w:val="18"/>
          <w:szCs w:val="20"/>
          <w:vertAlign w:val="subscript"/>
        </w:rPr>
        <w:t>nj</w:t>
      </w:r>
      <w:r w:rsidRPr="00A970E5">
        <w:rPr>
          <w:rFonts w:ascii="ISOCPEUR" w:hAnsi="ISOCPEUR" w:cs="Arial"/>
          <w:color w:val="000000"/>
          <w:sz w:val="18"/>
          <w:szCs w:val="20"/>
        </w:rPr>
        <w:t>. A</w:t>
      </w:r>
      <w:r w:rsidRPr="00A970E5">
        <w:rPr>
          <w:rFonts w:ascii="ISOCPEUR" w:hAnsi="ISOCPEUR" w:cs="Arial"/>
          <w:color w:val="000000"/>
          <w:sz w:val="18"/>
          <w:szCs w:val="20"/>
          <w:vertAlign w:val="subscript"/>
        </w:rPr>
        <w:t xml:space="preserve">n,j </w:t>
      </w:r>
    </w:p>
    <w:p w:rsidR="000179BF" w:rsidRPr="00A970E5" w:rsidRDefault="000179BF" w:rsidP="000179BF">
      <w:pPr>
        <w:spacing w:after="120" w:line="312" w:lineRule="auto"/>
        <w:rPr>
          <w:rFonts w:ascii="ISOCPEUR" w:hAnsi="ISOCPEUR" w:cs="Arial"/>
          <w:i/>
          <w:color w:val="000000"/>
          <w:sz w:val="16"/>
          <w:szCs w:val="20"/>
        </w:rPr>
      </w:pPr>
      <w:r w:rsidRPr="00A970E5">
        <w:rPr>
          <w:rFonts w:ascii="ISOCPEUR" w:hAnsi="ISOCPEUR" w:cs="Arial"/>
          <w:i/>
          <w:color w:val="000000"/>
          <w:sz w:val="16"/>
          <w:szCs w:val="20"/>
        </w:rPr>
        <w:t>kde  „  A</w:t>
      </w:r>
      <w:r w:rsidRPr="00A970E5">
        <w:rPr>
          <w:rFonts w:ascii="ISOCPEUR" w:hAnsi="ISOCPEUR" w:cs="Arial"/>
          <w:i/>
          <w:color w:val="000000"/>
          <w:sz w:val="16"/>
          <w:szCs w:val="20"/>
          <w:vertAlign w:val="subscript"/>
        </w:rPr>
        <w:t>nj</w:t>
      </w:r>
      <w:r w:rsidRPr="00A970E5">
        <w:rPr>
          <w:rFonts w:ascii="ISOCPEUR" w:hAnsi="ISOCPEUR" w:cs="Arial"/>
          <w:i/>
          <w:color w:val="000000"/>
          <w:sz w:val="16"/>
          <w:szCs w:val="20"/>
        </w:rPr>
        <w:t xml:space="preserve">  - plocha priesvitnej otvorovej konštrukcie v m</w:t>
      </w:r>
      <w:r w:rsidRPr="00A970E5">
        <w:rPr>
          <w:rFonts w:ascii="ISOCPEUR" w:hAnsi="ISOCPEUR" w:cs="Arial"/>
          <w:i/>
          <w:color w:val="000000"/>
          <w:sz w:val="16"/>
          <w:szCs w:val="20"/>
          <w:vertAlign w:val="superscript"/>
        </w:rPr>
        <w:t>2</w:t>
      </w:r>
      <w:r w:rsidRPr="00A970E5">
        <w:rPr>
          <w:rFonts w:ascii="ISOCPEUR" w:hAnsi="ISOCPEUR" w:cs="Arial"/>
          <w:i/>
          <w:color w:val="000000"/>
          <w:sz w:val="16"/>
          <w:szCs w:val="20"/>
        </w:rPr>
        <w:t>, I</w:t>
      </w:r>
      <w:r w:rsidRPr="00A970E5">
        <w:rPr>
          <w:rFonts w:ascii="ISOCPEUR" w:hAnsi="ISOCPEUR" w:cs="Arial"/>
          <w:i/>
          <w:color w:val="000000"/>
          <w:sz w:val="16"/>
          <w:szCs w:val="20"/>
          <w:vertAlign w:val="subscript"/>
        </w:rPr>
        <w:t>sj</w:t>
      </w:r>
      <w:r w:rsidRPr="00A970E5">
        <w:rPr>
          <w:rFonts w:ascii="ISOCPEUR" w:hAnsi="ISOCPEUR" w:cs="Arial"/>
          <w:i/>
          <w:color w:val="000000"/>
          <w:sz w:val="16"/>
          <w:szCs w:val="20"/>
        </w:rPr>
        <w:t xml:space="preserve"> - celková energia slnečného žiarenia na jednotku plochy s nasmerovaním j počas výpočtového obdobia v kWh/m</w:t>
      </w:r>
      <w:r w:rsidRPr="00A970E5">
        <w:rPr>
          <w:rFonts w:ascii="ISOCPEUR" w:hAnsi="ISOCPEUR" w:cs="Arial"/>
          <w:i/>
          <w:color w:val="000000"/>
          <w:sz w:val="16"/>
          <w:szCs w:val="20"/>
          <w:vertAlign w:val="superscript"/>
        </w:rPr>
        <w:t>2</w:t>
      </w:r>
      <w:r w:rsidRPr="00A970E5">
        <w:rPr>
          <w:rFonts w:ascii="ISOCPEUR" w:hAnsi="ISOCPEUR" w:cs="Arial"/>
          <w:i/>
          <w:color w:val="000000"/>
          <w:sz w:val="16"/>
          <w:szCs w:val="20"/>
        </w:rPr>
        <w:t>, g</w:t>
      </w:r>
      <w:r w:rsidRPr="00A970E5">
        <w:rPr>
          <w:rFonts w:ascii="ISOCPEUR" w:hAnsi="ISOCPEUR" w:cs="Arial"/>
          <w:i/>
          <w:color w:val="000000"/>
          <w:sz w:val="16"/>
          <w:szCs w:val="20"/>
          <w:vertAlign w:val="subscript"/>
        </w:rPr>
        <w:t xml:space="preserve">nj </w:t>
      </w:r>
      <w:r w:rsidRPr="00A970E5">
        <w:rPr>
          <w:rFonts w:ascii="ISOCPEUR" w:hAnsi="ISOCPEUR" w:cs="Arial"/>
          <w:i/>
          <w:color w:val="000000"/>
          <w:sz w:val="16"/>
          <w:szCs w:val="20"/>
        </w:rPr>
        <w:t xml:space="preserve">- celková priepustnosť slnečnej energie zasklením s nasmerovaním j“. </w:t>
      </w:r>
      <w:r w:rsidRPr="00A970E5">
        <w:rPr>
          <w:rFonts w:ascii="ISOCPEUR" w:hAnsi="ISOCPEUR" w:cs="Arial"/>
          <w:color w:val="000000"/>
          <w:sz w:val="18"/>
          <w:szCs w:val="20"/>
        </w:rPr>
        <w:t>(</w:t>
      </w:r>
      <w:r w:rsidRPr="00A970E5">
        <w:rPr>
          <w:rFonts w:ascii="ISOCPEUR" w:hAnsi="ISOCPEUR" w:cs="Arial"/>
          <w:sz w:val="18"/>
        </w:rPr>
        <w:t>STN 73 0540)</w:t>
      </w:r>
      <w:r w:rsidRPr="00A970E5">
        <w:rPr>
          <w:rFonts w:ascii="ISOCPEUR" w:hAnsi="ISOCPEUR" w:cs="Arial"/>
          <w:i/>
          <w:color w:val="000000"/>
          <w:sz w:val="16"/>
        </w:rPr>
        <w:t xml:space="preserve">  </w:t>
      </w:r>
    </w:p>
    <w:p w:rsidR="000179BF" w:rsidRDefault="000179BF" w:rsidP="000179BF">
      <w:pPr>
        <w:spacing w:line="312" w:lineRule="auto"/>
        <w:rPr>
          <w:rFonts w:ascii="ISOCPEUR" w:hAnsi="ISOCPEUR" w:cs="Arial"/>
          <w:color w:val="000000"/>
          <w:sz w:val="18"/>
        </w:rPr>
      </w:pPr>
      <w:r w:rsidRPr="00A970E5">
        <w:rPr>
          <w:rFonts w:ascii="ISOCPEUR" w:hAnsi="ISOCPEUR" w:cs="Arial"/>
          <w:color w:val="000000"/>
          <w:sz w:val="18"/>
        </w:rPr>
        <w:t>I</w:t>
      </w:r>
      <w:r w:rsidRPr="00A970E5">
        <w:rPr>
          <w:rFonts w:ascii="ISOCPEUR" w:hAnsi="ISOCPEUR" w:cs="Arial"/>
          <w:color w:val="000000"/>
          <w:sz w:val="18"/>
          <w:vertAlign w:val="subscript"/>
        </w:rPr>
        <w:t xml:space="preserve">sj </w:t>
      </w:r>
      <w:r w:rsidRPr="00A970E5">
        <w:rPr>
          <w:rFonts w:ascii="ISOCPEUR" w:hAnsi="ISOCPEUR" w:cs="Arial"/>
          <w:color w:val="000000"/>
          <w:sz w:val="18"/>
        </w:rPr>
        <w:t>v kWh/m</w:t>
      </w:r>
      <w:r w:rsidRPr="00A970E5">
        <w:rPr>
          <w:rFonts w:ascii="ISOCPEUR" w:hAnsi="ISOCPEUR" w:cs="Arial"/>
          <w:color w:val="000000"/>
          <w:sz w:val="18"/>
          <w:vertAlign w:val="superscript"/>
        </w:rPr>
        <w:t>2</w:t>
      </w:r>
      <w:r w:rsidRPr="00A970E5">
        <w:rPr>
          <w:rFonts w:ascii="ISOCPEUR" w:hAnsi="ISOCPEUR" w:cs="Arial"/>
          <w:color w:val="000000"/>
          <w:sz w:val="18"/>
        </w:rPr>
        <w:t xml:space="preserve"> vzhľadom na orientáciu k svetovým straná</w:t>
      </w:r>
      <w:r>
        <w:rPr>
          <w:rFonts w:ascii="ISOCPEUR" w:hAnsi="ISOCPEUR" w:cs="Arial"/>
          <w:color w:val="000000"/>
          <w:sz w:val="18"/>
        </w:rPr>
        <w:t xml:space="preserve">m sa určí z tabuľky podľa normy </w:t>
      </w:r>
      <w:r w:rsidRPr="00A970E5">
        <w:rPr>
          <w:rFonts w:ascii="ISOCPEUR" w:hAnsi="ISOCPEUR" w:cs="Arial"/>
          <w:color w:val="000000"/>
          <w:sz w:val="18"/>
        </w:rPr>
        <w:t>STN</w:t>
      </w:r>
      <w:r w:rsidRPr="000179BF">
        <w:rPr>
          <w:rFonts w:ascii="ISOCPEUR" w:hAnsi="ISOCPEUR" w:cs="Arial"/>
          <w:sz w:val="18"/>
        </w:rPr>
        <w:t> </w:t>
      </w:r>
      <w:r w:rsidRPr="00A970E5">
        <w:rPr>
          <w:rFonts w:ascii="ISOCPEUR" w:hAnsi="ISOCPEUR" w:cs="Arial"/>
          <w:color w:val="000000"/>
          <w:sz w:val="18"/>
        </w:rPr>
        <w:t>73</w:t>
      </w:r>
      <w:r w:rsidRPr="000179BF">
        <w:rPr>
          <w:rFonts w:ascii="ISOCPEUR" w:hAnsi="ISOCPEUR" w:cs="Arial"/>
          <w:sz w:val="18"/>
        </w:rPr>
        <w:t> </w:t>
      </w:r>
      <w:r w:rsidRPr="00A970E5">
        <w:rPr>
          <w:rFonts w:ascii="ISOCPEUR" w:hAnsi="ISOCPEUR" w:cs="Arial"/>
          <w:color w:val="000000"/>
          <w:sz w:val="18"/>
        </w:rPr>
        <w:t xml:space="preserve">0540 </w:t>
      </w:r>
    </w:p>
    <w:p w:rsidR="000179BF" w:rsidRPr="00A970E5" w:rsidRDefault="000179BF" w:rsidP="000179BF">
      <w:pPr>
        <w:spacing w:line="312" w:lineRule="auto"/>
        <w:rPr>
          <w:rFonts w:ascii="ISOCPEUR" w:hAnsi="ISOCPEUR" w:cs="Arial"/>
          <w:color w:val="000000"/>
          <w:sz w:val="18"/>
        </w:rPr>
      </w:pPr>
      <w:r w:rsidRPr="00A970E5">
        <w:rPr>
          <w:rFonts w:ascii="ISOCPEUR" w:hAnsi="ISOCPEUR" w:cs="Arial"/>
          <w:b/>
          <w:i/>
          <w:sz w:val="18"/>
          <w:szCs w:val="18"/>
        </w:rPr>
        <w:t>Merná potreba tepla na vykurovanie Q1H,ndl, v kWh/(m3·a) nebytových výrobných budov</w:t>
      </w:r>
      <w:r w:rsidRPr="00A970E5">
        <w:rPr>
          <w:rFonts w:ascii="ISOCPEUR" w:hAnsi="ISOCPEUR" w:cs="Arial"/>
          <w:sz w:val="18"/>
          <w:szCs w:val="18"/>
        </w:rPr>
        <w:t xml:space="preserve"> má byt'</w:t>
      </w:r>
    </w:p>
    <w:p w:rsidR="000179BF" w:rsidRPr="00A970E5" w:rsidRDefault="000179BF" w:rsidP="000179BF">
      <w:pPr>
        <w:autoSpaceDE w:val="0"/>
        <w:autoSpaceDN w:val="0"/>
        <w:adjustRightInd w:val="0"/>
        <w:spacing w:line="312" w:lineRule="auto"/>
        <w:rPr>
          <w:rFonts w:ascii="ISOCPEUR" w:hAnsi="ISOCPEUR" w:cs="Arial"/>
          <w:sz w:val="18"/>
          <w:szCs w:val="18"/>
        </w:rPr>
      </w:pPr>
      <w:r w:rsidRPr="00A970E5">
        <w:rPr>
          <w:rFonts w:ascii="ISOCPEUR" w:hAnsi="ISOCPEUR" w:cs="Arial"/>
          <w:sz w:val="18"/>
          <w:szCs w:val="18"/>
        </w:rPr>
        <w:lastRenderedPageBreak/>
        <w:t>nižšia ako normalizovaná hodnota mernej potreby tepla 01H,nd,N podľa vzťahu: O</w:t>
      </w:r>
      <w:r w:rsidRPr="00A970E5">
        <w:rPr>
          <w:rFonts w:ascii="ISOCPEUR" w:hAnsi="ISOCPEUR" w:cs="Arial"/>
          <w:sz w:val="18"/>
          <w:szCs w:val="18"/>
          <w:vertAlign w:val="subscript"/>
        </w:rPr>
        <w:t xml:space="preserve">H,nd </w:t>
      </w:r>
      <w:r w:rsidRPr="00A970E5">
        <w:rPr>
          <w:rFonts w:ascii="ISOCPEUR" w:hAnsi="ISOCPEUR" w:cs="Arial"/>
          <w:color w:val="000000"/>
          <w:sz w:val="18"/>
        </w:rPr>
        <w:t>≤</w:t>
      </w:r>
      <w:r w:rsidRPr="00A970E5">
        <w:rPr>
          <w:rFonts w:ascii="ISOCPEUR" w:hAnsi="ISOCPEUR" w:cs="Arial"/>
          <w:i/>
          <w:iCs/>
          <w:color w:val="000000"/>
          <w:sz w:val="18"/>
        </w:rPr>
        <w:t xml:space="preserve"> </w:t>
      </w:r>
      <w:r w:rsidRPr="00A970E5">
        <w:rPr>
          <w:rFonts w:ascii="ISOCPEUR" w:hAnsi="ISOCPEUR" w:cs="Arial"/>
          <w:sz w:val="18"/>
          <w:szCs w:val="18"/>
        </w:rPr>
        <w:t>O</w:t>
      </w:r>
      <w:r w:rsidRPr="00A970E5">
        <w:rPr>
          <w:rFonts w:ascii="ISOCPEUR" w:hAnsi="ISOCPEUR" w:cs="Arial"/>
          <w:sz w:val="18"/>
          <w:szCs w:val="18"/>
          <w:vertAlign w:val="subscript"/>
        </w:rPr>
        <w:t xml:space="preserve">H,nd, </w:t>
      </w:r>
      <w:r w:rsidRPr="00A970E5">
        <w:rPr>
          <w:rFonts w:ascii="ISOCPEUR" w:hAnsi="ISOCPEUR" w:cs="Arial"/>
          <w:color w:val="000000"/>
          <w:sz w:val="18"/>
          <w:vertAlign w:val="subscript"/>
        </w:rPr>
        <w:t>N</w:t>
      </w:r>
      <w:r w:rsidRPr="00A970E5">
        <w:rPr>
          <w:rFonts w:ascii="ISOCPEUR" w:hAnsi="ISOCPEUR" w:cs="Arial"/>
          <w:color w:val="000000"/>
          <w:sz w:val="18"/>
        </w:rPr>
        <w:t>,=73,5.F</w:t>
      </w:r>
      <w:r w:rsidRPr="00A970E5">
        <w:rPr>
          <w:rFonts w:ascii="ISOCPEUR" w:hAnsi="ISOCPEUR" w:cs="Arial"/>
          <w:color w:val="000000"/>
          <w:sz w:val="18"/>
          <w:vertAlign w:val="subscript"/>
        </w:rPr>
        <w:t>VN</w:t>
      </w:r>
      <w:r w:rsidRPr="00A970E5">
        <w:rPr>
          <w:rFonts w:ascii="ISOCPEUR" w:hAnsi="ISOCPEUR" w:cs="Arial"/>
          <w:color w:val="000000"/>
          <w:sz w:val="18"/>
        </w:rPr>
        <w:t>.e</w:t>
      </w:r>
      <w:r w:rsidRPr="00A970E5">
        <w:rPr>
          <w:rFonts w:ascii="ISOCPEUR" w:hAnsi="ISOCPEUR" w:cs="Arial"/>
          <w:color w:val="000000"/>
          <w:sz w:val="18"/>
          <w:vertAlign w:val="subscript"/>
        </w:rPr>
        <w:t>1</w:t>
      </w:r>
      <w:r w:rsidRPr="00A970E5">
        <w:rPr>
          <w:rFonts w:ascii="ISOCPEUR" w:hAnsi="ISOCPEUR" w:cs="Arial"/>
          <w:sz w:val="18"/>
          <w:szCs w:val="18"/>
        </w:rPr>
        <w:t>,</w:t>
      </w:r>
    </w:p>
    <w:p w:rsidR="000179BF" w:rsidRPr="00A970E5" w:rsidRDefault="000179BF" w:rsidP="000179BF">
      <w:pPr>
        <w:autoSpaceDE w:val="0"/>
        <w:autoSpaceDN w:val="0"/>
        <w:adjustRightInd w:val="0"/>
        <w:spacing w:line="312" w:lineRule="auto"/>
        <w:rPr>
          <w:rFonts w:ascii="ISOCPEUR" w:hAnsi="ISOCPEUR" w:cs="Arial"/>
          <w:i/>
          <w:sz w:val="16"/>
          <w:szCs w:val="16"/>
        </w:rPr>
      </w:pPr>
      <w:r w:rsidRPr="00A970E5">
        <w:rPr>
          <w:rFonts w:ascii="ISOCPEUR" w:hAnsi="ISOCPEUR" w:cs="Arial"/>
          <w:sz w:val="18"/>
          <w:szCs w:val="18"/>
        </w:rPr>
        <w:t>kde</w:t>
      </w:r>
      <w:r w:rsidRPr="00A970E5">
        <w:rPr>
          <w:rFonts w:ascii="ISOCPEUR" w:hAnsi="ISOCPEUR" w:cs="Arial"/>
          <w:i/>
          <w:sz w:val="16"/>
          <w:szCs w:val="16"/>
        </w:rPr>
        <w:t>“ F</w:t>
      </w:r>
      <w:r w:rsidRPr="00A970E5">
        <w:rPr>
          <w:rFonts w:ascii="ISOCPEUR" w:hAnsi="ISOCPEUR" w:cs="Arial"/>
          <w:i/>
          <w:sz w:val="16"/>
          <w:szCs w:val="16"/>
          <w:vertAlign w:val="subscript"/>
        </w:rPr>
        <w:t>vn</w:t>
      </w:r>
      <w:r w:rsidRPr="00A970E5">
        <w:rPr>
          <w:rFonts w:ascii="ISOCPEUR" w:hAnsi="ISOCPEUR" w:cs="Arial"/>
          <w:i/>
          <w:sz w:val="16"/>
          <w:szCs w:val="16"/>
        </w:rPr>
        <w:t xml:space="preserve"> - normalizovaná hodnota tepelnej charakteristiky budovy: 0,5 W/(m3.K) pre obnovované budovy;0,4 W/(m3.K) pre nové budovy; e</w:t>
      </w:r>
      <w:r w:rsidRPr="00A970E5">
        <w:rPr>
          <w:rFonts w:ascii="ISOCPEUR" w:hAnsi="ISOCPEUR" w:cs="Arial"/>
          <w:i/>
          <w:sz w:val="16"/>
          <w:szCs w:val="16"/>
          <w:vertAlign w:val="subscript"/>
        </w:rPr>
        <w:t>1</w:t>
      </w:r>
      <w:r w:rsidRPr="00A970E5">
        <w:rPr>
          <w:rFonts w:ascii="ISOCPEUR" w:hAnsi="ISOCPEUR" w:cs="Arial"/>
          <w:i/>
          <w:sz w:val="16"/>
          <w:szCs w:val="16"/>
        </w:rPr>
        <w:t xml:space="preserve"> - faktor spôsobu využitia: 1,2 pre prevádzky s veľmi ľahkou prácou;1,5 pre prevádzky s ľahkou prácou;1,8 pre prevádzky so stredne ťažkou a ťažkou prácou.</w:t>
      </w:r>
    </w:p>
    <w:p w:rsidR="000179BF" w:rsidRPr="00A970E5" w:rsidRDefault="000179BF" w:rsidP="000179BF">
      <w:pPr>
        <w:autoSpaceDE w:val="0"/>
        <w:autoSpaceDN w:val="0"/>
        <w:adjustRightInd w:val="0"/>
        <w:spacing w:line="312" w:lineRule="auto"/>
        <w:rPr>
          <w:rFonts w:ascii="ISOCPEUR" w:hAnsi="ISOCPEUR" w:cs="Arial"/>
          <w:i/>
          <w:sz w:val="16"/>
          <w:szCs w:val="16"/>
        </w:rPr>
      </w:pPr>
      <w:r w:rsidRPr="00A970E5">
        <w:rPr>
          <w:rFonts w:ascii="ISOCPEUR" w:hAnsi="ISOCPEUR" w:cs="Arial"/>
          <w:i/>
          <w:sz w:val="16"/>
          <w:szCs w:val="16"/>
        </w:rPr>
        <w:t xml:space="preserve">POZNÁMKA. - v prípade, že teplo produkované z vnútorných zdrojov trvalo presahuje 25 </w:t>
      </w:r>
      <w:r w:rsidRPr="00A970E5">
        <w:rPr>
          <w:rFonts w:ascii="ISOCPEUR" w:hAnsi="ISOCPEUR" w:cs="Arial"/>
          <w:i/>
          <w:iCs/>
          <w:sz w:val="16"/>
          <w:szCs w:val="16"/>
        </w:rPr>
        <w:t xml:space="preserve">W/m3 </w:t>
      </w:r>
      <w:r w:rsidRPr="00A970E5">
        <w:rPr>
          <w:rFonts w:ascii="ISOCPEUR" w:hAnsi="ISOCPEUR" w:cs="Arial"/>
          <w:i/>
          <w:sz w:val="16"/>
          <w:szCs w:val="16"/>
        </w:rPr>
        <w:t>vnútorného priestoru,</w:t>
      </w:r>
    </w:p>
    <w:p w:rsidR="000179BF" w:rsidRPr="00A970E5" w:rsidRDefault="000179BF" w:rsidP="000179BF">
      <w:pPr>
        <w:spacing w:line="312" w:lineRule="auto"/>
        <w:rPr>
          <w:rFonts w:ascii="ISOCPEUR" w:hAnsi="ISOCPEUR" w:cs="Arial"/>
          <w:i/>
          <w:color w:val="000000"/>
          <w:sz w:val="16"/>
          <w:szCs w:val="16"/>
        </w:rPr>
      </w:pPr>
      <w:r w:rsidRPr="00A970E5">
        <w:rPr>
          <w:rFonts w:ascii="ISOCPEUR" w:hAnsi="ISOCPEUR" w:cs="Arial"/>
          <w:i/>
          <w:sz w:val="16"/>
          <w:szCs w:val="16"/>
        </w:rPr>
        <w:t xml:space="preserve">hodnotenie mernej potreby tepla sa nevykonáva. </w:t>
      </w:r>
      <w:r w:rsidRPr="00A970E5">
        <w:rPr>
          <w:rFonts w:ascii="ISOCPEUR" w:hAnsi="ISOCPEUR" w:cs="Arial"/>
          <w:color w:val="000000"/>
          <w:sz w:val="16"/>
          <w:szCs w:val="16"/>
        </w:rPr>
        <w:t>(</w:t>
      </w:r>
      <w:r w:rsidRPr="00A970E5">
        <w:rPr>
          <w:rFonts w:ascii="ISOCPEUR" w:hAnsi="ISOCPEUR" w:cs="Arial"/>
          <w:sz w:val="16"/>
          <w:szCs w:val="16"/>
        </w:rPr>
        <w:t>STN 73 0540-2)</w:t>
      </w:r>
      <w:r w:rsidRPr="00A970E5">
        <w:rPr>
          <w:rFonts w:ascii="ISOCPEUR" w:hAnsi="ISOCPEUR" w:cs="Arial"/>
          <w:i/>
          <w:color w:val="000000"/>
          <w:sz w:val="16"/>
          <w:szCs w:val="16"/>
        </w:rPr>
        <w:t xml:space="preserve">    </w:t>
      </w:r>
    </w:p>
    <w:p w:rsidR="000179BF" w:rsidRPr="00A970E5" w:rsidRDefault="000179BF" w:rsidP="000179BF">
      <w:pPr>
        <w:spacing w:after="120" w:line="312" w:lineRule="auto"/>
        <w:rPr>
          <w:rFonts w:ascii="ISOCPEUR" w:hAnsi="ISOCPEUR" w:cs="Arial"/>
          <w:i/>
          <w:color w:val="000000"/>
          <w:sz w:val="16"/>
        </w:rPr>
      </w:pPr>
      <w:r w:rsidRPr="00A970E5">
        <w:rPr>
          <w:rFonts w:ascii="ISOCPEUR" w:hAnsi="ISOCPEUR" w:cs="Arial"/>
          <w:i/>
          <w:color w:val="000000"/>
          <w:sz w:val="16"/>
          <w:szCs w:val="16"/>
        </w:rPr>
        <w:t>Kde “ h</w:t>
      </w:r>
      <w:r w:rsidRPr="00A970E5">
        <w:rPr>
          <w:rFonts w:ascii="ISOCPEUR" w:hAnsi="ISOCPEUR" w:cs="Arial"/>
          <w:i/>
          <w:color w:val="000000"/>
          <w:sz w:val="16"/>
          <w:szCs w:val="16"/>
          <w:vertAlign w:val="subscript"/>
        </w:rPr>
        <w:t xml:space="preserve">k,pr  </w:t>
      </w:r>
      <w:r w:rsidRPr="00A970E5">
        <w:rPr>
          <w:rFonts w:ascii="ISOCPEUR" w:hAnsi="ISOCPEUR" w:cs="Arial"/>
          <w:i/>
          <w:color w:val="000000"/>
          <w:sz w:val="16"/>
          <w:szCs w:val="16"/>
        </w:rPr>
        <w:t xml:space="preserve">je priemerná konštrukčná výška vykurovaných podlaží v m.“ </w:t>
      </w:r>
      <w:r w:rsidRPr="00A970E5">
        <w:rPr>
          <w:rFonts w:ascii="ISOCPEUR" w:hAnsi="ISOCPEUR" w:cs="Arial"/>
          <w:color w:val="000000"/>
          <w:sz w:val="16"/>
          <w:szCs w:val="16"/>
        </w:rPr>
        <w:t>(</w:t>
      </w:r>
      <w:r w:rsidRPr="00A970E5">
        <w:rPr>
          <w:rFonts w:ascii="ISOCPEUR" w:hAnsi="ISOCPEUR" w:cs="Arial"/>
          <w:sz w:val="16"/>
          <w:szCs w:val="16"/>
        </w:rPr>
        <w:t>STN 73 0540</w:t>
      </w:r>
      <w:r w:rsidRPr="00A970E5">
        <w:rPr>
          <w:rFonts w:ascii="ISOCPEUR" w:hAnsi="ISOCPEUR" w:cs="Arial"/>
          <w:sz w:val="18"/>
        </w:rPr>
        <w:t>)</w:t>
      </w:r>
      <w:r w:rsidRPr="00A970E5">
        <w:rPr>
          <w:rFonts w:ascii="ISOCPEUR" w:hAnsi="ISOCPEUR" w:cs="Arial"/>
          <w:i/>
          <w:color w:val="000000"/>
          <w:sz w:val="16"/>
        </w:rPr>
        <w:t xml:space="preserve">   </w:t>
      </w:r>
    </w:p>
    <w:p w:rsidR="000179BF" w:rsidRPr="00A970E5" w:rsidRDefault="000179BF" w:rsidP="000179BF">
      <w:pPr>
        <w:autoSpaceDE w:val="0"/>
        <w:autoSpaceDN w:val="0"/>
        <w:adjustRightInd w:val="0"/>
        <w:spacing w:after="60" w:line="312" w:lineRule="auto"/>
        <w:rPr>
          <w:rFonts w:ascii="ISOCPEUR" w:hAnsi="ISOCPEUR" w:cs="Arial"/>
          <w:b/>
          <w:bCs/>
          <w:i/>
          <w:sz w:val="18"/>
          <w:szCs w:val="18"/>
        </w:rPr>
      </w:pPr>
      <w:r w:rsidRPr="00A970E5">
        <w:rPr>
          <w:rFonts w:ascii="ISOCPEUR" w:hAnsi="ISOCPEUR" w:cs="Arial"/>
          <w:b/>
          <w:bCs/>
          <w:i/>
          <w:sz w:val="18"/>
          <w:szCs w:val="18"/>
        </w:rPr>
        <w:t>Stanovenie predpokladu splnenia energetickej hospodárnosti budov</w:t>
      </w:r>
    </w:p>
    <w:p w:rsidR="000179BF" w:rsidRPr="00A970E5" w:rsidRDefault="000179BF" w:rsidP="000179BF">
      <w:pPr>
        <w:autoSpaceDE w:val="0"/>
        <w:autoSpaceDN w:val="0"/>
        <w:adjustRightInd w:val="0"/>
        <w:spacing w:line="312" w:lineRule="auto"/>
        <w:rPr>
          <w:rFonts w:ascii="ISOCPEUR" w:hAnsi="ISOCPEUR" w:cs="Arial"/>
          <w:i/>
          <w:sz w:val="18"/>
          <w:szCs w:val="18"/>
        </w:rPr>
      </w:pPr>
      <w:r w:rsidRPr="00A970E5">
        <w:rPr>
          <w:rFonts w:ascii="ISOCPEUR" w:hAnsi="ISOCPEUR" w:cs="Arial"/>
          <w:sz w:val="18"/>
          <w:szCs w:val="18"/>
        </w:rPr>
        <w:t xml:space="preserve">„ </w:t>
      </w:r>
      <w:r w:rsidRPr="00A970E5">
        <w:rPr>
          <w:rFonts w:ascii="ISOCPEUR" w:hAnsi="ISOCPEUR" w:cs="Arial"/>
          <w:i/>
          <w:sz w:val="18"/>
          <w:szCs w:val="18"/>
        </w:rPr>
        <w:t>Výpočet potreby tepla na preukázanie predpokladu splnenia minimálnej požiadavky na energetickú</w:t>
      </w:r>
    </w:p>
    <w:p w:rsidR="000179BF" w:rsidRPr="00A970E5" w:rsidRDefault="000179BF" w:rsidP="000179BF">
      <w:pPr>
        <w:autoSpaceDE w:val="0"/>
        <w:autoSpaceDN w:val="0"/>
        <w:adjustRightInd w:val="0"/>
        <w:spacing w:line="312" w:lineRule="auto"/>
        <w:rPr>
          <w:rFonts w:ascii="ISOCPEUR" w:hAnsi="ISOCPEUR" w:cs="Arial"/>
          <w:i/>
          <w:sz w:val="18"/>
          <w:szCs w:val="18"/>
        </w:rPr>
      </w:pPr>
      <w:r w:rsidRPr="00A970E5">
        <w:rPr>
          <w:rFonts w:ascii="ISOCPEUR" w:hAnsi="ISOCPEUR" w:cs="Arial"/>
          <w:i/>
          <w:sz w:val="18"/>
          <w:szCs w:val="18"/>
        </w:rPr>
        <w:t>hospodárnosť budovy zohľadňuje aj prevádzkový čas vykurovania budov so stanoveným vplyvom</w:t>
      </w:r>
    </w:p>
    <w:p w:rsidR="000179BF" w:rsidRPr="00A970E5" w:rsidRDefault="000179BF" w:rsidP="000179BF">
      <w:pPr>
        <w:autoSpaceDE w:val="0"/>
        <w:autoSpaceDN w:val="0"/>
        <w:adjustRightInd w:val="0"/>
        <w:spacing w:line="312" w:lineRule="auto"/>
        <w:rPr>
          <w:rFonts w:ascii="ISOCPEUR" w:hAnsi="ISOCPEUR" w:cs="Arial"/>
          <w:sz w:val="18"/>
          <w:szCs w:val="18"/>
        </w:rPr>
      </w:pPr>
      <w:r w:rsidRPr="00A970E5">
        <w:rPr>
          <w:rFonts w:ascii="ISOCPEUR" w:hAnsi="ISOCPEUR" w:cs="Arial"/>
          <w:i/>
          <w:sz w:val="18"/>
          <w:szCs w:val="18"/>
        </w:rPr>
        <w:t>na pokles vnútornej teploty v budove určenej kategórie.“</w:t>
      </w:r>
      <w:r w:rsidRPr="00A970E5">
        <w:rPr>
          <w:rFonts w:ascii="ISOCPEUR" w:hAnsi="ISOCPEUR" w:cs="Arial"/>
          <w:sz w:val="18"/>
          <w:szCs w:val="18"/>
        </w:rPr>
        <w:t xml:space="preserve"> </w:t>
      </w:r>
      <w:r w:rsidRPr="00A970E5">
        <w:rPr>
          <w:rFonts w:ascii="ISOCPEUR" w:hAnsi="ISOCPEUR" w:cs="Arial"/>
          <w:color w:val="000000"/>
          <w:sz w:val="16"/>
          <w:szCs w:val="16"/>
        </w:rPr>
        <w:t>(</w:t>
      </w:r>
      <w:r w:rsidRPr="00A970E5">
        <w:rPr>
          <w:rFonts w:ascii="ISOCPEUR" w:hAnsi="ISOCPEUR" w:cs="Arial"/>
          <w:sz w:val="16"/>
          <w:szCs w:val="16"/>
        </w:rPr>
        <w:t>STN 73 0540-2)</w:t>
      </w:r>
      <w:r w:rsidRPr="00A970E5">
        <w:rPr>
          <w:rFonts w:ascii="ISOCPEUR" w:hAnsi="ISOCPEUR" w:cs="Arial"/>
          <w:i/>
          <w:color w:val="000000"/>
          <w:sz w:val="16"/>
          <w:szCs w:val="16"/>
        </w:rPr>
        <w:t xml:space="preserve">    </w:t>
      </w:r>
    </w:p>
    <w:p w:rsidR="000179BF" w:rsidRPr="00A970E5" w:rsidRDefault="000179BF" w:rsidP="000179BF">
      <w:pPr>
        <w:autoSpaceDE w:val="0"/>
        <w:autoSpaceDN w:val="0"/>
        <w:adjustRightInd w:val="0"/>
        <w:spacing w:line="312" w:lineRule="auto"/>
        <w:rPr>
          <w:rFonts w:ascii="ISOCPEUR" w:hAnsi="ISOCPEUR" w:cs="Arial"/>
          <w:sz w:val="18"/>
          <w:szCs w:val="18"/>
        </w:rPr>
      </w:pPr>
      <w:r w:rsidRPr="00A970E5">
        <w:rPr>
          <w:rFonts w:ascii="ISOCPEUR" w:hAnsi="ISOCPEUR" w:cs="Arial"/>
          <w:sz w:val="18"/>
          <w:szCs w:val="18"/>
        </w:rPr>
        <w:t xml:space="preserve">Budovy spĺňajú kritérium energetickej hospodárnosti, ak majú v závislosti od kategórie budovy potrebu tepla na vykurovanie: </w:t>
      </w:r>
      <w:r w:rsidRPr="00A970E5">
        <w:rPr>
          <w:rFonts w:ascii="ISOCPEUR" w:hAnsi="ISOCPEUR" w:cs="Arial"/>
          <w:sz w:val="18"/>
          <w:szCs w:val="18"/>
        </w:rPr>
        <w:tab/>
        <w:t>Q</w:t>
      </w:r>
      <w:r w:rsidRPr="00A970E5">
        <w:rPr>
          <w:rFonts w:ascii="ISOCPEUR" w:hAnsi="ISOCPEUR" w:cs="Arial"/>
          <w:sz w:val="18"/>
          <w:szCs w:val="18"/>
          <w:vertAlign w:val="subscript"/>
        </w:rPr>
        <w:t>EP</w:t>
      </w:r>
      <w:r w:rsidRPr="00A970E5">
        <w:rPr>
          <w:rFonts w:ascii="ISOCPEUR" w:hAnsi="ISOCPEUR" w:cs="Arial"/>
          <w:sz w:val="18"/>
          <w:szCs w:val="18"/>
        </w:rPr>
        <w:t xml:space="preserve"> </w:t>
      </w:r>
      <w:r w:rsidRPr="00A970E5">
        <w:rPr>
          <w:rFonts w:ascii="ISOCPEUR" w:hAnsi="ISOCPEUR" w:cs="Arial"/>
          <w:color w:val="000000"/>
          <w:sz w:val="18"/>
        </w:rPr>
        <w:t>≤</w:t>
      </w:r>
      <w:r w:rsidRPr="00A970E5">
        <w:rPr>
          <w:rFonts w:ascii="ISOCPEUR" w:hAnsi="ISOCPEUR" w:cs="Arial"/>
          <w:sz w:val="18"/>
          <w:szCs w:val="18"/>
        </w:rPr>
        <w:t xml:space="preserve"> Q</w:t>
      </w:r>
      <w:r w:rsidRPr="00A970E5">
        <w:rPr>
          <w:rFonts w:ascii="ISOCPEUR" w:hAnsi="ISOCPEUR" w:cs="Arial"/>
          <w:sz w:val="18"/>
          <w:szCs w:val="18"/>
          <w:vertAlign w:val="subscript"/>
        </w:rPr>
        <w:t>N,EP</w:t>
      </w:r>
      <w:r w:rsidRPr="00A970E5">
        <w:rPr>
          <w:rFonts w:ascii="ISOCPEUR" w:hAnsi="ISOCPEUR" w:cs="Arial"/>
          <w:color w:val="000000"/>
          <w:sz w:val="18"/>
        </w:rPr>
        <w:t xml:space="preserve"> </w:t>
      </w:r>
    </w:p>
    <w:p w:rsidR="000179BF" w:rsidRPr="00A970E5" w:rsidRDefault="000179BF" w:rsidP="000179BF">
      <w:pPr>
        <w:autoSpaceDE w:val="0"/>
        <w:autoSpaceDN w:val="0"/>
        <w:adjustRightInd w:val="0"/>
        <w:spacing w:line="312" w:lineRule="auto"/>
        <w:rPr>
          <w:rFonts w:ascii="ISOCPEUR" w:hAnsi="ISOCPEUR" w:cs="Arial"/>
          <w:i/>
          <w:sz w:val="16"/>
          <w:szCs w:val="16"/>
        </w:rPr>
      </w:pPr>
      <w:r w:rsidRPr="00A970E5">
        <w:rPr>
          <w:rFonts w:ascii="ISOCPEUR" w:hAnsi="ISOCPEUR" w:cs="Arial"/>
          <w:i/>
          <w:sz w:val="16"/>
          <w:szCs w:val="16"/>
        </w:rPr>
        <w:t>kde Q</w:t>
      </w:r>
      <w:r w:rsidRPr="00A970E5">
        <w:rPr>
          <w:rFonts w:ascii="ISOCPEUR" w:hAnsi="ISOCPEUR" w:cs="Arial"/>
          <w:i/>
          <w:sz w:val="16"/>
          <w:szCs w:val="16"/>
          <w:vertAlign w:val="subscript"/>
        </w:rPr>
        <w:t>N,EP</w:t>
      </w:r>
      <w:r w:rsidRPr="00A970E5">
        <w:rPr>
          <w:rFonts w:ascii="ISOCPEUR" w:hAnsi="ISOCPEUR" w:cs="Arial"/>
          <w:i/>
          <w:color w:val="000000"/>
          <w:sz w:val="16"/>
          <w:szCs w:val="16"/>
        </w:rPr>
        <w:t xml:space="preserve"> </w:t>
      </w:r>
      <w:r w:rsidRPr="00A970E5">
        <w:rPr>
          <w:rFonts w:ascii="ISOCPEUR" w:hAnsi="ISOCPEUR" w:cs="Arial"/>
          <w:i/>
          <w:sz w:val="16"/>
          <w:szCs w:val="16"/>
        </w:rPr>
        <w:t>- normalizovaná hodnota potreby tepla na vykurovanie na dosiahnutie energetickej hospodárnosti</w:t>
      </w:r>
    </w:p>
    <w:p w:rsidR="000179BF" w:rsidRPr="00A970E5" w:rsidRDefault="000179BF" w:rsidP="000179BF">
      <w:pPr>
        <w:autoSpaceDE w:val="0"/>
        <w:autoSpaceDN w:val="0"/>
        <w:adjustRightInd w:val="0"/>
        <w:spacing w:line="312" w:lineRule="auto"/>
        <w:rPr>
          <w:rFonts w:ascii="ISOCPEUR" w:hAnsi="ISOCPEUR" w:cs="Arial"/>
          <w:i/>
          <w:sz w:val="16"/>
          <w:szCs w:val="16"/>
        </w:rPr>
      </w:pPr>
      <w:r w:rsidRPr="00A970E5">
        <w:rPr>
          <w:rFonts w:ascii="ISOCPEUR" w:hAnsi="ISOCPEUR" w:cs="Arial"/>
          <w:i/>
          <w:sz w:val="16"/>
          <w:szCs w:val="16"/>
        </w:rPr>
        <w:t>budovy, v kWh/(m2·a) podľa tabuľky 14,</w:t>
      </w:r>
      <w:r w:rsidRPr="00A970E5">
        <w:rPr>
          <w:rFonts w:ascii="ISOCPEUR" w:hAnsi="ISOCPEUR" w:cs="Arial"/>
          <w:i/>
          <w:color w:val="000000"/>
          <w:sz w:val="16"/>
          <w:szCs w:val="16"/>
        </w:rPr>
        <w:t xml:space="preserve"> (</w:t>
      </w:r>
      <w:r w:rsidRPr="00A970E5">
        <w:rPr>
          <w:rFonts w:ascii="ISOCPEUR" w:hAnsi="ISOCPEUR" w:cs="Arial"/>
          <w:i/>
          <w:sz w:val="16"/>
          <w:szCs w:val="16"/>
        </w:rPr>
        <w:t>STN 73 0540-2) ; Q</w:t>
      </w:r>
      <w:r w:rsidRPr="00A970E5">
        <w:rPr>
          <w:rFonts w:ascii="ISOCPEUR" w:hAnsi="ISOCPEUR" w:cs="Arial"/>
          <w:i/>
          <w:sz w:val="16"/>
          <w:szCs w:val="16"/>
          <w:vertAlign w:val="subscript"/>
        </w:rPr>
        <w:t>EP</w:t>
      </w:r>
      <w:r w:rsidRPr="00A970E5">
        <w:rPr>
          <w:rFonts w:ascii="ISOCPEUR" w:hAnsi="ISOCPEUR" w:cs="Arial"/>
          <w:i/>
          <w:color w:val="000000"/>
          <w:sz w:val="16"/>
          <w:szCs w:val="16"/>
        </w:rPr>
        <w:t xml:space="preserve"> - </w:t>
      </w:r>
      <w:r w:rsidRPr="00A970E5">
        <w:rPr>
          <w:rFonts w:ascii="ISOCPEUR" w:hAnsi="ISOCPEUR" w:cs="Arial"/>
          <w:i/>
          <w:sz w:val="16"/>
          <w:szCs w:val="16"/>
        </w:rPr>
        <w:t>potreba tepla na vykurovanie na preukázanie splnenia minimálnej požiadavky na energetickú hospodárnosť budovy, v kWh/(m2·a).</w:t>
      </w:r>
    </w:p>
    <w:p w:rsidR="000179BF" w:rsidRPr="00A970E5" w:rsidRDefault="000179BF" w:rsidP="000179BF">
      <w:pPr>
        <w:autoSpaceDE w:val="0"/>
        <w:autoSpaceDN w:val="0"/>
        <w:adjustRightInd w:val="0"/>
        <w:spacing w:line="312" w:lineRule="auto"/>
        <w:rPr>
          <w:rFonts w:ascii="ISOCPEUR" w:hAnsi="ISOCPEUR" w:cs="Arial"/>
          <w:i/>
          <w:sz w:val="16"/>
          <w:szCs w:val="16"/>
        </w:rPr>
      </w:pPr>
      <w:r w:rsidRPr="00A970E5">
        <w:rPr>
          <w:rFonts w:ascii="ISOCPEUR" w:hAnsi="ISOCPEUR" w:cs="Arial"/>
          <w:i/>
          <w:sz w:val="16"/>
          <w:szCs w:val="16"/>
        </w:rPr>
        <w:t>POZNÁMKA 1. - Merná potreba tepla na vykurovanie na stanovenie predpokladu splnenia minimálnej požiadavky na</w:t>
      </w:r>
    </w:p>
    <w:p w:rsidR="000179BF" w:rsidRPr="00A970E5" w:rsidRDefault="000179BF" w:rsidP="000179BF">
      <w:pPr>
        <w:autoSpaceDE w:val="0"/>
        <w:autoSpaceDN w:val="0"/>
        <w:adjustRightInd w:val="0"/>
        <w:spacing w:line="312" w:lineRule="auto"/>
        <w:rPr>
          <w:rFonts w:ascii="ISOCPEUR" w:hAnsi="ISOCPEUR" w:cs="Arial"/>
          <w:i/>
          <w:color w:val="000000"/>
          <w:sz w:val="16"/>
          <w:szCs w:val="16"/>
        </w:rPr>
      </w:pPr>
      <w:r w:rsidRPr="00A970E5">
        <w:rPr>
          <w:rFonts w:ascii="ISOCPEUR" w:hAnsi="ISOCPEUR" w:cs="Arial"/>
          <w:i/>
          <w:sz w:val="16"/>
          <w:szCs w:val="16"/>
        </w:rPr>
        <w:t xml:space="preserve">energetickú hospodárnosť budovy podľa tejto normy slúži na vzájomné porovnanie budov pri zohľadnení vplyvu osadenia budovy vzhľadom na svetové strany, tepelnotechnickú kvalitu stavebných konštrukcií a normalizovaný spôsob užívania. Nie je hodnotením skutočnej spotreby energie v konkrétnych podmienkach. POZNÁMKA 2. - Potreba tepla na vykurovanie podľa tejto normy sa používa na projektové a normalizované energetické hodnotenie podľa STN EN 15217 s uvažovaním klimatických podmienok podľa STN 73 0540-3 na výpočet energetickej hospodárnosti budov. POZNÁMKA 3. - Výpočet potreby tepla na vykurovanie sa uskutoční v súlade s STN EN ISO 13790 príslušne podľa podmienok uvedených v 8.1. Pre bytové budovy sa môže použiť sezónna metóda, pre nebytové nevýrobné budovy sa musí použiť mesačná metóda. </w:t>
      </w:r>
      <w:r w:rsidRPr="00A970E5">
        <w:rPr>
          <w:rFonts w:ascii="ISOCPEUR" w:hAnsi="ISOCPEUR" w:cs="Arial"/>
          <w:color w:val="000000"/>
          <w:sz w:val="16"/>
          <w:szCs w:val="16"/>
        </w:rPr>
        <w:t>(</w:t>
      </w:r>
      <w:r w:rsidRPr="00A970E5">
        <w:rPr>
          <w:rFonts w:ascii="ISOCPEUR" w:hAnsi="ISOCPEUR" w:cs="Arial"/>
          <w:sz w:val="16"/>
          <w:szCs w:val="16"/>
        </w:rPr>
        <w:t>STN 73 0540-2)</w:t>
      </w:r>
      <w:r w:rsidRPr="00A970E5">
        <w:rPr>
          <w:rFonts w:ascii="ISOCPEUR" w:hAnsi="ISOCPEUR" w:cs="Arial"/>
          <w:i/>
          <w:color w:val="000000"/>
          <w:sz w:val="16"/>
          <w:szCs w:val="16"/>
        </w:rPr>
        <w:t xml:space="preserve">    </w:t>
      </w:r>
    </w:p>
    <w:p w:rsidR="000179BF" w:rsidRPr="00A970E5" w:rsidRDefault="000179BF" w:rsidP="000179BF">
      <w:pPr>
        <w:autoSpaceDE w:val="0"/>
        <w:autoSpaceDN w:val="0"/>
        <w:adjustRightInd w:val="0"/>
        <w:spacing w:line="312" w:lineRule="auto"/>
        <w:rPr>
          <w:rFonts w:ascii="ISOCPEUR" w:hAnsi="ISOCPEUR" w:cs="Arial"/>
          <w:i/>
          <w:color w:val="000000"/>
          <w:sz w:val="16"/>
          <w:szCs w:val="16"/>
        </w:rPr>
      </w:pPr>
      <w:r w:rsidRPr="00A970E5">
        <w:rPr>
          <w:rFonts w:ascii="ISOCPEUR" w:hAnsi="ISOCPEUR" w:cs="Arial"/>
          <w:i/>
          <w:sz w:val="20"/>
          <w:szCs w:val="20"/>
          <w:u w:val="single"/>
        </w:rPr>
        <w:t>Preukázanie predpokladu dosiahnutia energetickej hospodárnosti budovy :</w:t>
      </w:r>
      <w:r w:rsidRPr="00A970E5">
        <w:rPr>
          <w:rFonts w:ascii="ISOCPEUR" w:hAnsi="ISOCPEUR" w:cs="Arial"/>
          <w:sz w:val="20"/>
          <w:szCs w:val="20"/>
        </w:rPr>
        <w:t xml:space="preserve"> </w:t>
      </w:r>
      <w:r w:rsidRPr="00A970E5">
        <w:rPr>
          <w:rFonts w:ascii="ISOCPEUR" w:hAnsi="ISOCPEUR" w:cs="Arial"/>
          <w:i/>
          <w:sz w:val="16"/>
          <w:szCs w:val="16"/>
        </w:rPr>
        <w:t>tabuľka14,</w:t>
      </w:r>
      <w:r w:rsidRPr="00A970E5">
        <w:rPr>
          <w:rFonts w:ascii="ISOCPEUR" w:hAnsi="ISOCPEUR" w:cs="Arial"/>
          <w:i/>
          <w:color w:val="000000"/>
          <w:sz w:val="16"/>
          <w:szCs w:val="16"/>
        </w:rPr>
        <w:t xml:space="preserve"> (</w:t>
      </w:r>
      <w:r w:rsidRPr="00A970E5">
        <w:rPr>
          <w:rFonts w:ascii="ISOCPEUR" w:hAnsi="ISOCPEUR" w:cs="Arial"/>
          <w:i/>
          <w:sz w:val="16"/>
          <w:szCs w:val="16"/>
        </w:rPr>
        <w:t>STN 73 0540-2)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59"/>
        <w:gridCol w:w="548"/>
        <w:gridCol w:w="583"/>
        <w:gridCol w:w="501"/>
        <w:gridCol w:w="490"/>
        <w:gridCol w:w="879"/>
        <w:gridCol w:w="900"/>
        <w:gridCol w:w="749"/>
        <w:gridCol w:w="1210"/>
        <w:gridCol w:w="1265"/>
        <w:gridCol w:w="1236"/>
      </w:tblGrid>
      <w:tr w:rsidR="000179BF" w:rsidRPr="00A970E5" w:rsidTr="00BF4BDF">
        <w:trPr>
          <w:trHeight w:val="992"/>
        </w:trPr>
        <w:tc>
          <w:tcPr>
            <w:tcW w:w="19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Kategórie budov</w:t>
            </w:r>
          </w:p>
        </w:tc>
        <w:tc>
          <w:tcPr>
            <w:tcW w:w="5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ind w:left="113" w:right="113"/>
              <w:jc w:val="center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Faktor tvaru</w:t>
            </w:r>
          </w:p>
        </w:tc>
        <w:tc>
          <w:tcPr>
            <w:tcW w:w="5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ind w:left="113" w:right="113"/>
              <w:jc w:val="center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Konštrukčná výška</w:t>
            </w:r>
          </w:p>
        </w:tc>
        <w:tc>
          <w:tcPr>
            <w:tcW w:w="4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ind w:left="113" w:right="113"/>
              <w:jc w:val="center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Teplota vnútorného vzduchu</w:t>
            </w:r>
          </w:p>
        </w:tc>
        <w:tc>
          <w:tcPr>
            <w:tcW w:w="4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ind w:left="113" w:right="113"/>
              <w:jc w:val="center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Výmena vzduchu</w:t>
            </w:r>
          </w:p>
        </w:tc>
        <w:tc>
          <w:tcPr>
            <w:tcW w:w="8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ind w:left="113" w:right="113"/>
              <w:jc w:val="center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Vnútorná výpočtová teplota počas tlmenej prevádzky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ind w:left="113" w:right="113"/>
              <w:jc w:val="center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Upravená vnútorná teplota pre prerušované vykurovanie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ind w:left="113" w:right="113"/>
              <w:jc w:val="center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Počet dennostupňov pre vykurovacie obdobie 212 dní</w:t>
            </w:r>
          </w:p>
        </w:tc>
        <w:tc>
          <w:tcPr>
            <w:tcW w:w="35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 xml:space="preserve">Hodnoty potreby tepla na vykurovanie na dosiahnutie energetickej </w:t>
            </w:r>
          </w:p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hospodárnosti budov</w:t>
            </w:r>
          </w:p>
        </w:tc>
      </w:tr>
      <w:tr w:rsidR="000179BF" w:rsidRPr="00A970E5" w:rsidTr="00BF4BDF">
        <w:trPr>
          <w:trHeight w:val="1221"/>
        </w:trPr>
        <w:tc>
          <w:tcPr>
            <w:tcW w:w="19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5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5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4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4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8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 xml:space="preserve">Normalizovaná hodnota  </w:t>
            </w:r>
          </w:p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</w:p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 xml:space="preserve"> QN,EP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 xml:space="preserve">Odporúčaná hodnota </w:t>
            </w:r>
          </w:p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</w:p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Qr1,EP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Cieľová odporúčaná hodnota Qr3,EP</w:t>
            </w:r>
          </w:p>
        </w:tc>
      </w:tr>
      <w:tr w:rsidR="000179BF" w:rsidRPr="00A970E5" w:rsidTr="00BF4BDF">
        <w:trPr>
          <w:trHeight w:val="267"/>
        </w:trPr>
        <w:tc>
          <w:tcPr>
            <w:tcW w:w="19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1/m</w:t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m</w:t>
            </w:r>
          </w:p>
        </w:tc>
        <w:tc>
          <w:tcPr>
            <w:tcW w:w="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°C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1/h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°C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°C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K.deň</w:t>
            </w:r>
          </w:p>
        </w:tc>
        <w:tc>
          <w:tcPr>
            <w:tcW w:w="35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kWh/(m2.a)</w:t>
            </w:r>
          </w:p>
        </w:tc>
      </w:tr>
      <w:tr w:rsidR="000179BF" w:rsidRPr="00A970E5" w:rsidTr="00BF4BDF">
        <w:trPr>
          <w:trHeight w:val="257"/>
        </w:trPr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Rodinné domy</w:t>
            </w:r>
          </w:p>
        </w:tc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2,90</w:t>
            </w:r>
          </w:p>
        </w:tc>
        <w:tc>
          <w:tcPr>
            <w:tcW w:w="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20,0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3422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81,4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40,7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20,5</w:t>
            </w:r>
          </w:p>
        </w:tc>
      </w:tr>
      <w:tr w:rsidR="000179BF" w:rsidRPr="00A970E5" w:rsidTr="00BF4BDF">
        <w:trPr>
          <w:trHeight w:val="275"/>
        </w:trPr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Bytové domy</w:t>
            </w:r>
          </w:p>
        </w:tc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2,8</w:t>
            </w:r>
          </w:p>
        </w:tc>
        <w:tc>
          <w:tcPr>
            <w:tcW w:w="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20,0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3422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50,0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25,0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12,5</w:t>
            </w:r>
          </w:p>
        </w:tc>
      </w:tr>
      <w:tr w:rsidR="000179BF" w:rsidRPr="00A970E5" w:rsidTr="008519B3"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Administratívne budovy</w:t>
            </w:r>
          </w:p>
        </w:tc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3,3</w:t>
            </w:r>
          </w:p>
        </w:tc>
        <w:tc>
          <w:tcPr>
            <w:tcW w:w="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18,5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3104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53,5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26,8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13,4</w:t>
            </w:r>
          </w:p>
        </w:tc>
      </w:tr>
      <w:tr w:rsidR="000179BF" w:rsidRPr="00A970E5" w:rsidTr="00CB6CD6"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  <w:hideMark/>
          </w:tcPr>
          <w:p w:rsidR="000179BF" w:rsidRPr="008519B3" w:rsidRDefault="000179BF" w:rsidP="00BF4BDF">
            <w:pPr>
              <w:spacing w:line="312" w:lineRule="auto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8519B3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Budovy škôl a školských zariadení</w:t>
            </w:r>
          </w:p>
        </w:tc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  <w:hideMark/>
          </w:tcPr>
          <w:p w:rsidR="000179BF" w:rsidRPr="008519B3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519B3">
              <w:rPr>
                <w:rFonts w:ascii="ISOCPEUR" w:hAnsi="ISOCPEUR"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  <w:hideMark/>
          </w:tcPr>
          <w:p w:rsidR="000179BF" w:rsidRPr="008519B3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519B3">
              <w:rPr>
                <w:rFonts w:ascii="ISOCPEUR" w:hAnsi="ISOCPEUR" w:cs="Arial"/>
                <w:color w:val="000000"/>
                <w:sz w:val="16"/>
                <w:szCs w:val="16"/>
              </w:rPr>
              <w:t>3,3</w:t>
            </w:r>
          </w:p>
        </w:tc>
        <w:tc>
          <w:tcPr>
            <w:tcW w:w="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  <w:hideMark/>
          </w:tcPr>
          <w:p w:rsidR="000179BF" w:rsidRPr="008519B3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519B3">
              <w:rPr>
                <w:rFonts w:ascii="ISOCPEUR" w:hAnsi="ISOCPEUR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  <w:hideMark/>
          </w:tcPr>
          <w:p w:rsidR="000179BF" w:rsidRPr="008519B3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519B3">
              <w:rPr>
                <w:rFonts w:ascii="ISOCPEUR" w:hAnsi="ISOCPEUR" w:cs="Arial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  <w:hideMark/>
          </w:tcPr>
          <w:p w:rsidR="000179BF" w:rsidRPr="008519B3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519B3">
              <w:rPr>
                <w:rFonts w:ascii="ISOCPEUR" w:hAnsi="ISOCPEUR" w:cs="Arial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  <w:hideMark/>
          </w:tcPr>
          <w:p w:rsidR="000179BF" w:rsidRPr="008519B3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519B3">
              <w:rPr>
                <w:rFonts w:ascii="ISOCPEUR" w:hAnsi="ISOCPEUR" w:cs="Arial"/>
                <w:color w:val="000000"/>
                <w:sz w:val="16"/>
                <w:szCs w:val="16"/>
              </w:rPr>
              <w:t>18,4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  <w:hideMark/>
          </w:tcPr>
          <w:p w:rsidR="000179BF" w:rsidRPr="008519B3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519B3">
              <w:rPr>
                <w:rFonts w:ascii="ISOCPEUR" w:hAnsi="ISOCPEUR" w:cs="Arial"/>
                <w:color w:val="000000"/>
                <w:sz w:val="16"/>
                <w:szCs w:val="16"/>
              </w:rPr>
              <w:t>3083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  <w:hideMark/>
          </w:tcPr>
          <w:p w:rsidR="000179BF" w:rsidRPr="008519B3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519B3">
              <w:rPr>
                <w:rFonts w:ascii="ISOCPEUR" w:hAnsi="ISOCPEUR" w:cs="Arial"/>
                <w:color w:val="000000"/>
                <w:sz w:val="16"/>
                <w:szCs w:val="16"/>
              </w:rPr>
              <w:t>53,2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  <w:hideMark/>
          </w:tcPr>
          <w:p w:rsidR="000179BF" w:rsidRPr="008519B3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8519B3">
              <w:rPr>
                <w:rFonts w:ascii="ISOCPEUR" w:hAnsi="ISOCPEUR" w:cs="Arial"/>
                <w:color w:val="000000"/>
                <w:sz w:val="16"/>
                <w:szCs w:val="16"/>
              </w:rPr>
              <w:t>27,6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  <w:hideMark/>
          </w:tcPr>
          <w:p w:rsidR="000179BF" w:rsidRPr="00CB6CD6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B8CCE4"/>
                <w:sz w:val="16"/>
                <w:szCs w:val="16"/>
              </w:rPr>
            </w:pPr>
            <w:r w:rsidRPr="008519B3">
              <w:rPr>
                <w:rFonts w:ascii="ISOCPEUR" w:hAnsi="ISOCPEUR" w:cs="Arial"/>
                <w:color w:val="000000"/>
                <w:sz w:val="16"/>
                <w:szCs w:val="16"/>
              </w:rPr>
              <w:t>13,8</w:t>
            </w:r>
          </w:p>
        </w:tc>
      </w:tr>
      <w:tr w:rsidR="000179BF" w:rsidRPr="00A970E5" w:rsidTr="00BF4BDF">
        <w:trPr>
          <w:trHeight w:val="391"/>
        </w:trPr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Budovy nemocníc</w:t>
            </w:r>
          </w:p>
        </w:tc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3,3</w:t>
            </w:r>
          </w:p>
        </w:tc>
        <w:tc>
          <w:tcPr>
            <w:tcW w:w="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22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22,0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3846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66,3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33,2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16,6</w:t>
            </w:r>
          </w:p>
        </w:tc>
      </w:tr>
      <w:tr w:rsidR="000179BF" w:rsidRPr="00A970E5" w:rsidTr="00BF4BDF"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Budovy hotelov a reštaurácií</w:t>
            </w:r>
          </w:p>
        </w:tc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0,4</w:t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3,3</w:t>
            </w:r>
          </w:p>
        </w:tc>
        <w:tc>
          <w:tcPr>
            <w:tcW w:w="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20,0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3422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67,40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33,7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16,9</w:t>
            </w:r>
          </w:p>
        </w:tc>
      </w:tr>
      <w:tr w:rsidR="000179BF" w:rsidRPr="00A970E5" w:rsidTr="00BF4BDF"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Športové haly a iné budovy určené na šport</w:t>
            </w:r>
          </w:p>
        </w:tc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4,5</w:t>
            </w:r>
          </w:p>
        </w:tc>
        <w:tc>
          <w:tcPr>
            <w:tcW w:w="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16,5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2680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63,0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31,5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15,8</w:t>
            </w:r>
          </w:p>
        </w:tc>
      </w:tr>
      <w:tr w:rsidR="000179BF" w:rsidRPr="00A970E5" w:rsidTr="00BF4BDF"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rPr>
                <w:rFonts w:ascii="ISOCPEUR" w:hAnsi="ISOCPEUR" w:cs="Arial"/>
                <w:b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16"/>
                <w:szCs w:val="16"/>
              </w:rPr>
              <w:t>Budovy pre veľkoobchodné a maloobchodné služby</w:t>
            </w:r>
          </w:p>
        </w:tc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3,6</w:t>
            </w:r>
          </w:p>
        </w:tc>
        <w:tc>
          <w:tcPr>
            <w:tcW w:w="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15,9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2553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61,7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30,9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15,5</w:t>
            </w:r>
          </w:p>
        </w:tc>
      </w:tr>
      <w:tr w:rsidR="000179BF" w:rsidRPr="00A970E5" w:rsidTr="00BF4BDF">
        <w:tc>
          <w:tcPr>
            <w:tcW w:w="985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rPr>
                <w:rFonts w:ascii="ISOCPEUR" w:hAnsi="ISOCPEUR" w:cs="Arial"/>
                <w:color w:val="000000"/>
                <w:sz w:val="16"/>
                <w:szCs w:val="16"/>
              </w:rPr>
            </w:pPr>
            <w:r w:rsidRPr="00A970E5">
              <w:rPr>
                <w:rFonts w:ascii="ISOCPEUR" w:hAnsi="ISOCPEUR" w:cs="Arial"/>
                <w:color w:val="000000"/>
                <w:sz w:val="16"/>
                <w:szCs w:val="16"/>
              </w:rPr>
              <w:t>Pre budovy so zmiešaným účelom sa minimálna požiadavka určí vážením podľa podlahovej plochy jednotlivých účelov v hodnotenej budove</w:t>
            </w:r>
          </w:p>
        </w:tc>
      </w:tr>
    </w:tbl>
    <w:p w:rsidR="00E41168" w:rsidRDefault="00E41168" w:rsidP="000179BF">
      <w:pPr>
        <w:spacing w:before="120" w:line="312" w:lineRule="auto"/>
        <w:rPr>
          <w:rFonts w:ascii="Arial" w:hAnsi="Arial" w:cs="Arial"/>
          <w:b/>
          <w:color w:val="000000"/>
          <w:szCs w:val="20"/>
        </w:rPr>
      </w:pPr>
    </w:p>
    <w:p w:rsidR="00E41168" w:rsidRDefault="00E41168" w:rsidP="000179BF">
      <w:pPr>
        <w:spacing w:before="120" w:line="312" w:lineRule="auto"/>
        <w:rPr>
          <w:rFonts w:ascii="Arial" w:hAnsi="Arial" w:cs="Arial"/>
          <w:b/>
          <w:color w:val="000000"/>
          <w:szCs w:val="20"/>
        </w:rPr>
      </w:pPr>
    </w:p>
    <w:p w:rsidR="00E41168" w:rsidRDefault="00E41168" w:rsidP="000179BF">
      <w:pPr>
        <w:spacing w:before="120" w:line="312" w:lineRule="auto"/>
        <w:rPr>
          <w:rFonts w:ascii="Arial" w:hAnsi="Arial" w:cs="Arial"/>
          <w:b/>
          <w:color w:val="000000"/>
          <w:szCs w:val="20"/>
        </w:rPr>
      </w:pPr>
    </w:p>
    <w:p w:rsidR="00E41168" w:rsidRDefault="00E41168" w:rsidP="000179BF">
      <w:pPr>
        <w:spacing w:before="120" w:line="312" w:lineRule="auto"/>
        <w:rPr>
          <w:rFonts w:ascii="Arial" w:hAnsi="Arial" w:cs="Arial"/>
          <w:b/>
          <w:color w:val="000000"/>
          <w:szCs w:val="20"/>
        </w:rPr>
      </w:pPr>
    </w:p>
    <w:p w:rsidR="00E41168" w:rsidRDefault="00E41168" w:rsidP="000179BF">
      <w:pPr>
        <w:spacing w:before="120" w:line="312" w:lineRule="auto"/>
        <w:rPr>
          <w:rFonts w:ascii="Arial" w:hAnsi="Arial" w:cs="Arial"/>
          <w:b/>
          <w:color w:val="000000"/>
          <w:szCs w:val="20"/>
        </w:rPr>
      </w:pPr>
    </w:p>
    <w:p w:rsidR="000179BF" w:rsidRPr="00A570DA" w:rsidRDefault="000179BF" w:rsidP="000179BF">
      <w:pPr>
        <w:spacing w:before="120" w:line="312" w:lineRule="auto"/>
        <w:rPr>
          <w:rFonts w:ascii="ISOCPEUR" w:hAnsi="ISOCPEUR" w:cs="Arial"/>
          <w:b/>
          <w:color w:val="000000"/>
          <w:szCs w:val="20"/>
        </w:rPr>
      </w:pPr>
      <w:r>
        <w:rPr>
          <w:rFonts w:ascii="Arial" w:hAnsi="Arial" w:cs="Arial"/>
          <w:b/>
          <w:color w:val="000000"/>
          <w:szCs w:val="20"/>
        </w:rPr>
        <w:lastRenderedPageBreak/>
        <w:t>6</w:t>
      </w:r>
      <w:r w:rsidRPr="00A570DA">
        <w:rPr>
          <w:rFonts w:ascii="ISOCPEUR" w:hAnsi="ISOCPEUR" w:cs="Arial"/>
          <w:b/>
          <w:color w:val="000000"/>
          <w:szCs w:val="20"/>
        </w:rPr>
        <w:t xml:space="preserve">.2.2  </w:t>
      </w:r>
      <w:r w:rsidRPr="00A570DA">
        <w:rPr>
          <w:rFonts w:ascii="ISOCPEUR" w:hAnsi="ISOCPEUR" w:cs="Arial"/>
          <w:b/>
          <w:color w:val="000000"/>
          <w:szCs w:val="20"/>
          <w:u w:val="single"/>
        </w:rPr>
        <w:t>Výpočet potreby tepla na vykurovanie</w:t>
      </w:r>
      <w:r w:rsidRPr="00A570DA">
        <w:rPr>
          <w:rFonts w:ascii="ISOCPEUR" w:hAnsi="ISOCPEUR" w:cs="Arial"/>
          <w:b/>
          <w:color w:val="000000"/>
          <w:szCs w:val="20"/>
        </w:rPr>
        <w:t>- STARÝ STAV</w:t>
      </w:r>
    </w:p>
    <w:p w:rsidR="000179BF" w:rsidRPr="00A570DA" w:rsidRDefault="000179BF" w:rsidP="000179BF">
      <w:pPr>
        <w:spacing w:before="120" w:after="120" w:line="312" w:lineRule="auto"/>
        <w:rPr>
          <w:rFonts w:ascii="ISOCPEUR" w:hAnsi="ISOCPEUR" w:cs="Arial"/>
          <w:b/>
          <w:color w:val="000000"/>
          <w:szCs w:val="20"/>
        </w:rPr>
      </w:pPr>
      <w:r w:rsidRPr="00A570DA">
        <w:rPr>
          <w:rFonts w:ascii="ISOCPEUR" w:hAnsi="ISOCPEUR" w:cs="Arial"/>
          <w:b/>
          <w:color w:val="000000"/>
        </w:rPr>
        <w:t>6.2.3</w:t>
      </w:r>
      <w:r w:rsidRPr="00A570DA">
        <w:rPr>
          <w:rFonts w:ascii="ISOCPEUR" w:hAnsi="ISOCPEUR" w:cs="Arial"/>
          <w:color w:val="000000"/>
          <w:sz w:val="20"/>
          <w:szCs w:val="20"/>
        </w:rPr>
        <w:t xml:space="preserve"> </w:t>
      </w:r>
      <w:r w:rsidRPr="00A570DA">
        <w:rPr>
          <w:rFonts w:ascii="ISOCPEUR" w:hAnsi="ISOCPEUR" w:cs="Arial"/>
          <w:b/>
          <w:color w:val="000000"/>
          <w:szCs w:val="20"/>
        </w:rPr>
        <w:t>Okrajové podmienky pre výpočet súčiniteľa prechodu tepla okien, dverí – okná  ostávajú pôvodné a doplnia sa o nové okná</w:t>
      </w:r>
    </w:p>
    <w:p w:rsidR="000179BF" w:rsidRPr="009B72B7" w:rsidRDefault="000179BF" w:rsidP="000179BF">
      <w:pPr>
        <w:spacing w:line="312" w:lineRule="auto"/>
        <w:rPr>
          <w:rFonts w:ascii="ISOCPEUR" w:hAnsi="ISOCPEUR" w:cs="Arial"/>
          <w:color w:val="000000"/>
          <w:sz w:val="20"/>
          <w:szCs w:val="20"/>
        </w:rPr>
      </w:pPr>
      <w:r w:rsidRPr="009B72B7">
        <w:rPr>
          <w:rFonts w:ascii="ISOCPEUR" w:hAnsi="ISOCPEUR" w:cs="Arial"/>
          <w:color w:val="000000"/>
          <w:sz w:val="20"/>
          <w:szCs w:val="20"/>
        </w:rPr>
        <w:t xml:space="preserve">Na budove prebehla </w:t>
      </w:r>
      <w:r w:rsidR="00274FB7">
        <w:rPr>
          <w:rFonts w:ascii="ISOCPEUR" w:hAnsi="ISOCPEUR" w:cs="Arial"/>
          <w:color w:val="000000"/>
          <w:sz w:val="20"/>
          <w:szCs w:val="20"/>
        </w:rPr>
        <w:t>výmena okenných konštrukcií, kde drevené okná boli vymenené za plastové</w:t>
      </w:r>
    </w:p>
    <w:p w:rsidR="000179BF" w:rsidRPr="00A570DA" w:rsidRDefault="000179BF" w:rsidP="000179BF">
      <w:pPr>
        <w:spacing w:line="312" w:lineRule="auto"/>
        <w:rPr>
          <w:rFonts w:ascii="ISOCPEUR" w:hAnsi="ISOCPEUR" w:cs="Arial"/>
          <w:b/>
          <w:color w:val="000000"/>
          <w:szCs w:val="20"/>
        </w:rPr>
      </w:pPr>
      <w:r w:rsidRPr="00A570DA">
        <w:rPr>
          <w:rFonts w:ascii="ISOCPEUR" w:hAnsi="ISOCPEUR" w:cs="Arial"/>
          <w:color w:val="000000"/>
          <w:sz w:val="20"/>
          <w:szCs w:val="20"/>
          <w:u w:val="single"/>
        </w:rPr>
        <w:t>Okná a  dvere</w:t>
      </w:r>
      <w:r w:rsidRPr="00A570DA">
        <w:rPr>
          <w:rFonts w:ascii="ISOCPEUR" w:hAnsi="ISOCPEUR" w:cs="Arial"/>
          <w:color w:val="000000"/>
          <w:sz w:val="20"/>
          <w:szCs w:val="20"/>
        </w:rPr>
        <w:t xml:space="preserve"> majú tieto teplo-technické vlastnosti:</w:t>
      </w:r>
    </w:p>
    <w:p w:rsidR="000179BF" w:rsidRDefault="000179BF" w:rsidP="000179BF">
      <w:pPr>
        <w:pStyle w:val="Style15"/>
        <w:widowControl/>
        <w:spacing w:before="46" w:line="312" w:lineRule="auto"/>
        <w:rPr>
          <w:rStyle w:val="FontStyle207"/>
          <w:rFonts w:ascii="ISOCPEUR" w:hAnsi="ISOCPEUR"/>
          <w:sz w:val="20"/>
          <w:szCs w:val="20"/>
        </w:rPr>
      </w:pPr>
      <w:r>
        <w:rPr>
          <w:rStyle w:val="FontStyle207"/>
          <w:rFonts w:ascii="ISOCPEUR" w:hAnsi="ISOCPEUR"/>
          <w:sz w:val="20"/>
          <w:szCs w:val="20"/>
        </w:rPr>
        <w:t>Plastové okná a dvere s izolačným dvojsklom</w:t>
      </w:r>
      <w:r w:rsidRPr="00A570DA">
        <w:rPr>
          <w:rStyle w:val="FontStyle207"/>
          <w:rFonts w:ascii="ISOCPEUR" w:hAnsi="ISOCPEUR"/>
          <w:sz w:val="20"/>
          <w:szCs w:val="20"/>
        </w:rPr>
        <w:t>: U</w:t>
      </w:r>
      <w:r w:rsidRPr="00A570DA">
        <w:rPr>
          <w:rStyle w:val="FontStyle149"/>
          <w:rFonts w:ascii="ISOCPEUR" w:hAnsi="ISOCPEUR"/>
          <w:sz w:val="20"/>
          <w:szCs w:val="20"/>
        </w:rPr>
        <w:t xml:space="preserve">f </w:t>
      </w:r>
      <w:r w:rsidRPr="00A570DA">
        <w:rPr>
          <w:rStyle w:val="FontStyle207"/>
          <w:rFonts w:ascii="ISOCPEUR" w:hAnsi="ISOCPEUR"/>
          <w:sz w:val="20"/>
          <w:szCs w:val="20"/>
        </w:rPr>
        <w:t xml:space="preserve">= </w:t>
      </w:r>
      <w:r>
        <w:rPr>
          <w:rStyle w:val="FontStyle207"/>
          <w:rFonts w:ascii="ISOCPEUR" w:hAnsi="ISOCPEUR"/>
          <w:sz w:val="20"/>
          <w:szCs w:val="20"/>
        </w:rPr>
        <w:t>1,3</w:t>
      </w:r>
      <w:r w:rsidRPr="00A570DA">
        <w:rPr>
          <w:rStyle w:val="FontStyle207"/>
          <w:rFonts w:ascii="ISOCPEUR" w:hAnsi="ISOCPEUR"/>
          <w:sz w:val="20"/>
          <w:szCs w:val="20"/>
        </w:rPr>
        <w:t xml:space="preserve"> W/m</w:t>
      </w:r>
      <w:r w:rsidRPr="00A570DA">
        <w:rPr>
          <w:rStyle w:val="FontStyle207"/>
          <w:rFonts w:ascii="ISOCPEUR" w:hAnsi="ISOCPEUR"/>
          <w:sz w:val="20"/>
          <w:szCs w:val="20"/>
          <w:vertAlign w:val="superscript"/>
        </w:rPr>
        <w:t>2</w:t>
      </w:r>
      <w:r w:rsidRPr="00A570DA">
        <w:rPr>
          <w:rStyle w:val="FontStyle207"/>
          <w:rFonts w:ascii="ISOCPEUR" w:hAnsi="ISOCPEUR"/>
          <w:sz w:val="20"/>
          <w:szCs w:val="20"/>
        </w:rPr>
        <w:t xml:space="preserve">K, </w:t>
      </w:r>
      <w:r>
        <w:rPr>
          <w:rStyle w:val="FontStyle207"/>
          <w:rFonts w:ascii="ISOCPEUR" w:hAnsi="ISOCPEUR"/>
          <w:sz w:val="20"/>
          <w:szCs w:val="20"/>
        </w:rPr>
        <w:t xml:space="preserve">Zasklenie </w:t>
      </w:r>
      <w:r w:rsidRPr="00A570DA">
        <w:rPr>
          <w:rStyle w:val="FontStyle207"/>
          <w:rFonts w:ascii="ISOCPEUR" w:hAnsi="ISOCPEUR"/>
          <w:sz w:val="20"/>
          <w:szCs w:val="20"/>
        </w:rPr>
        <w:t>U</w:t>
      </w:r>
      <w:r w:rsidRPr="00A570DA">
        <w:rPr>
          <w:rStyle w:val="FontStyle207"/>
          <w:rFonts w:ascii="ISOCPEUR" w:hAnsi="ISOCPEUR"/>
          <w:sz w:val="20"/>
          <w:szCs w:val="20"/>
          <w:vertAlign w:val="subscript"/>
        </w:rPr>
        <w:t>g</w:t>
      </w:r>
      <w:r>
        <w:rPr>
          <w:rStyle w:val="FontStyle207"/>
          <w:rFonts w:ascii="ISOCPEUR" w:hAnsi="ISOCPEUR"/>
          <w:sz w:val="20"/>
          <w:szCs w:val="20"/>
        </w:rPr>
        <w:t xml:space="preserve"> = 1,0</w:t>
      </w:r>
      <w:r w:rsidRPr="00A570DA">
        <w:rPr>
          <w:rStyle w:val="FontStyle207"/>
          <w:rFonts w:ascii="ISOCPEUR" w:hAnsi="ISOCPEUR"/>
          <w:sz w:val="20"/>
          <w:szCs w:val="20"/>
        </w:rPr>
        <w:t xml:space="preserve"> W/m</w:t>
      </w:r>
      <w:r w:rsidRPr="00A570DA">
        <w:rPr>
          <w:rStyle w:val="FontStyle207"/>
          <w:rFonts w:ascii="ISOCPEUR" w:hAnsi="ISOCPEUR"/>
          <w:sz w:val="20"/>
          <w:szCs w:val="20"/>
          <w:vertAlign w:val="superscript"/>
        </w:rPr>
        <w:t>2</w:t>
      </w:r>
      <w:r w:rsidRPr="00A570DA">
        <w:rPr>
          <w:rStyle w:val="FontStyle207"/>
          <w:rFonts w:ascii="ISOCPEUR" w:hAnsi="ISOCPEUR"/>
          <w:sz w:val="20"/>
          <w:szCs w:val="20"/>
        </w:rPr>
        <w:t xml:space="preserve">K, </w:t>
      </w:r>
    </w:p>
    <w:p w:rsidR="000179BF" w:rsidRPr="00A570DA" w:rsidRDefault="000179BF" w:rsidP="000179BF">
      <w:pPr>
        <w:pStyle w:val="Style15"/>
        <w:widowControl/>
        <w:spacing w:before="46" w:line="312" w:lineRule="auto"/>
        <w:rPr>
          <w:rStyle w:val="FontStyle207"/>
          <w:rFonts w:ascii="ISOCPEUR" w:hAnsi="ISOCPEUR"/>
          <w:sz w:val="20"/>
          <w:szCs w:val="20"/>
        </w:rPr>
      </w:pPr>
      <w:r w:rsidRPr="00A570DA">
        <w:rPr>
          <w:rStyle w:val="FontStyle207"/>
          <w:rFonts w:ascii="ISOCPEUR" w:hAnsi="ISOCPEUR"/>
          <w:sz w:val="20"/>
          <w:szCs w:val="20"/>
        </w:rPr>
        <w:t>Celková priepustnosť slnečného žiarenia g= 67 %</w:t>
      </w:r>
    </w:p>
    <w:p w:rsidR="000179BF" w:rsidRPr="00A570DA" w:rsidRDefault="000179BF" w:rsidP="000179BF">
      <w:pPr>
        <w:spacing w:line="312" w:lineRule="auto"/>
        <w:rPr>
          <w:rFonts w:ascii="ISOCPEUR" w:hAnsi="ISOCPEUR" w:cs="Arial"/>
          <w:b/>
          <w:color w:val="000000"/>
          <w:sz w:val="20"/>
          <w:szCs w:val="20"/>
        </w:rPr>
      </w:pPr>
      <w:r w:rsidRPr="00A570DA">
        <w:rPr>
          <w:rFonts w:ascii="ISOCPEUR" w:hAnsi="ISOCPEUR" w:cs="Arial"/>
          <w:b/>
          <w:color w:val="000000"/>
          <w:sz w:val="20"/>
          <w:szCs w:val="20"/>
        </w:rPr>
        <w:t>Súčiniteľ prechodu tepla okien a dverí podľa STN 73 0540</w:t>
      </w:r>
    </w:p>
    <w:p w:rsidR="000179BF" w:rsidRPr="00A570DA" w:rsidRDefault="009327A8" w:rsidP="000179BF">
      <w:pPr>
        <w:spacing w:line="312" w:lineRule="auto"/>
        <w:rPr>
          <w:rFonts w:ascii="ISOCPEUR" w:hAnsi="ISOCPEUR" w:cs="Arial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U</m:t>
            </m:r>
          </m:e>
          <m:sub>
            <m:r>
              <w:rPr>
                <w:rFonts w:ascii="Cambria Math" w:hAnsi="Cambria Math" w:cs="Arial"/>
              </w:rPr>
              <m:t>o</m:t>
            </m:r>
          </m:sub>
        </m:sSub>
        <m:r>
          <w:rPr>
            <w:rFonts w:ascii="Cambria Math" w:hAnsi="Cambria Math" w:cs="Arial"/>
          </w:rPr>
          <m:t>=</m:t>
        </m:r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 w:cs="Arial"/>
                    <w:i/>
                  </w:rPr>
                </m:ctrlPr>
              </m:sSubPr>
              <m:e>
                <m:r>
                  <w:rPr>
                    <w:rFonts w:ascii="Cambria Math" w:hAnsi="Cambria Math" w:cs="Arial"/>
                  </w:rPr>
                  <m:t>U</m:t>
                </m:r>
              </m:e>
              <m:sub>
                <m:r>
                  <w:rPr>
                    <w:rFonts w:ascii="Cambria Math" w:hAnsi="Cambria Math" w:cs="Arial"/>
                  </w:rPr>
                  <m:t>g</m:t>
                </m:r>
              </m:sub>
            </m:sSub>
            <m:r>
              <w:rPr>
                <w:rFonts w:ascii="Cambria Math" w:hAnsi="Cambria Math" w:cs="Arial"/>
              </w:rPr>
              <m:t>.</m:t>
            </m:r>
            <m:sSub>
              <m:sSubPr>
                <m:ctrlPr>
                  <w:rPr>
                    <w:rFonts w:ascii="Cambria Math" w:hAnsi="Cambria Math" w:cs="Arial"/>
                    <w:i/>
                  </w:rPr>
                </m:ctrlPr>
              </m:sSubPr>
              <m:e>
                <m:r>
                  <w:rPr>
                    <w:rFonts w:ascii="Cambria Math" w:hAnsi="Cambria Math" w:cs="Arial"/>
                  </w:rPr>
                  <m:t>A</m:t>
                </m:r>
              </m:e>
              <m:sub>
                <m:r>
                  <w:rPr>
                    <w:rFonts w:ascii="Cambria Math" w:hAnsi="Cambria Math" w:cs="Arial"/>
                  </w:rPr>
                  <m:t>g</m:t>
                </m:r>
              </m:sub>
            </m:sSub>
            <m:r>
              <w:rPr>
                <w:rFonts w:ascii="Cambria Math" w:hAnsi="Cambria Math" w:cs="Arial"/>
              </w:rPr>
              <m:t>+</m:t>
            </m:r>
            <m:sSub>
              <m:sSubPr>
                <m:ctrlPr>
                  <w:rPr>
                    <w:rFonts w:ascii="Cambria Math" w:hAnsi="Cambria Math" w:cs="Arial"/>
                    <w:i/>
                  </w:rPr>
                </m:ctrlPr>
              </m:sSubPr>
              <m:e>
                <m:r>
                  <w:rPr>
                    <w:rFonts w:ascii="Cambria Math" w:hAnsi="Cambria Math" w:cs="Arial"/>
                  </w:rPr>
                  <m:t>U</m:t>
                </m:r>
              </m:e>
              <m:sub>
                <m:r>
                  <w:rPr>
                    <w:rFonts w:ascii="Cambria Math" w:hAnsi="Cambria Math" w:cs="Arial"/>
                  </w:rPr>
                  <m:t>f</m:t>
                </m:r>
              </m:sub>
            </m:sSub>
            <m:r>
              <w:rPr>
                <w:rFonts w:ascii="Cambria Math" w:hAnsi="Cambria Math" w:cs="Arial"/>
              </w:rPr>
              <m:t>.</m:t>
            </m:r>
            <m:sSub>
              <m:sSubPr>
                <m:ctrlPr>
                  <w:rPr>
                    <w:rFonts w:ascii="Cambria Math" w:hAnsi="Cambria Math" w:cs="Arial"/>
                    <w:i/>
                  </w:rPr>
                </m:ctrlPr>
              </m:sSubPr>
              <m:e>
                <m:r>
                  <w:rPr>
                    <w:rFonts w:ascii="Cambria Math" w:hAnsi="Cambria Math" w:cs="Arial"/>
                  </w:rPr>
                  <m:t>A</m:t>
                </m:r>
              </m:e>
              <m:sub>
                <m:r>
                  <w:rPr>
                    <w:rFonts w:ascii="Cambria Math" w:hAnsi="Cambria Math" w:cs="Arial"/>
                  </w:rPr>
                  <m:t>f</m:t>
                </m:r>
              </m:sub>
            </m:sSub>
            <m:r>
              <w:rPr>
                <w:rFonts w:ascii="Cambria Math" w:hAnsi="Cambria Math" w:cs="Arial"/>
              </w:rPr>
              <m:t>+</m:t>
            </m:r>
            <m:sSub>
              <m:sSubPr>
                <m:ctrlPr>
                  <w:rPr>
                    <w:rFonts w:ascii="Cambria Math" w:hAnsi="Cambria Math" w:cs="Arial"/>
                    <w:i/>
                  </w:rPr>
                </m:ctrlPr>
              </m:sSubPr>
              <m:e>
                <m:r>
                  <w:rPr>
                    <w:rFonts w:ascii="Cambria Math" w:hAnsi="Cambria Math" w:cs="Arial"/>
                  </w:rPr>
                  <m:t>Ψ</m:t>
                </m:r>
              </m:e>
              <m:sub>
                <m:r>
                  <w:rPr>
                    <w:rFonts w:ascii="Cambria Math" w:hAnsi="Cambria Math" w:cs="Arial"/>
                  </w:rPr>
                  <m:t>g</m:t>
                </m:r>
              </m:sub>
            </m:sSub>
            <m:r>
              <w:rPr>
                <w:rFonts w:ascii="Cambria Math" w:hAnsi="Cambria Math" w:cs="Arial"/>
              </w:rPr>
              <m:t>.</m:t>
            </m:r>
            <m:sSub>
              <m:sSubPr>
                <m:ctrlPr>
                  <w:rPr>
                    <w:rFonts w:ascii="Cambria Math" w:hAnsi="Cambria Math" w:cs="Arial"/>
                    <w:i/>
                  </w:rPr>
                </m:ctrlPr>
              </m:sSubPr>
              <m:e>
                <m:r>
                  <w:rPr>
                    <w:rFonts w:ascii="Cambria Math" w:hAnsi="Cambria Math" w:cs="Arial"/>
                  </w:rPr>
                  <m:t>L</m:t>
                </m:r>
              </m:e>
              <m:sub>
                <m:r>
                  <w:rPr>
                    <w:rFonts w:ascii="Cambria Math" w:hAnsi="Cambria Math" w:cs="Arial"/>
                  </w:rPr>
                  <m:t>g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Arial"/>
                    <w:i/>
                  </w:rPr>
                </m:ctrlPr>
              </m:sSubPr>
              <m:e>
                <m:r>
                  <w:rPr>
                    <w:rFonts w:ascii="Cambria Math" w:hAnsi="Cambria Math" w:cs="Arial"/>
                  </w:rPr>
                  <m:t>A</m:t>
                </m:r>
              </m:e>
              <m:sub>
                <m:r>
                  <w:rPr>
                    <w:rFonts w:ascii="Cambria Math" w:hAnsi="Cambria Math" w:cs="Arial"/>
                  </w:rPr>
                  <m:t>g</m:t>
                </m:r>
              </m:sub>
            </m:sSub>
            <m:r>
              <w:rPr>
                <w:rFonts w:ascii="Cambria Math" w:hAnsi="Cambria Math" w:cs="Arial"/>
              </w:rPr>
              <m:t>+</m:t>
            </m:r>
            <m:sSub>
              <m:sSubPr>
                <m:ctrlPr>
                  <w:rPr>
                    <w:rFonts w:ascii="Cambria Math" w:hAnsi="Cambria Math" w:cs="Arial"/>
                    <w:i/>
                  </w:rPr>
                </m:ctrlPr>
              </m:sSubPr>
              <m:e>
                <m:r>
                  <w:rPr>
                    <w:rFonts w:ascii="Cambria Math" w:hAnsi="Cambria Math" w:cs="Arial"/>
                  </w:rPr>
                  <m:t>A</m:t>
                </m:r>
              </m:e>
              <m:sub>
                <m:r>
                  <w:rPr>
                    <w:rFonts w:ascii="Cambria Math" w:hAnsi="Cambria Math" w:cs="Arial"/>
                  </w:rPr>
                  <m:t>f</m:t>
                </m:r>
              </m:sub>
            </m:sSub>
          </m:den>
        </m:f>
        <m:r>
          <w:rPr>
            <w:rFonts w:ascii="Cambria Math" w:hAnsi="Cambria Math" w:cs="Arial"/>
          </w:rPr>
          <m:t xml:space="preserve"> (W/</m:t>
        </m:r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w:rPr>
                <w:rFonts w:ascii="Cambria Math" w:hAnsi="Cambria Math" w:cs="Arial"/>
              </w:rPr>
              <m:t>m</m:t>
            </m:r>
          </m:e>
          <m:sup>
            <m:r>
              <w:rPr>
                <w:rFonts w:ascii="Cambria Math" w:hAnsi="Cambria Math" w:cs="Arial"/>
              </w:rPr>
              <m:t>2</m:t>
            </m:r>
          </m:sup>
        </m:sSup>
        <m:r>
          <w:rPr>
            <w:rFonts w:ascii="Cambria Math" w:hAnsi="Cambria Math" w:cs="Arial"/>
          </w:rPr>
          <m:t>.K)</m:t>
        </m:r>
      </m:oMath>
      <w:r w:rsidR="000179BF" w:rsidRPr="000179BF">
        <w:rPr>
          <w:rFonts w:ascii="ISOCPEUR" w:hAnsi="ISOCPEUR" w:cs="Arial"/>
        </w:rPr>
        <w:t xml:space="preserve">  </w:t>
      </w:r>
      <w:r w:rsidR="000179BF" w:rsidRPr="00A570DA">
        <w:rPr>
          <w:rFonts w:ascii="ISOCPEUR" w:hAnsi="ISOCPEUR" w:cs="Arial"/>
          <w:color w:val="000000"/>
          <w:sz w:val="20"/>
          <w:szCs w:val="20"/>
        </w:rPr>
        <w:t>(</w:t>
      </w:r>
      <w:r w:rsidR="000179BF" w:rsidRPr="00A570DA">
        <w:rPr>
          <w:rFonts w:ascii="ISOCPEUR" w:hAnsi="ISOCPEUR" w:cs="Arial"/>
          <w:sz w:val="20"/>
        </w:rPr>
        <w:t>STN 73 0540- 4</w:t>
      </w:r>
      <w:r w:rsidR="000179BF" w:rsidRPr="00A570DA">
        <w:rPr>
          <w:rFonts w:ascii="ISOCPEUR" w:hAnsi="ISOCPEUR" w:cs="Arial"/>
          <w:color w:val="000000"/>
          <w:sz w:val="20"/>
          <w:szCs w:val="20"/>
        </w:rPr>
        <w:t>)</w:t>
      </w:r>
    </w:p>
    <w:p w:rsidR="000179BF" w:rsidRPr="00A570DA" w:rsidRDefault="000179BF" w:rsidP="000179BF">
      <w:pPr>
        <w:spacing w:line="312" w:lineRule="auto"/>
        <w:jc w:val="both"/>
        <w:rPr>
          <w:rFonts w:ascii="ISOCPEUR" w:hAnsi="ISOCPEUR" w:cs="Arial"/>
          <w:i/>
          <w:color w:val="000000"/>
          <w:sz w:val="18"/>
          <w:szCs w:val="20"/>
        </w:rPr>
      </w:pPr>
      <w:r w:rsidRPr="00A570DA">
        <w:rPr>
          <w:rFonts w:ascii="ISOCPEUR" w:hAnsi="ISOCPEUR" w:cs="Arial"/>
          <w:i/>
          <w:color w:val="000000"/>
          <w:sz w:val="18"/>
          <w:szCs w:val="20"/>
        </w:rPr>
        <w:t>Kde „ U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bscript"/>
        </w:rPr>
        <w:t>f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 xml:space="preserve">  - súčiniteľ prechodu tepla rámu a krídla v W/m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perscript"/>
        </w:rPr>
        <w:t>2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>K , U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bscript"/>
        </w:rPr>
        <w:t>g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 xml:space="preserve">  - súčiniteľ prechodu tepla rámu a krídla v W/m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perscript"/>
        </w:rPr>
        <w:t>2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>K , Ψ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bscript"/>
        </w:rPr>
        <w:t>g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 xml:space="preserve">  - súčniteľ prechodu tepla rámu a krídla v W/mK ,L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bscript"/>
        </w:rPr>
        <w:t xml:space="preserve">g 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 xml:space="preserve"> - obvod zasklenia v m</w:t>
      </w:r>
    </w:p>
    <w:p w:rsidR="000179BF" w:rsidRPr="00A570DA" w:rsidRDefault="000179BF" w:rsidP="000179BF">
      <w:pPr>
        <w:spacing w:line="312" w:lineRule="auto"/>
        <w:jc w:val="both"/>
        <w:rPr>
          <w:rFonts w:ascii="ISOCPEUR" w:hAnsi="ISOCPEUR" w:cs="Arial"/>
          <w:i/>
          <w:color w:val="000000"/>
          <w:sz w:val="18"/>
          <w:szCs w:val="20"/>
        </w:rPr>
      </w:pPr>
      <w:r w:rsidRPr="00A570DA">
        <w:rPr>
          <w:rFonts w:ascii="ISOCPEUR" w:hAnsi="ISOCPEUR" w:cs="Arial"/>
          <w:i/>
          <w:color w:val="000000"/>
          <w:sz w:val="18"/>
          <w:szCs w:val="20"/>
        </w:rPr>
        <w:t>A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bscript"/>
        </w:rPr>
        <w:t>o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 xml:space="preserve"> - plocha okna (m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perscript"/>
        </w:rPr>
        <w:t>2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>),∑ A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bscript"/>
        </w:rPr>
        <w:t xml:space="preserve">o 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>- celková plocha okna (m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perscript"/>
        </w:rPr>
        <w:t>2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>), A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bscript"/>
        </w:rPr>
        <w:t>f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 xml:space="preserve"> - plocha rámu (m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perscript"/>
        </w:rPr>
        <w:t>2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>), A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bscript"/>
        </w:rPr>
        <w:t>g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 xml:space="preserve"> - plocha zasklenia (m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perscript"/>
        </w:rPr>
        <w:t>2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>),“ (</w:t>
      </w:r>
      <w:r w:rsidRPr="00A570DA">
        <w:rPr>
          <w:rFonts w:ascii="ISOCPEUR" w:hAnsi="ISOCPEUR" w:cs="Arial"/>
          <w:sz w:val="20"/>
        </w:rPr>
        <w:t>STN 73 0540- 4</w:t>
      </w:r>
      <w:r w:rsidRPr="00A570DA">
        <w:rPr>
          <w:rFonts w:ascii="ISOCPEUR" w:hAnsi="ISOCPEUR" w:cs="Arial"/>
          <w:color w:val="000000"/>
          <w:sz w:val="20"/>
          <w:szCs w:val="20"/>
        </w:rPr>
        <w:t>)</w:t>
      </w:r>
    </w:p>
    <w:p w:rsidR="000179BF" w:rsidRDefault="000179BF" w:rsidP="000179BF">
      <w:pPr>
        <w:spacing w:after="120" w:line="312" w:lineRule="auto"/>
        <w:jc w:val="both"/>
        <w:rPr>
          <w:rFonts w:ascii="ISOCPEUR" w:hAnsi="ISOCPEUR" w:cs="Arial"/>
          <w:sz w:val="20"/>
        </w:rPr>
      </w:pPr>
      <w:r w:rsidRPr="000179BF">
        <w:rPr>
          <w:rFonts w:ascii="ISOCPEUR" w:hAnsi="ISOCPEUR" w:cs="Arial"/>
          <w:color w:val="4F81BD"/>
          <w:sz w:val="20"/>
          <w:szCs w:val="20"/>
        </w:rPr>
        <w:t>Ψ</w:t>
      </w:r>
      <w:r w:rsidRPr="000179BF">
        <w:rPr>
          <w:rFonts w:ascii="ISOCPEUR" w:hAnsi="ISOCPEUR" w:cs="Arial"/>
          <w:color w:val="4F81BD"/>
          <w:sz w:val="20"/>
          <w:szCs w:val="20"/>
          <w:vertAlign w:val="subscript"/>
        </w:rPr>
        <w:t>g</w:t>
      </w:r>
      <w:r w:rsidR="00274FB7">
        <w:rPr>
          <w:rFonts w:ascii="ISOCPEUR" w:hAnsi="ISOCPEUR" w:cs="Arial"/>
          <w:color w:val="4F81BD"/>
          <w:sz w:val="20"/>
          <w:szCs w:val="20"/>
        </w:rPr>
        <w:t xml:space="preserve"> = 0,08</w:t>
      </w:r>
      <w:r w:rsidRPr="000179BF">
        <w:rPr>
          <w:rFonts w:ascii="ISOCPEUR" w:hAnsi="ISOCPEUR" w:cs="Arial"/>
          <w:color w:val="4F81BD"/>
          <w:sz w:val="20"/>
          <w:szCs w:val="20"/>
        </w:rPr>
        <w:t xml:space="preserve"> W/mK </w:t>
      </w:r>
      <w:r w:rsidRPr="00A570DA">
        <w:rPr>
          <w:rFonts w:ascii="ISOCPEUR" w:hAnsi="ISOCPEUR" w:cs="Arial"/>
          <w:sz w:val="20"/>
          <w:szCs w:val="20"/>
        </w:rPr>
        <w:t>– určené podľa normy</w:t>
      </w:r>
      <w:r w:rsidRPr="000179BF">
        <w:rPr>
          <w:rFonts w:ascii="ISOCPEUR" w:hAnsi="ISOCPEUR" w:cs="Arial"/>
          <w:color w:val="4F81BD"/>
          <w:sz w:val="20"/>
          <w:szCs w:val="20"/>
        </w:rPr>
        <w:t xml:space="preserve"> </w:t>
      </w:r>
      <w:r w:rsidRPr="00A570DA">
        <w:rPr>
          <w:rFonts w:ascii="ISOCPEUR" w:hAnsi="ISOCPEUR" w:cs="Arial"/>
          <w:sz w:val="20"/>
        </w:rPr>
        <w:t xml:space="preserve">STN 73 0540-3 (tabuľka č.23), pre dvojsko resp. </w:t>
      </w:r>
      <w:r w:rsidR="00274FB7">
        <w:rPr>
          <w:rFonts w:ascii="ISOCPEUR" w:hAnsi="ISOCPEUR" w:cs="Arial"/>
          <w:sz w:val="20"/>
        </w:rPr>
        <w:t>dv</w:t>
      </w:r>
      <w:r w:rsidRPr="00A570DA">
        <w:rPr>
          <w:rFonts w:ascii="ISOCPEUR" w:hAnsi="ISOCPEUR" w:cs="Arial"/>
          <w:sz w:val="20"/>
        </w:rPr>
        <w:t>ojsklo</w:t>
      </w:r>
      <w:r w:rsidR="00274FB7">
        <w:rPr>
          <w:rFonts w:ascii="ISOCPEUR" w:hAnsi="ISOCPEUR" w:cs="Arial"/>
          <w:sz w:val="20"/>
        </w:rPr>
        <w:t xml:space="preserve"> a drevený, resp. plastový rám</w:t>
      </w:r>
    </w:p>
    <w:p w:rsidR="000179BF" w:rsidRDefault="000179BF" w:rsidP="000179BF">
      <w:pPr>
        <w:spacing w:after="120" w:line="312" w:lineRule="auto"/>
        <w:rPr>
          <w:rFonts w:ascii="ISOCPEUR" w:eastAsia="Calibri" w:hAnsi="ISOCPEUR" w:cs="Arial"/>
          <w:b/>
        </w:rPr>
      </w:pPr>
      <w:r w:rsidRPr="00A570DA">
        <w:rPr>
          <w:rFonts w:ascii="ISOCPEUR" w:hAnsi="ISOCPEUR" w:cs="Arial"/>
          <w:b/>
          <w:color w:val="000000"/>
        </w:rPr>
        <w:t>6. 2.3.1</w:t>
      </w:r>
      <w:r w:rsidRPr="00A570DA">
        <w:rPr>
          <w:rFonts w:ascii="ISOCPEUR" w:hAnsi="ISOCPEUR" w:cs="Arial"/>
          <w:color w:val="000000"/>
          <w:sz w:val="20"/>
          <w:szCs w:val="20"/>
        </w:rPr>
        <w:t xml:space="preserve"> </w:t>
      </w:r>
      <w:r w:rsidRPr="00A570DA">
        <w:rPr>
          <w:rFonts w:ascii="ISOCPEUR" w:hAnsi="ISOCPEUR" w:cs="Arial"/>
          <w:b/>
          <w:color w:val="000000"/>
          <w:szCs w:val="20"/>
        </w:rPr>
        <w:t xml:space="preserve">Výpočet plôch okien </w:t>
      </w:r>
      <w:r>
        <w:rPr>
          <w:rFonts w:ascii="ISOCPEUR" w:hAnsi="ISOCPEUR" w:cs="Arial"/>
          <w:b/>
          <w:color w:val="000000"/>
          <w:szCs w:val="20"/>
        </w:rPr>
        <w:t xml:space="preserve">a dverí </w:t>
      </w:r>
      <w:r w:rsidRPr="00A570DA">
        <w:rPr>
          <w:rFonts w:ascii="ISOCPEUR" w:hAnsi="ISOCPEUR" w:cs="Arial"/>
          <w:b/>
          <w:color w:val="000000"/>
          <w:szCs w:val="20"/>
        </w:rPr>
        <w:t xml:space="preserve">vzhľadom na ich orientáciu k svetovým stranám </w:t>
      </w:r>
      <w:r w:rsidRPr="00A570DA">
        <w:rPr>
          <w:rFonts w:ascii="ISOCPEUR" w:eastAsia="Calibri" w:hAnsi="ISOCPEUR" w:cs="Arial"/>
          <w:b/>
        </w:rPr>
        <w:t>- STARÝ STAV</w:t>
      </w:r>
    </w:p>
    <w:tbl>
      <w:tblPr>
        <w:tblW w:w="0" w:type="auto"/>
        <w:tblInd w:w="55" w:type="dxa"/>
        <w:tblBorders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46"/>
        <w:gridCol w:w="669"/>
        <w:gridCol w:w="695"/>
        <w:gridCol w:w="759"/>
        <w:gridCol w:w="643"/>
        <w:gridCol w:w="759"/>
        <w:gridCol w:w="785"/>
        <w:gridCol w:w="669"/>
        <w:gridCol w:w="650"/>
        <w:gridCol w:w="695"/>
        <w:gridCol w:w="669"/>
        <w:gridCol w:w="1017"/>
      </w:tblGrid>
      <w:tr w:rsidR="00AD2895" w:rsidRPr="00437FF5" w:rsidTr="00003E66">
        <w:trPr>
          <w:trHeight w:val="300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o1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O2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o3</w:t>
            </w:r>
          </w:p>
        </w:tc>
        <w:tc>
          <w:tcPr>
            <w:tcW w:w="0" w:type="auto"/>
            <w:shd w:val="clear" w:color="000000" w:fill="E6B8B7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o4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o5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o6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o7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O8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O9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O10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plocha celk</w:t>
            </w:r>
          </w:p>
        </w:tc>
      </w:tr>
      <w:tr w:rsidR="00AD2895" w:rsidRPr="00437FF5" w:rsidTr="00003E66">
        <w:trPr>
          <w:trHeight w:val="300"/>
        </w:trPr>
        <w:tc>
          <w:tcPr>
            <w:tcW w:w="0" w:type="auto"/>
            <w:shd w:val="clear" w:color="auto" w:fill="auto"/>
            <w:noWrap/>
            <w:vAlign w:val="bottom"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Rozmer okna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:rsidR="00AD2895" w:rsidRPr="005705A8" w:rsidRDefault="00AD2895" w:rsidP="00003E66">
            <w:pPr>
              <w:jc w:val="center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>
              <w:rPr>
                <w:rFonts w:ascii="ISOCPEUR" w:hAnsi="ISOCPEUR" w:cs="Calibri"/>
                <w:color w:val="000000"/>
                <w:sz w:val="20"/>
                <w:szCs w:val="20"/>
              </w:rPr>
              <w:t>1,8*0,9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:rsidR="00AD2895" w:rsidRPr="005705A8" w:rsidRDefault="00AD2895" w:rsidP="00003E66">
            <w:pPr>
              <w:jc w:val="center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>
              <w:rPr>
                <w:rFonts w:ascii="ISOCPEUR" w:hAnsi="ISOCPEUR" w:cs="Calibri"/>
                <w:color w:val="000000"/>
                <w:sz w:val="20"/>
                <w:szCs w:val="20"/>
              </w:rPr>
              <w:t>0,9*0,9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:rsidR="00AD2895" w:rsidRPr="005705A8" w:rsidRDefault="00AD2895" w:rsidP="00003E66">
            <w:pPr>
              <w:jc w:val="center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1,8*</w:t>
            </w:r>
            <w:r>
              <w:rPr>
                <w:rFonts w:ascii="ISOCPEUR" w:hAnsi="ISOCPEUR" w:cs="Calibri"/>
                <w:color w:val="000000"/>
                <w:sz w:val="20"/>
                <w:szCs w:val="20"/>
              </w:rPr>
              <w:t>2,9</w:t>
            </w: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0" w:type="auto"/>
            <w:shd w:val="clear" w:color="000000" w:fill="E6B8B7"/>
            <w:noWrap/>
            <w:vAlign w:val="bottom"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>
              <w:rPr>
                <w:rFonts w:ascii="ISOCPEUR" w:hAnsi="ISOCPEUR" w:cs="Calibri"/>
                <w:color w:val="000000"/>
                <w:sz w:val="20"/>
                <w:szCs w:val="20"/>
              </w:rPr>
              <w:t>1,8*1,8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:rsidR="00AD2895" w:rsidRPr="005705A8" w:rsidRDefault="00AD2895" w:rsidP="00003E66">
            <w:pPr>
              <w:jc w:val="center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3</w:t>
            </w:r>
            <w:r>
              <w:rPr>
                <w:rFonts w:ascii="ISOCPEUR" w:hAnsi="ISOCPEUR" w:cs="Calibri"/>
                <w:color w:val="000000"/>
                <w:sz w:val="20"/>
                <w:szCs w:val="20"/>
              </w:rPr>
              <w:t>,96*1,8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:rsidR="00AD2895" w:rsidRPr="005705A8" w:rsidRDefault="00AD2895" w:rsidP="00003E66">
            <w:pPr>
              <w:jc w:val="center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0,9*2,05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:rsidR="00AD2895" w:rsidRPr="005705A8" w:rsidRDefault="00AD2895" w:rsidP="00003E66">
            <w:pPr>
              <w:jc w:val="center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>
              <w:rPr>
                <w:rFonts w:ascii="ISOCPEUR" w:hAnsi="ISOCPEUR" w:cs="Calibri"/>
                <w:color w:val="000000"/>
                <w:sz w:val="20"/>
                <w:szCs w:val="20"/>
              </w:rPr>
              <w:t>2,7*1,8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>
              <w:rPr>
                <w:rFonts w:ascii="ISOCPEUR" w:hAnsi="ISOCPEUR" w:cs="Calibri"/>
                <w:color w:val="000000"/>
                <w:sz w:val="20"/>
                <w:szCs w:val="20"/>
              </w:rPr>
              <w:t>6*2,5</w:t>
            </w: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>
              <w:rPr>
                <w:rFonts w:ascii="ISOCPEUR" w:hAnsi="ISOCPEUR" w:cs="Calibri"/>
                <w:color w:val="000000"/>
                <w:sz w:val="20"/>
                <w:szCs w:val="20"/>
              </w:rPr>
              <w:t>2,8*0,9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1,9*</w:t>
            </w:r>
            <w:r>
              <w:rPr>
                <w:rFonts w:ascii="ISOCPEUR" w:hAnsi="ISOCPEUR" w:cs="Calibri"/>
                <w:color w:val="000000"/>
                <w:sz w:val="20"/>
                <w:szCs w:val="20"/>
              </w:rPr>
              <w:t>0,9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</w:p>
        </w:tc>
      </w:tr>
      <w:tr w:rsidR="00AD2895" w:rsidRPr="00437FF5" w:rsidTr="00003E66">
        <w:trPr>
          <w:trHeight w:val="300"/>
        </w:trPr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JZ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10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96,87</w:t>
            </w:r>
          </w:p>
        </w:tc>
      </w:tr>
      <w:tr w:rsidR="00AD2895" w:rsidRPr="00437FF5" w:rsidTr="00003E66">
        <w:trPr>
          <w:trHeight w:val="300"/>
        </w:trPr>
        <w:tc>
          <w:tcPr>
            <w:tcW w:w="0" w:type="auto"/>
            <w:shd w:val="clear" w:color="000000" w:fill="963634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JV</w:t>
            </w:r>
          </w:p>
        </w:tc>
        <w:tc>
          <w:tcPr>
            <w:tcW w:w="0" w:type="auto"/>
            <w:shd w:val="clear" w:color="000000" w:fill="963634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7</w:t>
            </w:r>
          </w:p>
        </w:tc>
        <w:tc>
          <w:tcPr>
            <w:tcW w:w="0" w:type="auto"/>
            <w:shd w:val="clear" w:color="000000" w:fill="963634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63634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63634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63634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63634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63634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0" w:type="auto"/>
            <w:shd w:val="clear" w:color="000000" w:fill="963634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63634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63634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25,92</w:t>
            </w:r>
          </w:p>
        </w:tc>
      </w:tr>
      <w:tr w:rsidR="00AD2895" w:rsidRPr="00437FF5" w:rsidTr="00003E66">
        <w:trPr>
          <w:trHeight w:val="300"/>
        </w:trPr>
        <w:tc>
          <w:tcPr>
            <w:tcW w:w="0" w:type="auto"/>
            <w:shd w:val="clear" w:color="000000" w:fill="E6B8B7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SZ</w:t>
            </w:r>
          </w:p>
        </w:tc>
        <w:tc>
          <w:tcPr>
            <w:tcW w:w="0" w:type="auto"/>
            <w:shd w:val="clear" w:color="000000" w:fill="E6B8B7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E6B8B7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E6B8B7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E6B8B7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000000" w:fill="E6B8B7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E6B8B7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0" w:type="auto"/>
            <w:shd w:val="clear" w:color="000000" w:fill="E6B8B7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000000" w:fill="E6B8B7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E6B8B7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E6B8B7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25,425</w:t>
            </w:r>
          </w:p>
        </w:tc>
      </w:tr>
      <w:tr w:rsidR="00AD2895" w:rsidRPr="00437FF5" w:rsidTr="00003E66">
        <w:trPr>
          <w:trHeight w:val="300"/>
        </w:trPr>
        <w:tc>
          <w:tcPr>
            <w:tcW w:w="0" w:type="auto"/>
            <w:shd w:val="clear" w:color="000000" w:fill="FFFF00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SV</w:t>
            </w:r>
          </w:p>
        </w:tc>
        <w:tc>
          <w:tcPr>
            <w:tcW w:w="0" w:type="auto"/>
            <w:shd w:val="clear" w:color="000000" w:fill="FFFF00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19</w:t>
            </w:r>
          </w:p>
        </w:tc>
        <w:tc>
          <w:tcPr>
            <w:tcW w:w="0" w:type="auto"/>
            <w:shd w:val="clear" w:color="000000" w:fill="FFFF00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FFFF00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0" w:type="auto"/>
            <w:shd w:val="clear" w:color="000000" w:fill="FFFF00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FFFF00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000000" w:fill="FFFF00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FFFF00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FFFF00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FFFF00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000000" w:fill="FFFF00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58,608</w:t>
            </w:r>
          </w:p>
        </w:tc>
      </w:tr>
      <w:tr w:rsidR="00AD2895" w:rsidRPr="00437FF5" w:rsidTr="00003E66">
        <w:trPr>
          <w:trHeight w:val="300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AD2895" w:rsidRPr="005705A8" w:rsidRDefault="00AD2895" w:rsidP="00003E66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36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4</w:t>
            </w:r>
          </w:p>
        </w:tc>
        <w:tc>
          <w:tcPr>
            <w:tcW w:w="0" w:type="auto"/>
            <w:shd w:val="clear" w:color="000000" w:fill="E6B8B7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AD2895" w:rsidRPr="005705A8" w:rsidRDefault="00AD2895" w:rsidP="00003E66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206,823</w:t>
            </w:r>
          </w:p>
        </w:tc>
      </w:tr>
    </w:tbl>
    <w:p w:rsidR="000179BF" w:rsidRPr="00A970E5" w:rsidRDefault="000179BF" w:rsidP="000179BF">
      <w:pPr>
        <w:spacing w:before="240" w:line="312" w:lineRule="auto"/>
        <w:rPr>
          <w:rFonts w:ascii="ISOCPEUR" w:hAnsi="ISOCPEUR" w:cs="Arial"/>
          <w:b/>
          <w:color w:val="000000"/>
          <w:szCs w:val="20"/>
        </w:rPr>
      </w:pPr>
      <w:r w:rsidRPr="00A970E5">
        <w:rPr>
          <w:rFonts w:ascii="ISOCPEUR" w:hAnsi="ISOCPEUR" w:cs="Arial"/>
          <w:b/>
          <w:color w:val="000000"/>
          <w:szCs w:val="20"/>
        </w:rPr>
        <w:t>6.2.4 Výpočet plôch fasád pre jednotlivé orientácie na svetové strany</w:t>
      </w:r>
      <w:r>
        <w:rPr>
          <w:rFonts w:ascii="ISOCPEUR" w:hAnsi="ISOCPEUR" w:cs="Arial"/>
          <w:b/>
          <w:color w:val="000000"/>
          <w:szCs w:val="20"/>
        </w:rPr>
        <w:t>- STARÝ STAV</w:t>
      </w:r>
    </w:p>
    <w:tbl>
      <w:tblPr>
        <w:tblpPr w:leftFromText="141" w:rightFromText="141" w:vertAnchor="text" w:horzAnchor="margin" w:tblpX="70" w:tblpY="110"/>
        <w:tblW w:w="687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71"/>
        <w:gridCol w:w="1560"/>
        <w:gridCol w:w="1559"/>
        <w:gridCol w:w="1984"/>
      </w:tblGrid>
      <w:tr w:rsidR="000179BF" w:rsidRPr="00A970E5" w:rsidTr="00274FB7">
        <w:trPr>
          <w:trHeight w:val="735"/>
        </w:trPr>
        <w:tc>
          <w:tcPr>
            <w:tcW w:w="177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20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20"/>
              </w:rPr>
              <w:t>Fasáda</w:t>
            </w:r>
          </w:p>
        </w:tc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20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20"/>
              </w:rPr>
              <w:t>Plocha fasády (m</w:t>
            </w:r>
            <w:r w:rsidRPr="00A970E5">
              <w:rPr>
                <w:rFonts w:ascii="ISOCPEUR" w:hAnsi="ISOCPEUR" w:cs="Arial"/>
                <w:b/>
                <w:color w:val="000000"/>
                <w:sz w:val="20"/>
                <w:vertAlign w:val="superscript"/>
              </w:rPr>
              <w:t>2</w:t>
            </w:r>
            <w:r w:rsidRPr="00A970E5">
              <w:rPr>
                <w:rFonts w:ascii="ISOCPEUR" w:hAnsi="ISOCPEUR" w:cs="Arial"/>
                <w:b/>
                <w:color w:val="000000"/>
                <w:sz w:val="20"/>
              </w:rPr>
              <w:t>)</w:t>
            </w:r>
          </w:p>
        </w:tc>
        <w:tc>
          <w:tcPr>
            <w:tcW w:w="15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20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20"/>
              </w:rPr>
              <w:t>Plocha okien (m</w:t>
            </w:r>
            <w:r w:rsidRPr="00A970E5">
              <w:rPr>
                <w:rFonts w:ascii="ISOCPEUR" w:hAnsi="ISOCPEUR" w:cs="Arial"/>
                <w:b/>
                <w:color w:val="000000"/>
                <w:sz w:val="20"/>
                <w:vertAlign w:val="superscript"/>
              </w:rPr>
              <w:t>2</w:t>
            </w:r>
            <w:r w:rsidRPr="00A970E5">
              <w:rPr>
                <w:rFonts w:ascii="ISOCPEUR" w:hAnsi="ISOCPEUR" w:cs="Arial"/>
                <w:b/>
                <w:color w:val="000000"/>
                <w:sz w:val="20"/>
              </w:rPr>
              <w:t>)</w:t>
            </w:r>
          </w:p>
        </w:tc>
        <w:tc>
          <w:tcPr>
            <w:tcW w:w="198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20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20"/>
              </w:rPr>
              <w:t>Plocha fasády  bez okien (m</w:t>
            </w:r>
            <w:r w:rsidRPr="00A970E5">
              <w:rPr>
                <w:rFonts w:ascii="ISOCPEUR" w:hAnsi="ISOCPEUR" w:cs="Arial"/>
                <w:b/>
                <w:color w:val="000000"/>
                <w:sz w:val="20"/>
                <w:vertAlign w:val="superscript"/>
              </w:rPr>
              <w:t>2</w:t>
            </w:r>
            <w:r w:rsidRPr="00A970E5">
              <w:rPr>
                <w:rFonts w:ascii="ISOCPEUR" w:hAnsi="ISOCPEUR" w:cs="Arial"/>
                <w:b/>
                <w:color w:val="000000"/>
                <w:sz w:val="20"/>
              </w:rPr>
              <w:t>)</w:t>
            </w:r>
          </w:p>
        </w:tc>
      </w:tr>
      <w:tr w:rsidR="00AD2895" w:rsidRPr="00A970E5" w:rsidTr="002A27CD">
        <w:trPr>
          <w:trHeight w:val="300"/>
        </w:trPr>
        <w:tc>
          <w:tcPr>
            <w:tcW w:w="1771" w:type="dxa"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95B3D7" w:themeFill="accent1" w:themeFillTint="99"/>
            <w:noWrap/>
            <w:vAlign w:val="bottom"/>
            <w:hideMark/>
          </w:tcPr>
          <w:p w:rsidR="00AD2895" w:rsidRPr="00A970E5" w:rsidRDefault="00AD2895" w:rsidP="00AD2895">
            <w:pPr>
              <w:spacing w:line="312" w:lineRule="auto"/>
              <w:rPr>
                <w:rFonts w:ascii="ISOCPEUR" w:hAnsi="ISOCPEUR" w:cs="Arial"/>
                <w:b/>
                <w:color w:val="000000"/>
                <w:sz w:val="20"/>
              </w:rPr>
            </w:pPr>
            <w:r>
              <w:rPr>
                <w:rFonts w:ascii="ISOCPEUR" w:hAnsi="ISOCPEUR" w:cs="Arial"/>
                <w:b/>
                <w:color w:val="000000"/>
                <w:sz w:val="20"/>
              </w:rPr>
              <w:t>JV</w:t>
            </w:r>
          </w:p>
        </w:tc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</w:tcBorders>
            <w:shd w:val="clear" w:color="auto" w:fill="95B3D7" w:themeFill="accent1" w:themeFillTint="99"/>
            <w:noWrap/>
            <w:vAlign w:val="bottom"/>
            <w:hideMark/>
          </w:tcPr>
          <w:p w:rsidR="00AD2895" w:rsidRPr="005705A8" w:rsidRDefault="00AD2895" w:rsidP="00AD2895">
            <w:pPr>
              <w:jc w:val="right"/>
              <w:rPr>
                <w:rFonts w:ascii="ISOCPEUR" w:hAnsi="ISOCPEUR" w:cs="Calibri"/>
                <w:color w:val="000000"/>
                <w:sz w:val="22"/>
                <w:szCs w:val="22"/>
              </w:rPr>
            </w:pPr>
            <w:r>
              <w:rPr>
                <w:rFonts w:ascii="ISOCPEUR" w:hAnsi="ISOCPEUR" w:cs="Calibri"/>
                <w:color w:val="000000"/>
                <w:sz w:val="22"/>
                <w:szCs w:val="22"/>
              </w:rPr>
              <w:t>96</w:t>
            </w:r>
            <w:r w:rsidRPr="005705A8">
              <w:rPr>
                <w:rFonts w:ascii="ISOCPEUR" w:hAnsi="ISOCPEUR" w:cs="Calibri"/>
                <w:color w:val="000000"/>
                <w:sz w:val="22"/>
                <w:szCs w:val="22"/>
              </w:rPr>
              <w:t>,17</w:t>
            </w:r>
          </w:p>
        </w:tc>
        <w:tc>
          <w:tcPr>
            <w:tcW w:w="1559" w:type="dxa"/>
            <w:tcBorders>
              <w:top w:val="single" w:sz="12" w:space="0" w:color="auto"/>
              <w:bottom w:val="single" w:sz="4" w:space="0" w:color="auto"/>
            </w:tcBorders>
            <w:shd w:val="clear" w:color="auto" w:fill="95B3D7" w:themeFill="accent1" w:themeFillTint="99"/>
            <w:noWrap/>
            <w:vAlign w:val="bottom"/>
            <w:hideMark/>
          </w:tcPr>
          <w:p w:rsidR="00AD2895" w:rsidRPr="005705A8" w:rsidRDefault="00AD2895" w:rsidP="00AD2895">
            <w:pPr>
              <w:jc w:val="right"/>
              <w:rPr>
                <w:rFonts w:ascii="ISOCPEUR" w:hAnsi="ISOCPEUR" w:cs="Calibri"/>
                <w:color w:val="000000"/>
                <w:sz w:val="20"/>
                <w:szCs w:val="22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2"/>
              </w:rPr>
              <w:t>25,92</w:t>
            </w:r>
          </w:p>
        </w:tc>
        <w:tc>
          <w:tcPr>
            <w:tcW w:w="1984" w:type="dxa"/>
            <w:tcBorders>
              <w:top w:val="single" w:sz="12" w:space="0" w:color="auto"/>
              <w:bottom w:val="single" w:sz="4" w:space="0" w:color="auto"/>
            </w:tcBorders>
            <w:shd w:val="clear" w:color="auto" w:fill="95B3D7" w:themeFill="accent1" w:themeFillTint="99"/>
            <w:noWrap/>
            <w:vAlign w:val="bottom"/>
            <w:hideMark/>
          </w:tcPr>
          <w:p w:rsidR="00AD2895" w:rsidRPr="005705A8" w:rsidRDefault="00AD2895" w:rsidP="00AD2895">
            <w:pPr>
              <w:jc w:val="right"/>
              <w:rPr>
                <w:rFonts w:ascii="ISOCPEUR" w:hAnsi="ISOCPEUR" w:cs="Calibri"/>
                <w:color w:val="000000"/>
                <w:sz w:val="22"/>
                <w:szCs w:val="22"/>
              </w:rPr>
            </w:pPr>
            <w:r w:rsidRPr="005705A8">
              <w:rPr>
                <w:rFonts w:ascii="ISOCPEUR" w:hAnsi="ISOCPEUR" w:cs="Calibri"/>
                <w:color w:val="000000"/>
                <w:sz w:val="22"/>
                <w:szCs w:val="22"/>
              </w:rPr>
              <w:t>72,25</w:t>
            </w:r>
          </w:p>
        </w:tc>
      </w:tr>
      <w:tr w:rsidR="00AD2895" w:rsidRPr="00A970E5" w:rsidTr="002A27CD">
        <w:trPr>
          <w:trHeight w:val="300"/>
        </w:trPr>
        <w:tc>
          <w:tcPr>
            <w:tcW w:w="1771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943634" w:themeFill="accent2" w:themeFillShade="BF"/>
            <w:noWrap/>
            <w:vAlign w:val="bottom"/>
            <w:hideMark/>
          </w:tcPr>
          <w:p w:rsidR="00AD2895" w:rsidRPr="00A970E5" w:rsidRDefault="00AD2895" w:rsidP="00AD2895">
            <w:pPr>
              <w:spacing w:line="312" w:lineRule="auto"/>
              <w:rPr>
                <w:rFonts w:ascii="ISOCPEUR" w:hAnsi="ISOCPEUR" w:cs="Arial"/>
                <w:b/>
                <w:color w:val="000000"/>
                <w:sz w:val="20"/>
              </w:rPr>
            </w:pPr>
            <w:r>
              <w:rPr>
                <w:rFonts w:ascii="ISOCPEUR" w:hAnsi="ISOCPEUR" w:cs="Arial"/>
                <w:b/>
                <w:color w:val="000000"/>
                <w:sz w:val="20"/>
              </w:rPr>
              <w:t>SV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943634" w:themeFill="accent2" w:themeFillShade="BF"/>
            <w:noWrap/>
            <w:vAlign w:val="bottom"/>
            <w:hideMark/>
          </w:tcPr>
          <w:p w:rsidR="00AD2895" w:rsidRPr="005705A8" w:rsidRDefault="00AD2895" w:rsidP="00AD2895">
            <w:pPr>
              <w:jc w:val="right"/>
              <w:rPr>
                <w:rFonts w:ascii="ISOCPEUR" w:hAnsi="ISOCPEUR" w:cs="Calibri"/>
                <w:color w:val="000000"/>
                <w:sz w:val="22"/>
                <w:szCs w:val="22"/>
              </w:rPr>
            </w:pPr>
            <w:r>
              <w:rPr>
                <w:rFonts w:ascii="ISOCPEUR" w:hAnsi="ISOCPEUR" w:cs="Calibri"/>
                <w:color w:val="000000"/>
                <w:sz w:val="22"/>
                <w:szCs w:val="22"/>
              </w:rPr>
              <w:t>257</w:t>
            </w:r>
            <w:r w:rsidRPr="005705A8">
              <w:rPr>
                <w:rFonts w:ascii="ISOCPEUR" w:hAnsi="ISOCPEUR" w:cs="Calibri"/>
                <w:color w:val="000000"/>
                <w:sz w:val="22"/>
                <w:szCs w:val="22"/>
              </w:rPr>
              <w:t>,19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943634" w:themeFill="accent2" w:themeFillShade="BF"/>
            <w:noWrap/>
            <w:vAlign w:val="bottom"/>
            <w:hideMark/>
          </w:tcPr>
          <w:p w:rsidR="00AD2895" w:rsidRPr="005705A8" w:rsidRDefault="00AD2895" w:rsidP="00AD2895">
            <w:pPr>
              <w:jc w:val="right"/>
              <w:rPr>
                <w:rFonts w:ascii="ISOCPEUR" w:hAnsi="ISOCPEUR" w:cs="Calibri"/>
                <w:color w:val="000000"/>
                <w:sz w:val="20"/>
                <w:szCs w:val="22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2"/>
              </w:rPr>
              <w:t>58,608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shd w:val="clear" w:color="auto" w:fill="943634" w:themeFill="accent2" w:themeFillShade="BF"/>
            <w:noWrap/>
            <w:vAlign w:val="bottom"/>
            <w:hideMark/>
          </w:tcPr>
          <w:p w:rsidR="00AD2895" w:rsidRPr="005705A8" w:rsidRDefault="00AD2895" w:rsidP="00AD2895">
            <w:pPr>
              <w:jc w:val="right"/>
              <w:rPr>
                <w:rFonts w:ascii="ISOCPEUR" w:hAnsi="ISOCPEUR" w:cs="Calibri"/>
                <w:color w:val="000000"/>
                <w:sz w:val="22"/>
                <w:szCs w:val="22"/>
              </w:rPr>
            </w:pPr>
            <w:r w:rsidRPr="005705A8">
              <w:rPr>
                <w:rFonts w:ascii="ISOCPEUR" w:hAnsi="ISOCPEUR" w:cs="Calibri"/>
                <w:color w:val="000000"/>
                <w:sz w:val="22"/>
                <w:szCs w:val="22"/>
              </w:rPr>
              <w:t>200,582</w:t>
            </w:r>
          </w:p>
        </w:tc>
      </w:tr>
      <w:tr w:rsidR="00AD2895" w:rsidRPr="00A970E5" w:rsidTr="002A27CD">
        <w:trPr>
          <w:trHeight w:val="300"/>
        </w:trPr>
        <w:tc>
          <w:tcPr>
            <w:tcW w:w="1771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E5B8B7" w:themeFill="accent2" w:themeFillTint="66"/>
            <w:noWrap/>
            <w:vAlign w:val="bottom"/>
            <w:hideMark/>
          </w:tcPr>
          <w:p w:rsidR="00AD2895" w:rsidRPr="00A970E5" w:rsidRDefault="00AD2895" w:rsidP="00AD2895">
            <w:pPr>
              <w:spacing w:line="312" w:lineRule="auto"/>
              <w:rPr>
                <w:rFonts w:ascii="ISOCPEUR" w:hAnsi="ISOCPEUR" w:cs="Arial"/>
                <w:b/>
                <w:color w:val="000000"/>
                <w:sz w:val="20"/>
              </w:rPr>
            </w:pPr>
            <w:r>
              <w:rPr>
                <w:rFonts w:ascii="ISOCPEUR" w:hAnsi="ISOCPEUR" w:cs="Arial"/>
                <w:b/>
                <w:color w:val="000000"/>
                <w:sz w:val="20"/>
              </w:rPr>
              <w:t>JZ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E5B8B7" w:themeFill="accent2" w:themeFillTint="66"/>
            <w:noWrap/>
            <w:vAlign w:val="bottom"/>
            <w:hideMark/>
          </w:tcPr>
          <w:p w:rsidR="00AD2895" w:rsidRPr="005705A8" w:rsidRDefault="00AD2895" w:rsidP="00AD2895">
            <w:pPr>
              <w:jc w:val="right"/>
              <w:rPr>
                <w:rFonts w:ascii="ISOCPEUR" w:hAnsi="ISOCPEUR" w:cs="Calibri"/>
                <w:color w:val="000000"/>
                <w:sz w:val="22"/>
                <w:szCs w:val="22"/>
              </w:rPr>
            </w:pPr>
            <w:r>
              <w:rPr>
                <w:rFonts w:ascii="ISOCPEUR" w:hAnsi="ISOCPEUR" w:cs="Calibri"/>
                <w:color w:val="000000"/>
                <w:sz w:val="22"/>
                <w:szCs w:val="22"/>
              </w:rPr>
              <w:t>234</w:t>
            </w:r>
            <w:r w:rsidRPr="005705A8">
              <w:rPr>
                <w:rFonts w:ascii="ISOCPEUR" w:hAnsi="ISOCPEUR" w:cs="Calibri"/>
                <w:color w:val="000000"/>
                <w:sz w:val="22"/>
                <w:szCs w:val="22"/>
              </w:rPr>
              <w:t>,43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E5B8B7" w:themeFill="accent2" w:themeFillTint="66"/>
            <w:noWrap/>
            <w:vAlign w:val="bottom"/>
            <w:hideMark/>
          </w:tcPr>
          <w:p w:rsidR="00AD2895" w:rsidRPr="005705A8" w:rsidRDefault="00AD2895" w:rsidP="00AD2895">
            <w:pPr>
              <w:jc w:val="right"/>
              <w:rPr>
                <w:rFonts w:ascii="ISOCPEUR" w:hAnsi="ISOCPEUR" w:cs="Calibri"/>
                <w:color w:val="000000"/>
                <w:sz w:val="20"/>
                <w:szCs w:val="22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2"/>
              </w:rPr>
              <w:t>96,87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shd w:val="clear" w:color="auto" w:fill="E5B8B7" w:themeFill="accent2" w:themeFillTint="66"/>
            <w:noWrap/>
            <w:vAlign w:val="bottom"/>
            <w:hideMark/>
          </w:tcPr>
          <w:p w:rsidR="00AD2895" w:rsidRPr="005705A8" w:rsidRDefault="00AD2895" w:rsidP="00AD2895">
            <w:pPr>
              <w:jc w:val="right"/>
              <w:rPr>
                <w:rFonts w:ascii="ISOCPEUR" w:hAnsi="ISOCPEUR" w:cs="Calibri"/>
                <w:color w:val="000000"/>
                <w:sz w:val="22"/>
                <w:szCs w:val="22"/>
              </w:rPr>
            </w:pPr>
            <w:r w:rsidRPr="005705A8">
              <w:rPr>
                <w:rFonts w:ascii="ISOCPEUR" w:hAnsi="ISOCPEUR" w:cs="Calibri"/>
                <w:color w:val="000000"/>
                <w:sz w:val="22"/>
                <w:szCs w:val="22"/>
              </w:rPr>
              <w:t>139,56</w:t>
            </w:r>
          </w:p>
        </w:tc>
      </w:tr>
      <w:tr w:rsidR="00AD2895" w:rsidRPr="00A970E5" w:rsidTr="002A27CD">
        <w:trPr>
          <w:trHeight w:val="300"/>
        </w:trPr>
        <w:tc>
          <w:tcPr>
            <w:tcW w:w="1771" w:type="dxa"/>
            <w:tcBorders>
              <w:top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FFFF00"/>
            <w:noWrap/>
            <w:vAlign w:val="bottom"/>
            <w:hideMark/>
          </w:tcPr>
          <w:p w:rsidR="00AD2895" w:rsidRPr="00A970E5" w:rsidRDefault="00AD2895" w:rsidP="00AD2895">
            <w:pPr>
              <w:spacing w:line="312" w:lineRule="auto"/>
              <w:rPr>
                <w:rFonts w:ascii="ISOCPEUR" w:hAnsi="ISOCPEUR" w:cs="Arial"/>
                <w:b/>
                <w:color w:val="000000"/>
                <w:sz w:val="20"/>
              </w:rPr>
            </w:pPr>
            <w:r>
              <w:rPr>
                <w:rFonts w:ascii="ISOCPEUR" w:hAnsi="ISOCPEUR" w:cs="Arial"/>
                <w:b/>
                <w:color w:val="000000"/>
                <w:sz w:val="20"/>
              </w:rPr>
              <w:t>SZ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</w:tcBorders>
            <w:shd w:val="clear" w:color="auto" w:fill="FFFF00"/>
            <w:noWrap/>
            <w:vAlign w:val="bottom"/>
            <w:hideMark/>
          </w:tcPr>
          <w:p w:rsidR="00AD2895" w:rsidRPr="005705A8" w:rsidRDefault="00AD2895" w:rsidP="00AD2895">
            <w:pPr>
              <w:jc w:val="right"/>
              <w:rPr>
                <w:rFonts w:ascii="ISOCPEUR" w:hAnsi="ISOCPEUR" w:cs="Calibri"/>
                <w:color w:val="000000"/>
                <w:sz w:val="22"/>
                <w:szCs w:val="22"/>
              </w:rPr>
            </w:pPr>
            <w:r>
              <w:rPr>
                <w:rFonts w:ascii="ISOCPEUR" w:hAnsi="ISOCPEUR" w:cs="Calibri"/>
                <w:color w:val="000000"/>
                <w:sz w:val="22"/>
                <w:szCs w:val="22"/>
              </w:rPr>
              <w:t>94</w:t>
            </w:r>
            <w:r w:rsidRPr="005705A8">
              <w:rPr>
                <w:rFonts w:ascii="ISOCPEUR" w:hAnsi="ISOCPEUR" w:cs="Calibri"/>
                <w:color w:val="000000"/>
                <w:sz w:val="22"/>
                <w:szCs w:val="22"/>
              </w:rPr>
              <w:t>,15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12" w:space="0" w:color="auto"/>
            </w:tcBorders>
            <w:shd w:val="clear" w:color="auto" w:fill="FFFF00"/>
            <w:noWrap/>
            <w:vAlign w:val="bottom"/>
            <w:hideMark/>
          </w:tcPr>
          <w:p w:rsidR="00AD2895" w:rsidRPr="005705A8" w:rsidRDefault="00AD2895" w:rsidP="00AD2895">
            <w:pPr>
              <w:jc w:val="right"/>
              <w:rPr>
                <w:rFonts w:ascii="ISOCPEUR" w:hAnsi="ISOCPEUR" w:cs="Calibri"/>
                <w:color w:val="000000"/>
                <w:sz w:val="20"/>
                <w:szCs w:val="22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2"/>
              </w:rPr>
              <w:t>25,42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12" w:space="0" w:color="auto"/>
            </w:tcBorders>
            <w:shd w:val="clear" w:color="auto" w:fill="FFFF00"/>
            <w:noWrap/>
            <w:vAlign w:val="bottom"/>
            <w:hideMark/>
          </w:tcPr>
          <w:p w:rsidR="00AD2895" w:rsidRPr="005705A8" w:rsidRDefault="00AD2895" w:rsidP="00AD2895">
            <w:pPr>
              <w:jc w:val="right"/>
              <w:rPr>
                <w:rFonts w:ascii="ISOCPEUR" w:hAnsi="ISOCPEUR" w:cs="Calibri"/>
                <w:color w:val="000000"/>
                <w:sz w:val="22"/>
                <w:szCs w:val="22"/>
              </w:rPr>
            </w:pPr>
            <w:r w:rsidRPr="005705A8">
              <w:rPr>
                <w:rFonts w:ascii="ISOCPEUR" w:hAnsi="ISOCPEUR" w:cs="Calibri"/>
                <w:color w:val="000000"/>
                <w:sz w:val="22"/>
                <w:szCs w:val="22"/>
              </w:rPr>
              <w:t>72,73</w:t>
            </w:r>
          </w:p>
        </w:tc>
      </w:tr>
      <w:tr w:rsidR="000179BF" w:rsidRPr="00A970E5" w:rsidTr="00BF4BDF">
        <w:trPr>
          <w:trHeight w:val="649"/>
        </w:trPr>
        <w:tc>
          <w:tcPr>
            <w:tcW w:w="177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0179BF" w:rsidRPr="00A970E5" w:rsidRDefault="000179BF" w:rsidP="00BF4BDF">
            <w:pPr>
              <w:spacing w:line="312" w:lineRule="auto"/>
              <w:rPr>
                <w:rFonts w:ascii="ISOCPEUR" w:hAnsi="ISOCPEUR" w:cs="Arial"/>
                <w:color w:val="000000"/>
                <w:sz w:val="20"/>
                <w:vertAlign w:val="subscript"/>
              </w:rPr>
            </w:pPr>
            <w:r w:rsidRPr="00A970E5">
              <w:rPr>
                <w:rFonts w:ascii="ISOCPEUR" w:hAnsi="ISOCPEUR" w:cs="Arial"/>
                <w:color w:val="000000"/>
                <w:sz w:val="20"/>
              </w:rPr>
              <w:t xml:space="preserve">Celkom </w:t>
            </w:r>
          </w:p>
        </w:tc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0179BF" w:rsidRPr="00A970E5" w:rsidRDefault="000179BF" w:rsidP="00AD2895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20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20"/>
              </w:rPr>
              <w:t xml:space="preserve">A </w:t>
            </w:r>
            <w:r w:rsidRPr="00A970E5">
              <w:rPr>
                <w:rFonts w:ascii="ISOCPEUR" w:hAnsi="ISOCPEUR" w:cs="Arial"/>
                <w:b/>
                <w:color w:val="000000"/>
                <w:sz w:val="20"/>
                <w:vertAlign w:val="subscript"/>
              </w:rPr>
              <w:t>stena</w:t>
            </w:r>
            <w:r w:rsidRPr="00A970E5">
              <w:rPr>
                <w:rFonts w:ascii="ISOCPEUR" w:hAnsi="ISOCPEUR" w:cs="Arial"/>
                <w:b/>
                <w:color w:val="000000"/>
                <w:sz w:val="20"/>
              </w:rPr>
              <w:t xml:space="preserve"> = </w:t>
            </w:r>
            <w:r w:rsidR="00AD2895">
              <w:rPr>
                <w:rFonts w:ascii="ISOCPEUR" w:hAnsi="ISOCPEUR" w:cs="Arial"/>
                <w:b/>
                <w:color w:val="000000"/>
                <w:sz w:val="20"/>
              </w:rPr>
              <w:fldChar w:fldCharType="begin"/>
            </w:r>
            <w:r w:rsidR="00AD2895">
              <w:rPr>
                <w:rFonts w:ascii="ISOCPEUR" w:hAnsi="ISOCPEUR" w:cs="Arial"/>
                <w:b/>
                <w:color w:val="000000"/>
                <w:sz w:val="20"/>
              </w:rPr>
              <w:instrText xml:space="preserve"> =SUM(ABOVE) </w:instrText>
            </w:r>
            <w:r w:rsidR="00AD2895">
              <w:rPr>
                <w:rFonts w:ascii="ISOCPEUR" w:hAnsi="ISOCPEUR" w:cs="Arial"/>
                <w:b/>
                <w:color w:val="000000"/>
                <w:sz w:val="20"/>
              </w:rPr>
              <w:fldChar w:fldCharType="separate"/>
            </w:r>
            <w:r w:rsidR="00AD2895">
              <w:rPr>
                <w:rFonts w:ascii="ISOCPEUR" w:hAnsi="ISOCPEUR" w:cs="Arial"/>
                <w:b/>
                <w:noProof/>
                <w:color w:val="000000"/>
                <w:sz w:val="20"/>
              </w:rPr>
              <w:t>681,94</w:t>
            </w:r>
            <w:r w:rsidR="00AD2895">
              <w:rPr>
                <w:rFonts w:ascii="ISOCPEUR" w:hAnsi="ISOCPEUR" w:cs="Arial"/>
                <w:b/>
                <w:color w:val="000000"/>
                <w:sz w:val="20"/>
              </w:rPr>
              <w:fldChar w:fldCharType="end"/>
            </w:r>
          </w:p>
        </w:tc>
        <w:tc>
          <w:tcPr>
            <w:tcW w:w="15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0179BF" w:rsidRPr="00A970E5" w:rsidRDefault="000179BF" w:rsidP="00AD2895">
            <w:pPr>
              <w:spacing w:line="312" w:lineRule="auto"/>
              <w:rPr>
                <w:rFonts w:ascii="ISOCPEUR" w:hAnsi="ISOCPEUR" w:cs="Arial"/>
                <w:color w:val="000000"/>
                <w:sz w:val="20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20"/>
              </w:rPr>
              <w:t xml:space="preserve">   A </w:t>
            </w:r>
            <w:r w:rsidRPr="00A970E5">
              <w:rPr>
                <w:rFonts w:ascii="ISOCPEUR" w:hAnsi="ISOCPEUR" w:cs="Arial"/>
                <w:b/>
                <w:color w:val="000000"/>
                <w:sz w:val="20"/>
                <w:vertAlign w:val="subscript"/>
              </w:rPr>
              <w:t>okná</w:t>
            </w:r>
            <w:r w:rsidR="00115A11">
              <w:rPr>
                <w:rFonts w:ascii="ISOCPEUR" w:hAnsi="ISOCPEUR" w:cs="Arial"/>
                <w:b/>
                <w:color w:val="000000"/>
                <w:sz w:val="20"/>
              </w:rPr>
              <w:t xml:space="preserve"> =</w:t>
            </w:r>
            <w:r w:rsidR="00AD2895">
              <w:rPr>
                <w:rFonts w:ascii="ISOCPEUR" w:hAnsi="ISOCPEUR" w:cs="Calibri"/>
                <w:color w:val="000000"/>
                <w:sz w:val="20"/>
                <w:szCs w:val="22"/>
              </w:rPr>
              <w:fldChar w:fldCharType="begin"/>
            </w:r>
            <w:r w:rsidR="00AD2895">
              <w:rPr>
                <w:rFonts w:ascii="ISOCPEUR" w:hAnsi="ISOCPEUR" w:cs="Calibri"/>
                <w:color w:val="000000"/>
                <w:sz w:val="20"/>
                <w:szCs w:val="22"/>
              </w:rPr>
              <w:instrText xml:space="preserve"> =SUM(ABOVE) </w:instrText>
            </w:r>
            <w:r w:rsidR="00AD2895">
              <w:rPr>
                <w:rFonts w:ascii="ISOCPEUR" w:hAnsi="ISOCPEUR" w:cs="Calibri"/>
                <w:color w:val="000000"/>
                <w:sz w:val="20"/>
                <w:szCs w:val="22"/>
              </w:rPr>
              <w:fldChar w:fldCharType="separate"/>
            </w:r>
            <w:r w:rsidR="00AD2895">
              <w:rPr>
                <w:rFonts w:ascii="ISOCPEUR" w:hAnsi="ISOCPEUR" w:cs="Calibri"/>
                <w:noProof/>
                <w:color w:val="000000"/>
                <w:sz w:val="20"/>
                <w:szCs w:val="22"/>
              </w:rPr>
              <w:t>206,818</w:t>
            </w:r>
            <w:r w:rsidR="00AD2895">
              <w:rPr>
                <w:rFonts w:ascii="ISOCPEUR" w:hAnsi="ISOCPEUR" w:cs="Calibri"/>
                <w:color w:val="000000"/>
                <w:sz w:val="20"/>
                <w:szCs w:val="22"/>
              </w:rPr>
              <w:fldChar w:fldCharType="end"/>
            </w:r>
          </w:p>
        </w:tc>
        <w:tc>
          <w:tcPr>
            <w:tcW w:w="198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0179BF" w:rsidRPr="00A970E5" w:rsidRDefault="000179BF" w:rsidP="00AD2895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20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20"/>
              </w:rPr>
              <w:t xml:space="preserve">A </w:t>
            </w:r>
            <w:r w:rsidRPr="00A970E5">
              <w:rPr>
                <w:rFonts w:ascii="ISOCPEUR" w:hAnsi="ISOCPEUR" w:cs="Arial"/>
                <w:b/>
                <w:color w:val="000000"/>
                <w:sz w:val="20"/>
                <w:vertAlign w:val="subscript"/>
              </w:rPr>
              <w:t>stena -okná</w:t>
            </w:r>
            <w:r w:rsidRPr="00A970E5">
              <w:rPr>
                <w:rFonts w:ascii="ISOCPEUR" w:hAnsi="ISOCPEUR" w:cs="Arial"/>
                <w:b/>
                <w:color w:val="000000"/>
                <w:sz w:val="20"/>
              </w:rPr>
              <w:t xml:space="preserve"> =</w:t>
            </w:r>
            <w:r w:rsidR="00AD2895">
              <w:rPr>
                <w:rFonts w:ascii="ISOCPEUR" w:hAnsi="ISOCPEUR" w:cs="Arial"/>
                <w:b/>
                <w:color w:val="000000"/>
                <w:sz w:val="20"/>
              </w:rPr>
              <w:fldChar w:fldCharType="begin"/>
            </w:r>
            <w:r w:rsidR="00AD2895">
              <w:rPr>
                <w:rFonts w:ascii="ISOCPEUR" w:hAnsi="ISOCPEUR" w:cs="Arial"/>
                <w:b/>
                <w:color w:val="000000"/>
                <w:sz w:val="20"/>
              </w:rPr>
              <w:instrText xml:space="preserve"> =SUM(ABOVE) </w:instrText>
            </w:r>
            <w:r w:rsidR="00AD2895">
              <w:rPr>
                <w:rFonts w:ascii="ISOCPEUR" w:hAnsi="ISOCPEUR" w:cs="Arial"/>
                <w:b/>
                <w:color w:val="000000"/>
                <w:sz w:val="20"/>
              </w:rPr>
              <w:fldChar w:fldCharType="separate"/>
            </w:r>
            <w:r w:rsidR="00AD2895">
              <w:rPr>
                <w:rFonts w:ascii="ISOCPEUR" w:hAnsi="ISOCPEUR" w:cs="Arial"/>
                <w:b/>
                <w:noProof/>
                <w:color w:val="000000"/>
                <w:sz w:val="20"/>
              </w:rPr>
              <w:t>485,122</w:t>
            </w:r>
            <w:r w:rsidR="00AD2895">
              <w:rPr>
                <w:rFonts w:ascii="ISOCPEUR" w:hAnsi="ISOCPEUR" w:cs="Arial"/>
                <w:b/>
                <w:color w:val="000000"/>
                <w:sz w:val="20"/>
              </w:rPr>
              <w:fldChar w:fldCharType="end"/>
            </w:r>
          </w:p>
        </w:tc>
      </w:tr>
    </w:tbl>
    <w:p w:rsidR="000179BF" w:rsidRPr="00A970E5" w:rsidRDefault="000179BF" w:rsidP="000179BF">
      <w:pPr>
        <w:tabs>
          <w:tab w:val="left" w:pos="2280"/>
        </w:tabs>
        <w:spacing w:after="120" w:line="312" w:lineRule="auto"/>
        <w:rPr>
          <w:rFonts w:ascii="ISOCPEUR" w:hAnsi="ISOCPEUR" w:cs="Arial"/>
          <w:b/>
          <w:color w:val="000000"/>
          <w:szCs w:val="20"/>
        </w:rPr>
      </w:pPr>
    </w:p>
    <w:p w:rsidR="000179BF" w:rsidRPr="00A970E5" w:rsidRDefault="000179BF" w:rsidP="000179BF">
      <w:pPr>
        <w:tabs>
          <w:tab w:val="left" w:pos="2280"/>
        </w:tabs>
        <w:spacing w:before="120" w:after="120" w:line="312" w:lineRule="auto"/>
        <w:rPr>
          <w:rFonts w:ascii="ISOCPEUR" w:hAnsi="ISOCPEUR" w:cs="Arial"/>
          <w:b/>
          <w:color w:val="000000"/>
          <w:szCs w:val="20"/>
        </w:rPr>
      </w:pPr>
    </w:p>
    <w:p w:rsidR="000179BF" w:rsidRPr="00A970E5" w:rsidRDefault="000179BF" w:rsidP="000179BF">
      <w:pPr>
        <w:tabs>
          <w:tab w:val="left" w:pos="2280"/>
        </w:tabs>
        <w:spacing w:before="120" w:after="120" w:line="312" w:lineRule="auto"/>
        <w:rPr>
          <w:rFonts w:ascii="ISOCPEUR" w:hAnsi="ISOCPEUR" w:cs="Arial"/>
          <w:b/>
          <w:color w:val="000000"/>
          <w:szCs w:val="20"/>
        </w:rPr>
      </w:pPr>
    </w:p>
    <w:p w:rsidR="000179BF" w:rsidRPr="00A970E5" w:rsidRDefault="000179BF" w:rsidP="000179BF">
      <w:pPr>
        <w:tabs>
          <w:tab w:val="left" w:pos="2280"/>
        </w:tabs>
        <w:spacing w:before="120" w:after="120" w:line="312" w:lineRule="auto"/>
        <w:rPr>
          <w:rFonts w:ascii="ISOCPEUR" w:hAnsi="ISOCPEUR" w:cs="Arial"/>
          <w:b/>
          <w:color w:val="000000"/>
          <w:szCs w:val="20"/>
        </w:rPr>
      </w:pPr>
    </w:p>
    <w:p w:rsidR="000179BF" w:rsidRDefault="000179BF" w:rsidP="000179BF">
      <w:pPr>
        <w:spacing w:line="360" w:lineRule="auto"/>
        <w:rPr>
          <w:rFonts w:ascii="ISOCPEUR" w:hAnsi="ISOCPEUR" w:cs="Arial"/>
          <w:b/>
          <w:color w:val="000000"/>
          <w:szCs w:val="20"/>
        </w:rPr>
      </w:pPr>
    </w:p>
    <w:p w:rsidR="000179BF" w:rsidRDefault="000179BF" w:rsidP="000179BF">
      <w:pPr>
        <w:spacing w:line="360" w:lineRule="auto"/>
        <w:rPr>
          <w:rFonts w:ascii="ISOCPEUR" w:hAnsi="ISOCPEUR" w:cs="Arial"/>
          <w:b/>
          <w:color w:val="000000"/>
          <w:szCs w:val="20"/>
        </w:rPr>
      </w:pPr>
    </w:p>
    <w:p w:rsidR="008519B3" w:rsidRDefault="008519B3" w:rsidP="000179BF">
      <w:pPr>
        <w:spacing w:line="360" w:lineRule="auto"/>
        <w:rPr>
          <w:rFonts w:ascii="ISOCPEUR" w:hAnsi="ISOCPEUR" w:cs="Arial"/>
          <w:b/>
          <w:color w:val="000000"/>
          <w:szCs w:val="20"/>
        </w:rPr>
      </w:pPr>
    </w:p>
    <w:p w:rsidR="009E1056" w:rsidRDefault="009E1056" w:rsidP="000179BF">
      <w:pPr>
        <w:spacing w:line="360" w:lineRule="auto"/>
        <w:rPr>
          <w:rFonts w:ascii="ISOCPEUR" w:hAnsi="ISOCPEUR" w:cs="Arial"/>
          <w:b/>
          <w:color w:val="000000"/>
          <w:szCs w:val="20"/>
        </w:rPr>
      </w:pPr>
    </w:p>
    <w:p w:rsidR="009E1056" w:rsidRDefault="009E1056" w:rsidP="000179BF">
      <w:pPr>
        <w:spacing w:line="360" w:lineRule="auto"/>
        <w:rPr>
          <w:rFonts w:ascii="ISOCPEUR" w:hAnsi="ISOCPEUR" w:cs="Arial"/>
          <w:b/>
          <w:color w:val="000000"/>
          <w:szCs w:val="20"/>
        </w:rPr>
      </w:pPr>
    </w:p>
    <w:p w:rsidR="009E1056" w:rsidRDefault="009E1056" w:rsidP="000179BF">
      <w:pPr>
        <w:spacing w:line="360" w:lineRule="auto"/>
        <w:rPr>
          <w:rFonts w:ascii="ISOCPEUR" w:hAnsi="ISOCPEUR" w:cs="Arial"/>
          <w:b/>
          <w:color w:val="000000"/>
          <w:szCs w:val="20"/>
        </w:rPr>
      </w:pPr>
    </w:p>
    <w:p w:rsidR="009E1056" w:rsidRDefault="009E1056" w:rsidP="000179BF">
      <w:pPr>
        <w:spacing w:line="360" w:lineRule="auto"/>
        <w:rPr>
          <w:rFonts w:ascii="ISOCPEUR" w:hAnsi="ISOCPEUR" w:cs="Arial"/>
          <w:b/>
          <w:color w:val="000000"/>
          <w:szCs w:val="20"/>
        </w:rPr>
      </w:pPr>
    </w:p>
    <w:p w:rsidR="009E1056" w:rsidRDefault="009E1056" w:rsidP="000179BF">
      <w:pPr>
        <w:spacing w:line="360" w:lineRule="auto"/>
        <w:rPr>
          <w:rFonts w:ascii="ISOCPEUR" w:hAnsi="ISOCPEUR" w:cs="Arial"/>
          <w:b/>
          <w:color w:val="000000"/>
          <w:szCs w:val="20"/>
        </w:rPr>
      </w:pPr>
    </w:p>
    <w:p w:rsidR="009E1056" w:rsidRDefault="009E1056" w:rsidP="000179BF">
      <w:pPr>
        <w:spacing w:line="360" w:lineRule="auto"/>
        <w:rPr>
          <w:rFonts w:ascii="ISOCPEUR" w:hAnsi="ISOCPEUR" w:cs="Arial"/>
          <w:b/>
          <w:color w:val="000000"/>
          <w:szCs w:val="20"/>
        </w:rPr>
      </w:pPr>
    </w:p>
    <w:p w:rsidR="009E1056" w:rsidRDefault="009E1056" w:rsidP="000179BF">
      <w:pPr>
        <w:spacing w:line="360" w:lineRule="auto"/>
        <w:rPr>
          <w:rFonts w:ascii="ISOCPEUR" w:hAnsi="ISOCPEUR" w:cs="Arial"/>
          <w:b/>
          <w:color w:val="000000"/>
          <w:szCs w:val="20"/>
        </w:rPr>
      </w:pPr>
    </w:p>
    <w:p w:rsidR="000179BF" w:rsidRDefault="009E1056" w:rsidP="000179BF">
      <w:pPr>
        <w:spacing w:line="360" w:lineRule="auto"/>
        <w:rPr>
          <w:rFonts w:ascii="ISOCPEUR" w:hAnsi="ISOCPEUR" w:cs="Arial"/>
          <w:b/>
          <w:color w:val="000000"/>
          <w:szCs w:val="20"/>
        </w:rPr>
      </w:pPr>
      <w:r>
        <w:rPr>
          <w:rFonts w:ascii="ISOCPEUR" w:hAnsi="ISOCPEUR" w:cs="Arial"/>
          <w:b/>
          <w:noProof/>
          <w:color w:val="000000"/>
          <w:szCs w:val="20"/>
        </w:rPr>
        <w:lastRenderedPageBreak/>
        <w:drawing>
          <wp:anchor distT="0" distB="0" distL="114300" distR="114300" simplePos="0" relativeHeight="251826688" behindDoc="1" locked="0" layoutInCell="1" allowOverlap="1" wp14:anchorId="1498F2B1" wp14:editId="4AA338E8">
            <wp:simplePos x="0" y="0"/>
            <wp:positionH relativeFrom="column">
              <wp:posOffset>65656</wp:posOffset>
            </wp:positionH>
            <wp:positionV relativeFrom="paragraph">
              <wp:posOffset>357461</wp:posOffset>
            </wp:positionV>
            <wp:extent cx="4678680" cy="2682240"/>
            <wp:effectExtent l="0" t="0" r="7620" b="3810"/>
            <wp:wrapNone/>
            <wp:docPr id="62" name="Obrázo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ímkaS.PN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8680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179BF" w:rsidRPr="00565C96">
        <w:rPr>
          <w:rFonts w:ascii="ISOCPEUR" w:hAnsi="ISOCPEUR" w:cs="Arial"/>
          <w:b/>
          <w:color w:val="000000"/>
          <w:szCs w:val="20"/>
        </w:rPr>
        <w:t>2.4.5 Pôdorysné schémy jednotlivých podlaží so znázornením vykurovaných a nevykurovaných častí</w:t>
      </w:r>
      <w:r w:rsidR="000179BF">
        <w:rPr>
          <w:rFonts w:ascii="ISOCPEUR" w:hAnsi="ISOCPEUR" w:cs="Arial"/>
          <w:b/>
          <w:color w:val="000000"/>
          <w:szCs w:val="20"/>
        </w:rPr>
        <w:t>- STARÝ STAV</w:t>
      </w:r>
    </w:p>
    <w:p w:rsidR="000179BF" w:rsidRDefault="000179BF" w:rsidP="000179BF">
      <w:pPr>
        <w:spacing w:line="360" w:lineRule="auto"/>
        <w:rPr>
          <w:rFonts w:ascii="ISOCPEUR" w:hAnsi="ISOCPEUR" w:cs="Arial"/>
          <w:b/>
          <w:color w:val="000000"/>
          <w:szCs w:val="20"/>
        </w:rPr>
      </w:pPr>
    </w:p>
    <w:p w:rsidR="000179BF" w:rsidRDefault="000179BF" w:rsidP="000179BF">
      <w:pPr>
        <w:spacing w:line="360" w:lineRule="auto"/>
        <w:rPr>
          <w:rFonts w:ascii="ISOCPEUR" w:hAnsi="ISOCPEUR" w:cs="Arial"/>
          <w:b/>
          <w:color w:val="000000"/>
          <w:szCs w:val="20"/>
        </w:rPr>
      </w:pPr>
    </w:p>
    <w:p w:rsidR="000179BF" w:rsidRPr="00565C96" w:rsidRDefault="000179BF" w:rsidP="000179BF">
      <w:pPr>
        <w:spacing w:line="360" w:lineRule="auto"/>
        <w:rPr>
          <w:rFonts w:ascii="ISOCPEUR" w:hAnsi="ISOCPEUR" w:cs="Arial"/>
          <w:b/>
          <w:color w:val="000000"/>
          <w:szCs w:val="20"/>
        </w:rPr>
      </w:pPr>
    </w:p>
    <w:p w:rsidR="000179BF" w:rsidRDefault="000179BF" w:rsidP="000179BF"/>
    <w:p w:rsidR="000179BF" w:rsidRDefault="000179BF" w:rsidP="000179BF">
      <w:pPr>
        <w:tabs>
          <w:tab w:val="left" w:pos="2280"/>
        </w:tabs>
        <w:spacing w:before="240" w:after="120" w:line="312" w:lineRule="auto"/>
        <w:rPr>
          <w:rFonts w:ascii="ISOCPEUR" w:hAnsi="ISOCPEUR" w:cs="Arial"/>
          <w:b/>
          <w:color w:val="000000"/>
          <w:szCs w:val="20"/>
        </w:rPr>
      </w:pPr>
    </w:p>
    <w:p w:rsidR="000179BF" w:rsidRDefault="000179BF" w:rsidP="000179BF">
      <w:pPr>
        <w:tabs>
          <w:tab w:val="left" w:pos="2280"/>
        </w:tabs>
        <w:spacing w:before="240" w:after="120" w:line="312" w:lineRule="auto"/>
        <w:rPr>
          <w:rFonts w:ascii="ISOCPEUR" w:hAnsi="ISOCPEUR" w:cs="Arial"/>
          <w:b/>
          <w:color w:val="000000"/>
          <w:szCs w:val="20"/>
        </w:rPr>
      </w:pPr>
    </w:p>
    <w:p w:rsidR="000179BF" w:rsidRDefault="000179BF" w:rsidP="000179BF">
      <w:pPr>
        <w:tabs>
          <w:tab w:val="left" w:pos="2280"/>
        </w:tabs>
        <w:spacing w:before="240" w:after="120" w:line="312" w:lineRule="auto"/>
        <w:rPr>
          <w:rFonts w:ascii="ISOCPEUR" w:hAnsi="ISOCPEUR" w:cs="Arial"/>
          <w:b/>
          <w:color w:val="000000"/>
          <w:szCs w:val="20"/>
        </w:rPr>
      </w:pPr>
    </w:p>
    <w:p w:rsidR="000179BF" w:rsidRPr="00A570DA" w:rsidRDefault="000179BF" w:rsidP="000179BF">
      <w:pPr>
        <w:tabs>
          <w:tab w:val="left" w:pos="2280"/>
        </w:tabs>
        <w:spacing w:before="240" w:after="120" w:line="312" w:lineRule="auto"/>
        <w:rPr>
          <w:rFonts w:ascii="ISOCPEUR" w:hAnsi="ISOCPEUR" w:cs="Arial"/>
          <w:b/>
        </w:rPr>
      </w:pPr>
      <w:r>
        <w:rPr>
          <w:rFonts w:ascii="ISOCPEUR" w:hAnsi="ISOCPEUR" w:cs="Arial"/>
          <w:b/>
          <w:color w:val="000000"/>
          <w:szCs w:val="20"/>
        </w:rPr>
        <w:t>6.2.6</w:t>
      </w:r>
      <w:r w:rsidRPr="00A570DA">
        <w:rPr>
          <w:rFonts w:ascii="ISOCPEUR" w:hAnsi="ISOCPEUR" w:cs="Arial"/>
          <w:b/>
          <w:color w:val="000000"/>
          <w:szCs w:val="20"/>
        </w:rPr>
        <w:t xml:space="preserve"> </w:t>
      </w:r>
      <w:r w:rsidRPr="00A570DA">
        <w:rPr>
          <w:rFonts w:ascii="ISOCPEUR" w:hAnsi="ISOCPEUR" w:cs="Arial"/>
          <w:b/>
        </w:rPr>
        <w:t>Plochy podláh a striech</w:t>
      </w:r>
      <w:r w:rsidRPr="00A570DA">
        <w:rPr>
          <w:rFonts w:ascii="ISOCPEUR" w:eastAsia="Calibri" w:hAnsi="ISOCPEUR" w:cs="Arial"/>
          <w:b/>
        </w:rPr>
        <w:t>- STARÝ STAV</w:t>
      </w:r>
    </w:p>
    <w:tbl>
      <w:tblPr>
        <w:tblW w:w="10065" w:type="dxa"/>
        <w:tblInd w:w="7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87"/>
        <w:gridCol w:w="1140"/>
        <w:gridCol w:w="992"/>
        <w:gridCol w:w="1417"/>
        <w:gridCol w:w="1276"/>
        <w:gridCol w:w="1276"/>
        <w:gridCol w:w="992"/>
        <w:gridCol w:w="1418"/>
        <w:gridCol w:w="567"/>
      </w:tblGrid>
      <w:tr w:rsidR="000179BF" w:rsidRPr="00A570DA" w:rsidTr="00BF4BDF">
        <w:trPr>
          <w:cantSplit/>
          <w:trHeight w:val="1134"/>
        </w:trPr>
        <w:tc>
          <w:tcPr>
            <w:tcW w:w="987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0179BF" w:rsidRPr="00A570DA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</w:p>
        </w:tc>
        <w:tc>
          <w:tcPr>
            <w:tcW w:w="11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  <w:vAlign w:val="center"/>
            <w:hideMark/>
          </w:tcPr>
          <w:p w:rsidR="000179BF" w:rsidRPr="00A570DA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Podlaha na teréne A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bscript"/>
              </w:rPr>
              <w:t>PNT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(m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perscript"/>
              </w:rPr>
              <w:t>2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)</w:t>
            </w:r>
          </w:p>
        </w:tc>
        <w:tc>
          <w:tcPr>
            <w:tcW w:w="99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  <w:hideMark/>
          </w:tcPr>
          <w:p w:rsidR="000179BF" w:rsidRPr="00A570DA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Podlaha na podlažiach A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bscript"/>
              </w:rPr>
              <w:t>P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(m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perscript"/>
              </w:rPr>
              <w:t>2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)</w:t>
            </w:r>
          </w:p>
        </w:tc>
        <w:tc>
          <w:tcPr>
            <w:tcW w:w="141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0179BF" w:rsidRPr="00A570DA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Podlaha nad nevykurovaným priestorom A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bscript"/>
              </w:rPr>
              <w:t>PNevykP,S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 xml:space="preserve"> (m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perscript"/>
              </w:rPr>
              <w:t>2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)</w:t>
            </w:r>
          </w:p>
        </w:tc>
        <w:tc>
          <w:tcPr>
            <w:tcW w:w="127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  <w:hideMark/>
          </w:tcPr>
          <w:p w:rsidR="000179BF" w:rsidRPr="00A570DA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Podlaha pod nevyk. priestorom A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bscript"/>
              </w:rPr>
              <w:t>PNevykP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 xml:space="preserve"> (m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perscript"/>
              </w:rPr>
              <w:t>2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)</w:t>
            </w:r>
          </w:p>
        </w:tc>
        <w:tc>
          <w:tcPr>
            <w:tcW w:w="1276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0179BF" w:rsidRPr="00A570DA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Podlaha nad vonkajším priestorom A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bscript"/>
              </w:rPr>
              <w:t>PNVonkP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(m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perscript"/>
              </w:rPr>
              <w:t>2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)</w:t>
            </w:r>
          </w:p>
        </w:tc>
        <w:tc>
          <w:tcPr>
            <w:tcW w:w="99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0179BF" w:rsidRPr="00A570DA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Strecha a terasy A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bscript"/>
              </w:rPr>
              <w:t xml:space="preserve">strecha 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(m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perscript"/>
              </w:rPr>
              <w:t>2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)</w:t>
            </w:r>
          </w:p>
        </w:tc>
        <w:tc>
          <w:tcPr>
            <w:tcW w:w="141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0179BF" w:rsidRPr="00A570DA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Merná plocha vykur. podlaží        A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bscript"/>
              </w:rPr>
              <w:t>b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 xml:space="preserve"> (m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perscript"/>
              </w:rPr>
              <w:t>2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)</w:t>
            </w:r>
          </w:p>
        </w:tc>
        <w:tc>
          <w:tcPr>
            <w:tcW w:w="567" w:type="dxa"/>
            <w:tcBorders>
              <w:top w:val="single" w:sz="12" w:space="0" w:color="auto"/>
              <w:bottom w:val="single" w:sz="12" w:space="0" w:color="auto"/>
            </w:tcBorders>
            <w:textDirection w:val="btLr"/>
          </w:tcPr>
          <w:p w:rsidR="000179BF" w:rsidRPr="00A570DA" w:rsidRDefault="000179BF" w:rsidP="00BF4BDF">
            <w:pPr>
              <w:spacing w:line="312" w:lineRule="auto"/>
              <w:ind w:left="113" w:right="113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Výška (m)</w:t>
            </w:r>
          </w:p>
        </w:tc>
      </w:tr>
      <w:tr w:rsidR="00115A11" w:rsidRPr="00A570DA" w:rsidTr="00854F4E">
        <w:trPr>
          <w:trHeight w:val="342"/>
        </w:trPr>
        <w:tc>
          <w:tcPr>
            <w:tcW w:w="987" w:type="dxa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:rsidR="00115A11" w:rsidRPr="00A570DA" w:rsidRDefault="00115A11" w:rsidP="00BF4BDF">
            <w:pPr>
              <w:spacing w:line="312" w:lineRule="auto"/>
              <w:rPr>
                <w:rFonts w:ascii="ISOCPEUR" w:hAnsi="ISOCPEUR" w:cs="Arial"/>
                <w:b/>
                <w:color w:val="000000"/>
                <w:sz w:val="18"/>
              </w:rPr>
            </w:pPr>
            <w:r>
              <w:rPr>
                <w:rFonts w:ascii="ISOCPEUR" w:hAnsi="ISOCPEUR" w:cs="Arial"/>
                <w:b/>
                <w:color w:val="000000"/>
                <w:sz w:val="18"/>
              </w:rPr>
              <w:t>1.NP</w:t>
            </w:r>
          </w:p>
        </w:tc>
        <w:tc>
          <w:tcPr>
            <w:tcW w:w="1140" w:type="dxa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noWrap/>
            <w:vAlign w:val="center"/>
          </w:tcPr>
          <w:p w:rsidR="00115A11" w:rsidRPr="00A570DA" w:rsidRDefault="00AD2895" w:rsidP="00115A11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  <w:r>
              <w:rPr>
                <w:rFonts w:ascii="ISOCPEUR" w:hAnsi="ISOCPEUR" w:cs="Arial"/>
                <w:color w:val="000000"/>
                <w:sz w:val="18"/>
              </w:rPr>
              <w:t>694,63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:rsidR="00115A11" w:rsidRPr="00A570DA" w:rsidRDefault="00115A11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</w:p>
        </w:tc>
        <w:tc>
          <w:tcPr>
            <w:tcW w:w="1417" w:type="dxa"/>
            <w:tcBorders>
              <w:top w:val="single" w:sz="12" w:space="0" w:color="auto"/>
            </w:tcBorders>
            <w:vAlign w:val="center"/>
          </w:tcPr>
          <w:p w:rsidR="00115A11" w:rsidRPr="00A570DA" w:rsidRDefault="00115A11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</w:p>
        </w:tc>
        <w:tc>
          <w:tcPr>
            <w:tcW w:w="1276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:rsidR="00115A11" w:rsidRPr="00A570DA" w:rsidRDefault="00115A11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</w:p>
        </w:tc>
        <w:tc>
          <w:tcPr>
            <w:tcW w:w="1276" w:type="dxa"/>
            <w:tcBorders>
              <w:top w:val="single" w:sz="12" w:space="0" w:color="auto"/>
            </w:tcBorders>
            <w:vAlign w:val="center"/>
          </w:tcPr>
          <w:p w:rsidR="00115A11" w:rsidRPr="00A570DA" w:rsidRDefault="00115A11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</w:p>
        </w:tc>
        <w:tc>
          <w:tcPr>
            <w:tcW w:w="992" w:type="dxa"/>
            <w:tcBorders>
              <w:top w:val="single" w:sz="12" w:space="0" w:color="auto"/>
            </w:tcBorders>
            <w:vAlign w:val="center"/>
          </w:tcPr>
          <w:p w:rsidR="00115A11" w:rsidRPr="00A570DA" w:rsidRDefault="00115A11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</w:p>
        </w:tc>
        <w:tc>
          <w:tcPr>
            <w:tcW w:w="1418" w:type="dxa"/>
            <w:tcBorders>
              <w:top w:val="single" w:sz="12" w:space="0" w:color="auto"/>
            </w:tcBorders>
            <w:vAlign w:val="center"/>
          </w:tcPr>
          <w:p w:rsidR="00115A11" w:rsidRPr="00A570DA" w:rsidRDefault="00AD2895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  <w:r>
              <w:rPr>
                <w:rFonts w:ascii="ISOCPEUR" w:hAnsi="ISOCPEUR" w:cs="Arial"/>
                <w:color w:val="000000"/>
                <w:sz w:val="18"/>
              </w:rPr>
              <w:t>694,63</w:t>
            </w:r>
          </w:p>
        </w:tc>
        <w:tc>
          <w:tcPr>
            <w:tcW w:w="567" w:type="dxa"/>
            <w:tcBorders>
              <w:top w:val="single" w:sz="12" w:space="0" w:color="auto"/>
            </w:tcBorders>
            <w:vAlign w:val="center"/>
          </w:tcPr>
          <w:p w:rsidR="00115A11" w:rsidRPr="00A570DA" w:rsidRDefault="00854F4E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  <w:r>
              <w:rPr>
                <w:rFonts w:ascii="ISOCPEUR" w:hAnsi="ISOCPEUR" w:cs="Arial"/>
                <w:color w:val="000000"/>
                <w:sz w:val="18"/>
              </w:rPr>
              <w:t>3,55</w:t>
            </w:r>
          </w:p>
        </w:tc>
      </w:tr>
      <w:tr w:rsidR="00115A11" w:rsidRPr="00A570DA" w:rsidTr="00854F4E">
        <w:trPr>
          <w:trHeight w:val="397"/>
        </w:trPr>
        <w:tc>
          <w:tcPr>
            <w:tcW w:w="987" w:type="dxa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</w:tcPr>
          <w:p w:rsidR="00115A11" w:rsidRPr="00A570DA" w:rsidRDefault="00115A11" w:rsidP="00BF4BDF">
            <w:pPr>
              <w:spacing w:line="312" w:lineRule="auto"/>
              <w:rPr>
                <w:rFonts w:ascii="ISOCPEUR" w:hAnsi="ISOCPEUR" w:cs="Arial"/>
                <w:b/>
                <w:color w:val="000000"/>
                <w:sz w:val="18"/>
              </w:rPr>
            </w:pP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Strecha</w:t>
            </w:r>
          </w:p>
        </w:tc>
        <w:tc>
          <w:tcPr>
            <w:tcW w:w="1140" w:type="dxa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noWrap/>
            <w:vAlign w:val="center"/>
          </w:tcPr>
          <w:p w:rsidR="00115A11" w:rsidRPr="00A570DA" w:rsidRDefault="00115A11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:rsidR="00115A11" w:rsidRPr="00A570DA" w:rsidRDefault="00115A11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</w:p>
        </w:tc>
        <w:tc>
          <w:tcPr>
            <w:tcW w:w="1417" w:type="dxa"/>
            <w:tcBorders>
              <w:top w:val="single" w:sz="12" w:space="0" w:color="auto"/>
            </w:tcBorders>
            <w:vAlign w:val="center"/>
          </w:tcPr>
          <w:p w:rsidR="00115A11" w:rsidRPr="00A570DA" w:rsidRDefault="00115A11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</w:p>
        </w:tc>
        <w:tc>
          <w:tcPr>
            <w:tcW w:w="1276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:rsidR="00115A11" w:rsidRPr="00A570DA" w:rsidRDefault="00115A11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</w:p>
        </w:tc>
        <w:tc>
          <w:tcPr>
            <w:tcW w:w="1276" w:type="dxa"/>
            <w:tcBorders>
              <w:top w:val="single" w:sz="12" w:space="0" w:color="auto"/>
            </w:tcBorders>
            <w:vAlign w:val="center"/>
          </w:tcPr>
          <w:p w:rsidR="00115A11" w:rsidRPr="00A570DA" w:rsidRDefault="00115A11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</w:p>
        </w:tc>
        <w:tc>
          <w:tcPr>
            <w:tcW w:w="992" w:type="dxa"/>
            <w:tcBorders>
              <w:top w:val="single" w:sz="12" w:space="0" w:color="auto"/>
            </w:tcBorders>
            <w:vAlign w:val="center"/>
          </w:tcPr>
          <w:p w:rsidR="00115A11" w:rsidRPr="00A570DA" w:rsidRDefault="00AD2895" w:rsidP="00115A11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  <w:r>
              <w:rPr>
                <w:rFonts w:ascii="ISOCPEUR" w:hAnsi="ISOCPEUR" w:cs="Arial"/>
                <w:color w:val="000000"/>
                <w:sz w:val="18"/>
              </w:rPr>
              <w:t>694,63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vAlign w:val="center"/>
          </w:tcPr>
          <w:p w:rsidR="00115A11" w:rsidRPr="00A570DA" w:rsidRDefault="00115A11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</w:p>
        </w:tc>
        <w:tc>
          <w:tcPr>
            <w:tcW w:w="567" w:type="dxa"/>
            <w:tcBorders>
              <w:top w:val="single" w:sz="12" w:space="0" w:color="auto"/>
            </w:tcBorders>
            <w:vAlign w:val="center"/>
          </w:tcPr>
          <w:p w:rsidR="00115A11" w:rsidRPr="00A570DA" w:rsidRDefault="00115A11" w:rsidP="00BF4BDF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</w:p>
        </w:tc>
      </w:tr>
      <w:tr w:rsidR="000179BF" w:rsidRPr="00A570DA" w:rsidTr="000179BF">
        <w:trPr>
          <w:trHeight w:val="300"/>
        </w:trPr>
        <w:tc>
          <w:tcPr>
            <w:tcW w:w="987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0179BF" w:rsidRPr="00A570DA" w:rsidRDefault="000179BF" w:rsidP="00BF4BDF">
            <w:pPr>
              <w:spacing w:line="312" w:lineRule="auto"/>
              <w:rPr>
                <w:rFonts w:ascii="ISOCPEUR" w:hAnsi="ISOCPEUR" w:cs="Arial"/>
                <w:color w:val="000000"/>
                <w:sz w:val="18"/>
              </w:rPr>
            </w:pPr>
            <w:r w:rsidRPr="00A570DA">
              <w:rPr>
                <w:rFonts w:ascii="ISOCPEUR" w:hAnsi="ISOCPEUR" w:cs="Arial"/>
                <w:color w:val="000000"/>
                <w:sz w:val="18"/>
              </w:rPr>
              <w:t>CELKOM</w:t>
            </w:r>
          </w:p>
        </w:tc>
        <w:tc>
          <w:tcPr>
            <w:tcW w:w="11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FFF99"/>
            <w:noWrap/>
            <w:vAlign w:val="center"/>
            <w:hideMark/>
          </w:tcPr>
          <w:p w:rsidR="000179BF" w:rsidRPr="00A570DA" w:rsidRDefault="00AD2895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  <w:r>
              <w:rPr>
                <w:rFonts w:ascii="ISOCPEUR" w:hAnsi="ISOCPEUR" w:cs="Arial"/>
                <w:b/>
                <w:color w:val="000000"/>
                <w:sz w:val="18"/>
              </w:rPr>
              <w:t>694,63</w:t>
            </w:r>
          </w:p>
        </w:tc>
        <w:tc>
          <w:tcPr>
            <w:tcW w:w="99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BE5F1"/>
            <w:noWrap/>
            <w:vAlign w:val="center"/>
          </w:tcPr>
          <w:p w:rsidR="000179BF" w:rsidRPr="00A570DA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</w:p>
        </w:tc>
        <w:tc>
          <w:tcPr>
            <w:tcW w:w="141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2DBDB"/>
          </w:tcPr>
          <w:p w:rsidR="000179BF" w:rsidRPr="00BC3EA4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</w:p>
        </w:tc>
        <w:tc>
          <w:tcPr>
            <w:tcW w:w="127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2DBDB"/>
            <w:noWrap/>
            <w:vAlign w:val="center"/>
            <w:hideMark/>
          </w:tcPr>
          <w:p w:rsidR="000179BF" w:rsidRPr="00A570DA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</w:p>
        </w:tc>
        <w:tc>
          <w:tcPr>
            <w:tcW w:w="127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EAF1DD"/>
            <w:vAlign w:val="center"/>
          </w:tcPr>
          <w:p w:rsidR="000179BF" w:rsidRPr="00A570DA" w:rsidRDefault="000179BF" w:rsidP="00BF4BDF">
            <w:pPr>
              <w:spacing w:line="312" w:lineRule="auto"/>
              <w:rPr>
                <w:rFonts w:ascii="ISOCPEUR" w:hAnsi="ISOCPEUR" w:cs="Arial"/>
                <w:b/>
                <w:color w:val="000000"/>
                <w:sz w:val="18"/>
              </w:rPr>
            </w:pPr>
          </w:p>
        </w:tc>
        <w:tc>
          <w:tcPr>
            <w:tcW w:w="99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E5DFEC"/>
            <w:vAlign w:val="center"/>
          </w:tcPr>
          <w:p w:rsidR="000179BF" w:rsidRPr="00A570DA" w:rsidRDefault="00AD2895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  <w:r>
              <w:rPr>
                <w:rFonts w:ascii="ISOCPEUR" w:hAnsi="ISOCPEUR" w:cs="Arial"/>
                <w:b/>
                <w:color w:val="000000"/>
                <w:sz w:val="18"/>
              </w:rPr>
              <w:t>694,63</w:t>
            </w:r>
          </w:p>
        </w:tc>
        <w:tc>
          <w:tcPr>
            <w:tcW w:w="1418" w:type="dxa"/>
            <w:tcBorders>
              <w:top w:val="single" w:sz="12" w:space="0" w:color="auto"/>
              <w:bottom w:val="single" w:sz="12" w:space="0" w:color="auto"/>
            </w:tcBorders>
            <w:shd w:val="clear" w:color="auto" w:fill="E5DFEC"/>
            <w:vAlign w:val="center"/>
          </w:tcPr>
          <w:p w:rsidR="000179BF" w:rsidRPr="00A570DA" w:rsidRDefault="00AD2895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  <w:r>
              <w:rPr>
                <w:rFonts w:ascii="ISOCPEUR" w:hAnsi="ISOCPEUR" w:cs="Arial"/>
                <w:color w:val="000000"/>
                <w:sz w:val="18"/>
              </w:rPr>
              <w:t>694,63</w:t>
            </w:r>
          </w:p>
        </w:tc>
        <w:tc>
          <w:tcPr>
            <w:tcW w:w="56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E5DFEC"/>
          </w:tcPr>
          <w:p w:rsidR="000179BF" w:rsidRPr="00A570DA" w:rsidRDefault="000179BF" w:rsidP="00BF4BDF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</w:p>
        </w:tc>
      </w:tr>
    </w:tbl>
    <w:p w:rsidR="000179BF" w:rsidRPr="00A570DA" w:rsidRDefault="009B74D3" w:rsidP="000179BF">
      <w:pPr>
        <w:tabs>
          <w:tab w:val="left" w:pos="2280"/>
        </w:tabs>
        <w:spacing w:before="240" w:after="120" w:line="312" w:lineRule="auto"/>
        <w:rPr>
          <w:rFonts w:ascii="ISOCPEUR" w:hAnsi="ISOCPEUR" w:cs="Arial"/>
          <w:b/>
        </w:rPr>
      </w:pPr>
      <w:r>
        <w:rPr>
          <w:rFonts w:ascii="ISOCPEUR" w:hAnsi="ISOCPEUR" w:cs="Arial"/>
          <w:b/>
          <w:color w:val="000000"/>
          <w:szCs w:val="20"/>
        </w:rPr>
        <w:t>6.2.7</w:t>
      </w:r>
      <w:r w:rsidR="000179BF" w:rsidRPr="00A570DA">
        <w:rPr>
          <w:rFonts w:ascii="ISOCPEUR" w:hAnsi="ISOCPEUR" w:cs="Arial"/>
          <w:b/>
          <w:color w:val="000000"/>
          <w:szCs w:val="20"/>
        </w:rPr>
        <w:t xml:space="preserve"> </w:t>
      </w:r>
      <w:r w:rsidR="000179BF" w:rsidRPr="00A570DA">
        <w:rPr>
          <w:rFonts w:ascii="ISOCPEUR" w:hAnsi="ISOCPEUR" w:cs="Arial"/>
          <w:b/>
        </w:rPr>
        <w:t xml:space="preserve">Výpočet vstupných parametrov pre výpočet potreby tepla na vykurovanie </w:t>
      </w:r>
      <w:r w:rsidR="000179BF" w:rsidRPr="00A570DA">
        <w:rPr>
          <w:rFonts w:ascii="ISOCPEUR" w:eastAsia="Calibri" w:hAnsi="ISOCPEUR" w:cs="Arial"/>
          <w:b/>
        </w:rPr>
        <w:t>- STARÝ STAV</w:t>
      </w:r>
    </w:p>
    <w:p w:rsidR="000179BF" w:rsidRPr="00A570DA" w:rsidRDefault="000179BF" w:rsidP="000179BF">
      <w:pPr>
        <w:tabs>
          <w:tab w:val="left" w:pos="2280"/>
        </w:tabs>
        <w:spacing w:line="312" w:lineRule="auto"/>
        <w:rPr>
          <w:rFonts w:ascii="ISOCPEUR" w:hAnsi="ISOCPEUR" w:cs="Arial"/>
          <w:color w:val="000000"/>
          <w:sz w:val="20"/>
          <w:u w:val="single"/>
        </w:rPr>
      </w:pPr>
      <w:r w:rsidRPr="00A570DA">
        <w:rPr>
          <w:rFonts w:ascii="ISOCPEUR" w:hAnsi="ISOCPEUR" w:cs="Arial"/>
          <w:color w:val="000000"/>
          <w:sz w:val="20"/>
          <w:u w:val="single"/>
        </w:rPr>
        <w:t xml:space="preserve">Merná plocha vykurovaných podlaží: </w:t>
      </w:r>
    </w:p>
    <w:p w:rsidR="000179BF" w:rsidRPr="000179BF" w:rsidRDefault="000179BF" w:rsidP="000179BF">
      <w:pPr>
        <w:tabs>
          <w:tab w:val="left" w:pos="2280"/>
        </w:tabs>
        <w:spacing w:line="312" w:lineRule="auto"/>
        <w:rPr>
          <w:rFonts w:ascii="ISOCPEUR" w:hAnsi="ISOCPEUR" w:cs="Arial"/>
          <w:color w:val="4F81BD"/>
          <w:sz w:val="20"/>
          <w:vertAlign w:val="superscript"/>
        </w:rPr>
      </w:pPr>
      <w:r w:rsidRPr="000179BF">
        <w:rPr>
          <w:rFonts w:ascii="ISOCPEUR" w:hAnsi="ISOCPEUR" w:cs="Arial"/>
          <w:color w:val="4F81BD"/>
          <w:sz w:val="20"/>
        </w:rPr>
        <w:t>A</w:t>
      </w:r>
      <w:r w:rsidRPr="000179BF">
        <w:rPr>
          <w:rFonts w:ascii="ISOCPEUR" w:hAnsi="ISOCPEUR" w:cs="Arial"/>
          <w:color w:val="4F81BD"/>
          <w:sz w:val="20"/>
          <w:vertAlign w:val="subscript"/>
        </w:rPr>
        <w:t>b</w:t>
      </w:r>
      <w:r w:rsidRPr="000179BF">
        <w:rPr>
          <w:rFonts w:ascii="ISOCPEUR" w:hAnsi="ISOCPEUR" w:cs="Arial"/>
          <w:color w:val="4F81BD"/>
          <w:sz w:val="20"/>
        </w:rPr>
        <w:t>= A</w:t>
      </w:r>
      <w:r w:rsidR="00854F4E">
        <w:rPr>
          <w:rFonts w:ascii="ISOCPEUR" w:hAnsi="ISOCPEUR" w:cs="Arial"/>
          <w:color w:val="4F81BD"/>
          <w:sz w:val="20"/>
          <w:vertAlign w:val="subscript"/>
        </w:rPr>
        <w:t xml:space="preserve">b.1NP </w:t>
      </w:r>
      <w:r w:rsidRPr="000179BF">
        <w:rPr>
          <w:rFonts w:ascii="ISOCPEUR" w:hAnsi="ISOCPEUR" w:cs="Arial"/>
          <w:color w:val="4F81BD"/>
          <w:sz w:val="20"/>
        </w:rPr>
        <w:t xml:space="preserve">= </w:t>
      </w:r>
      <w:r w:rsidR="00AD2895">
        <w:rPr>
          <w:rFonts w:ascii="ISOCPEUR" w:hAnsi="ISOCPEUR" w:cs="Arial"/>
          <w:color w:val="4F81BD"/>
          <w:sz w:val="20"/>
        </w:rPr>
        <w:t>694,63</w:t>
      </w:r>
      <w:r w:rsidRPr="000179BF">
        <w:rPr>
          <w:rFonts w:ascii="ISOCPEUR" w:hAnsi="ISOCPEUR" w:cs="Arial"/>
          <w:color w:val="4F81BD"/>
          <w:sz w:val="20"/>
        </w:rPr>
        <w:t xml:space="preserve"> m</w:t>
      </w:r>
      <w:r w:rsidRPr="000179BF">
        <w:rPr>
          <w:rFonts w:ascii="ISOCPEUR" w:hAnsi="ISOCPEUR" w:cs="Arial"/>
          <w:color w:val="4F81BD"/>
          <w:sz w:val="20"/>
          <w:vertAlign w:val="superscript"/>
        </w:rPr>
        <w:t>2</w:t>
      </w:r>
    </w:p>
    <w:p w:rsidR="000179BF" w:rsidRPr="000179BF" w:rsidRDefault="000179BF" w:rsidP="000179BF">
      <w:pPr>
        <w:tabs>
          <w:tab w:val="left" w:pos="2280"/>
        </w:tabs>
        <w:spacing w:line="312" w:lineRule="auto"/>
        <w:rPr>
          <w:rFonts w:ascii="ISOCPEUR" w:hAnsi="ISOCPEUR" w:cs="Arial"/>
          <w:color w:val="4F81BD"/>
          <w:sz w:val="20"/>
          <w:vertAlign w:val="superscript"/>
        </w:rPr>
      </w:pPr>
      <w:r w:rsidRPr="00A570DA">
        <w:rPr>
          <w:rFonts w:ascii="ISOCPEUR" w:hAnsi="ISOCPEUR" w:cs="Arial"/>
          <w:color w:val="000000"/>
          <w:sz w:val="20"/>
          <w:u w:val="single"/>
        </w:rPr>
        <w:t xml:space="preserve">Celková plocha z upravovanými vnútornými podmienkami určená z vnútorných rozmerov: </w:t>
      </w:r>
    </w:p>
    <w:p w:rsidR="000179BF" w:rsidRPr="000179BF" w:rsidRDefault="000179BF" w:rsidP="000179BF">
      <w:pPr>
        <w:tabs>
          <w:tab w:val="left" w:pos="2280"/>
        </w:tabs>
        <w:spacing w:line="312" w:lineRule="auto"/>
        <w:rPr>
          <w:rFonts w:ascii="ISOCPEUR" w:hAnsi="ISOCPEUR" w:cs="Arial"/>
          <w:color w:val="4F81BD"/>
          <w:sz w:val="20"/>
          <w:vertAlign w:val="subscript"/>
        </w:rPr>
      </w:pPr>
      <w:r w:rsidRPr="000179BF">
        <w:rPr>
          <w:rFonts w:ascii="ISOCPEUR" w:hAnsi="ISOCPEUR" w:cs="Arial"/>
          <w:color w:val="4F81BD"/>
          <w:sz w:val="20"/>
        </w:rPr>
        <w:t>A</w:t>
      </w:r>
      <w:r w:rsidRPr="000179BF">
        <w:rPr>
          <w:rFonts w:ascii="ISOCPEUR" w:hAnsi="ISOCPEUR" w:cs="Arial"/>
          <w:color w:val="4F81BD"/>
          <w:sz w:val="20"/>
          <w:vertAlign w:val="subscript"/>
        </w:rPr>
        <w:t>t</w:t>
      </w:r>
      <w:r w:rsidR="00854F4E">
        <w:rPr>
          <w:rFonts w:ascii="ISOCPEUR" w:hAnsi="ISOCPEUR" w:cs="Arial"/>
          <w:color w:val="4F81BD"/>
          <w:sz w:val="20"/>
        </w:rPr>
        <w:t>=</w:t>
      </w:r>
      <w:r w:rsidR="00AD2895">
        <w:rPr>
          <w:rFonts w:ascii="ISOCPEUR" w:hAnsi="ISOCPEUR" w:cs="Arial"/>
          <w:color w:val="4F81BD"/>
          <w:sz w:val="20"/>
        </w:rPr>
        <w:t>654,2</w:t>
      </w:r>
      <w:r w:rsidRPr="000179BF">
        <w:rPr>
          <w:rFonts w:ascii="ISOCPEUR" w:hAnsi="ISOCPEUR" w:cs="Arial"/>
          <w:color w:val="4F81BD"/>
          <w:sz w:val="20"/>
        </w:rPr>
        <w:t xml:space="preserve"> m</w:t>
      </w:r>
      <w:r w:rsidRPr="000179BF">
        <w:rPr>
          <w:rFonts w:ascii="ISOCPEUR" w:hAnsi="ISOCPEUR" w:cs="Arial"/>
          <w:color w:val="4F81BD"/>
          <w:sz w:val="20"/>
          <w:vertAlign w:val="superscript"/>
        </w:rPr>
        <w:t>2</w:t>
      </w:r>
    </w:p>
    <w:p w:rsidR="000179BF" w:rsidRPr="00A570DA" w:rsidRDefault="000179BF" w:rsidP="000179BF">
      <w:pPr>
        <w:tabs>
          <w:tab w:val="left" w:pos="2280"/>
        </w:tabs>
        <w:spacing w:line="312" w:lineRule="auto"/>
        <w:rPr>
          <w:rFonts w:ascii="ISOCPEUR" w:hAnsi="ISOCPEUR" w:cs="Arial"/>
          <w:sz w:val="20"/>
          <w:u w:val="single"/>
        </w:rPr>
      </w:pPr>
      <w:r w:rsidRPr="00A570DA">
        <w:rPr>
          <w:rFonts w:ascii="ISOCPEUR" w:hAnsi="ISOCPEUR" w:cs="Arial"/>
          <w:sz w:val="20"/>
          <w:u w:val="single"/>
        </w:rPr>
        <w:t xml:space="preserve">Obostavaný objem: </w:t>
      </w:r>
    </w:p>
    <w:p w:rsidR="000179BF" w:rsidRPr="00A570DA" w:rsidRDefault="000179BF" w:rsidP="000179BF">
      <w:pPr>
        <w:tabs>
          <w:tab w:val="left" w:pos="2280"/>
        </w:tabs>
        <w:spacing w:line="312" w:lineRule="auto"/>
        <w:rPr>
          <w:rFonts w:ascii="ISOCPEUR" w:hAnsi="ISOCPEUR" w:cs="Arial"/>
          <w:sz w:val="20"/>
          <w:vertAlign w:val="superscript"/>
        </w:rPr>
      </w:pPr>
      <w:r w:rsidRPr="000179BF">
        <w:rPr>
          <w:rFonts w:ascii="ISOCPEUR" w:hAnsi="ISOCPEUR" w:cs="Arial"/>
          <w:color w:val="4F81BD"/>
          <w:sz w:val="20"/>
        </w:rPr>
        <w:t>V</w:t>
      </w:r>
      <w:r w:rsidRPr="000179BF">
        <w:rPr>
          <w:rFonts w:ascii="ISOCPEUR" w:hAnsi="ISOCPEUR" w:cs="Arial"/>
          <w:color w:val="4F81BD"/>
          <w:sz w:val="20"/>
          <w:vertAlign w:val="subscript"/>
        </w:rPr>
        <w:t>b</w:t>
      </w:r>
      <w:r w:rsidRPr="000179BF">
        <w:rPr>
          <w:rFonts w:ascii="ISOCPEUR" w:hAnsi="ISOCPEUR" w:cs="Arial"/>
          <w:color w:val="4F81BD"/>
          <w:sz w:val="20"/>
        </w:rPr>
        <w:t xml:space="preserve"> =</w:t>
      </w:r>
      <w:r w:rsidR="00AD2895">
        <w:rPr>
          <w:rFonts w:ascii="ISOCPEUR" w:hAnsi="ISOCPEUR" w:cs="Arial"/>
          <w:color w:val="4F81BD"/>
          <w:sz w:val="20"/>
        </w:rPr>
        <w:t>2445,0</w:t>
      </w:r>
      <w:r w:rsidRPr="000179BF">
        <w:rPr>
          <w:rFonts w:ascii="ISOCPEUR" w:hAnsi="ISOCPEUR" w:cs="Arial"/>
          <w:color w:val="4F81BD"/>
          <w:sz w:val="20"/>
        </w:rPr>
        <w:t xml:space="preserve"> m</w:t>
      </w:r>
      <w:r w:rsidRPr="000179BF">
        <w:rPr>
          <w:rFonts w:ascii="ISOCPEUR" w:hAnsi="ISOCPEUR" w:cs="Arial"/>
          <w:color w:val="4F81BD"/>
          <w:sz w:val="20"/>
          <w:vertAlign w:val="superscript"/>
        </w:rPr>
        <w:t>3</w:t>
      </w:r>
    </w:p>
    <w:p w:rsidR="000179BF" w:rsidRPr="00A570DA" w:rsidRDefault="000179BF" w:rsidP="000179BF">
      <w:pPr>
        <w:tabs>
          <w:tab w:val="left" w:pos="2280"/>
        </w:tabs>
        <w:spacing w:line="312" w:lineRule="auto"/>
        <w:rPr>
          <w:rFonts w:ascii="ISOCPEUR" w:hAnsi="ISOCPEUR" w:cs="Arial"/>
          <w:sz w:val="20"/>
          <w:u w:val="single"/>
        </w:rPr>
      </w:pPr>
      <w:r w:rsidRPr="00A570DA">
        <w:rPr>
          <w:rFonts w:ascii="ISOCPEUR" w:hAnsi="ISOCPEUR" w:cs="Arial"/>
          <w:sz w:val="20"/>
          <w:u w:val="single"/>
        </w:rPr>
        <w:t>Súčet teplo-výmenných plôch ∑ A</w:t>
      </w:r>
      <w:r w:rsidRPr="00A570DA">
        <w:rPr>
          <w:rFonts w:ascii="ISOCPEUR" w:hAnsi="ISOCPEUR" w:cs="Arial"/>
          <w:sz w:val="20"/>
          <w:u w:val="single"/>
          <w:vertAlign w:val="subscript"/>
        </w:rPr>
        <w:t xml:space="preserve">i </w:t>
      </w:r>
      <w:r w:rsidRPr="00A570DA">
        <w:rPr>
          <w:rFonts w:ascii="ISOCPEUR" w:hAnsi="ISOCPEUR" w:cs="Arial"/>
          <w:sz w:val="20"/>
          <w:u w:val="single"/>
        </w:rPr>
        <w:t xml:space="preserve">: </w:t>
      </w:r>
    </w:p>
    <w:p w:rsidR="000179BF" w:rsidRPr="000179BF" w:rsidRDefault="000179BF" w:rsidP="000179BF">
      <w:pPr>
        <w:spacing w:line="312" w:lineRule="auto"/>
        <w:rPr>
          <w:rFonts w:ascii="ISOCPEUR" w:hAnsi="ISOCPEUR" w:cs="Arial"/>
          <w:color w:val="4F81BD"/>
          <w:sz w:val="18"/>
          <w:szCs w:val="18"/>
          <w:vertAlign w:val="superscript"/>
        </w:rPr>
      </w:pPr>
      <w:r w:rsidRPr="000179BF">
        <w:rPr>
          <w:rFonts w:ascii="ISOCPEUR" w:hAnsi="ISOCPEUR" w:cs="Arial"/>
          <w:color w:val="4F81BD"/>
          <w:sz w:val="20"/>
        </w:rPr>
        <w:t>∑ A</w:t>
      </w:r>
      <w:r w:rsidRPr="000179BF">
        <w:rPr>
          <w:rFonts w:ascii="ISOCPEUR" w:hAnsi="ISOCPEUR" w:cs="Arial"/>
          <w:color w:val="4F81BD"/>
          <w:sz w:val="20"/>
          <w:vertAlign w:val="subscript"/>
        </w:rPr>
        <w:t>i</w:t>
      </w:r>
      <w:r w:rsidRPr="000179BF">
        <w:rPr>
          <w:rFonts w:ascii="ISOCPEUR" w:hAnsi="ISOCPEUR" w:cs="Arial"/>
          <w:color w:val="4F81BD"/>
          <w:sz w:val="20"/>
        </w:rPr>
        <w:t xml:space="preserve"> = A</w:t>
      </w:r>
      <w:r w:rsidRPr="000179BF">
        <w:rPr>
          <w:rFonts w:ascii="ISOCPEUR" w:hAnsi="ISOCPEUR" w:cs="Arial"/>
          <w:color w:val="4F81BD"/>
          <w:sz w:val="20"/>
          <w:vertAlign w:val="subscript"/>
        </w:rPr>
        <w:t>PNt</w:t>
      </w:r>
      <w:r w:rsidRPr="000179BF">
        <w:rPr>
          <w:rFonts w:ascii="ISOCPEUR" w:hAnsi="ISOCPEUR" w:cs="Arial"/>
          <w:color w:val="4F81BD"/>
          <w:sz w:val="18"/>
        </w:rPr>
        <w:t>+ A</w:t>
      </w:r>
      <w:r w:rsidRPr="000179BF">
        <w:rPr>
          <w:rFonts w:ascii="ISOCPEUR" w:hAnsi="ISOCPEUR" w:cs="Arial"/>
          <w:color w:val="4F81BD"/>
          <w:sz w:val="18"/>
          <w:vertAlign w:val="subscript"/>
        </w:rPr>
        <w:t>strecha</w:t>
      </w:r>
      <w:r w:rsidRPr="000179BF">
        <w:rPr>
          <w:rFonts w:ascii="ISOCPEUR" w:hAnsi="ISOCPEUR" w:cs="Arial"/>
          <w:color w:val="4F81BD"/>
          <w:sz w:val="18"/>
        </w:rPr>
        <w:t>+  A</w:t>
      </w:r>
      <w:r w:rsidRPr="000179BF">
        <w:rPr>
          <w:rFonts w:ascii="ISOCPEUR" w:hAnsi="ISOCPEUR" w:cs="Arial"/>
          <w:color w:val="4F81BD"/>
          <w:sz w:val="18"/>
          <w:vertAlign w:val="subscript"/>
        </w:rPr>
        <w:t>stena</w:t>
      </w:r>
      <w:r w:rsidRPr="000179BF">
        <w:rPr>
          <w:rFonts w:ascii="ISOCPEUR" w:hAnsi="ISOCPEUR" w:cs="Arial"/>
          <w:color w:val="4F81BD"/>
          <w:sz w:val="18"/>
        </w:rPr>
        <w:t xml:space="preserve">= </w:t>
      </w:r>
      <w:r w:rsidR="00AD2895">
        <w:rPr>
          <w:rFonts w:ascii="ISOCPEUR" w:hAnsi="ISOCPEUR" w:cs="Arial"/>
          <w:color w:val="4F81BD"/>
          <w:sz w:val="18"/>
          <w:szCs w:val="18"/>
        </w:rPr>
        <w:t>2195,8</w:t>
      </w:r>
      <w:r w:rsidR="00854F4E">
        <w:rPr>
          <w:rFonts w:ascii="ISOCPEUR" w:hAnsi="ISOCPEUR" w:cs="Arial"/>
          <w:color w:val="4F81BD"/>
          <w:sz w:val="18"/>
          <w:szCs w:val="18"/>
        </w:rPr>
        <w:t xml:space="preserve"> </w:t>
      </w:r>
      <w:r w:rsidRPr="000179BF">
        <w:rPr>
          <w:rFonts w:ascii="ISOCPEUR" w:hAnsi="ISOCPEUR" w:cs="Arial"/>
          <w:color w:val="4F81BD"/>
          <w:sz w:val="18"/>
          <w:szCs w:val="18"/>
        </w:rPr>
        <w:t>m</w:t>
      </w:r>
      <w:r w:rsidRPr="000179BF">
        <w:rPr>
          <w:rFonts w:ascii="ISOCPEUR" w:hAnsi="ISOCPEUR" w:cs="Arial"/>
          <w:color w:val="4F81BD"/>
          <w:sz w:val="18"/>
          <w:szCs w:val="18"/>
          <w:vertAlign w:val="superscript"/>
        </w:rPr>
        <w:t>2</w:t>
      </w:r>
    </w:p>
    <w:p w:rsidR="000179BF" w:rsidRPr="00A570DA" w:rsidRDefault="000179BF" w:rsidP="000179BF">
      <w:pPr>
        <w:tabs>
          <w:tab w:val="left" w:pos="2280"/>
        </w:tabs>
        <w:spacing w:line="312" w:lineRule="auto"/>
        <w:rPr>
          <w:rFonts w:ascii="ISOCPEUR" w:hAnsi="ISOCPEUR" w:cs="Arial"/>
          <w:bCs/>
          <w:iCs/>
          <w:sz w:val="20"/>
          <w:u w:val="single"/>
        </w:rPr>
      </w:pPr>
      <w:r w:rsidRPr="00A570DA">
        <w:rPr>
          <w:rFonts w:ascii="ISOCPEUR" w:hAnsi="ISOCPEUR" w:cs="Arial"/>
          <w:bCs/>
          <w:iCs/>
          <w:sz w:val="20"/>
          <w:u w:val="single"/>
        </w:rPr>
        <w:t>Pomer plochy zasklenia k celkovej ploche obvodových stien</w:t>
      </w:r>
    </w:p>
    <w:p w:rsidR="000179BF" w:rsidRPr="000179BF" w:rsidRDefault="000179BF" w:rsidP="000179BF">
      <w:pPr>
        <w:tabs>
          <w:tab w:val="left" w:pos="2280"/>
        </w:tabs>
        <w:spacing w:line="312" w:lineRule="auto"/>
        <w:rPr>
          <w:rFonts w:ascii="ISOCPEUR" w:hAnsi="ISOCPEUR" w:cs="Arial"/>
          <w:color w:val="4F81BD"/>
          <w:sz w:val="20"/>
        </w:rPr>
      </w:pPr>
      <w:r w:rsidRPr="000179BF">
        <w:rPr>
          <w:rFonts w:ascii="ISOCPEUR" w:hAnsi="ISOCPEUR" w:cs="Arial"/>
          <w:color w:val="4F81BD"/>
          <w:sz w:val="20"/>
        </w:rPr>
        <w:t>A</w:t>
      </w:r>
      <w:r w:rsidRPr="000179BF">
        <w:rPr>
          <w:rFonts w:ascii="ISOCPEUR" w:hAnsi="ISOCPEUR" w:cs="Arial"/>
          <w:color w:val="4F81BD"/>
          <w:sz w:val="20"/>
          <w:vertAlign w:val="subscript"/>
        </w:rPr>
        <w:t xml:space="preserve">okná </w:t>
      </w:r>
      <w:r w:rsidRPr="000179BF">
        <w:rPr>
          <w:rFonts w:ascii="ISOCPEUR" w:hAnsi="ISOCPEUR" w:cs="Arial"/>
          <w:color w:val="4F81BD"/>
          <w:sz w:val="20"/>
        </w:rPr>
        <w:t>/A</w:t>
      </w:r>
      <w:r w:rsidRPr="000179BF">
        <w:rPr>
          <w:rFonts w:ascii="ISOCPEUR" w:hAnsi="ISOCPEUR" w:cs="Arial"/>
          <w:color w:val="4F81BD"/>
          <w:sz w:val="20"/>
          <w:vertAlign w:val="subscript"/>
        </w:rPr>
        <w:t xml:space="preserve"> stena</w:t>
      </w:r>
      <w:r w:rsidRPr="000179BF">
        <w:rPr>
          <w:rFonts w:ascii="ISOCPEUR" w:hAnsi="ISOCPEUR" w:cs="Arial"/>
          <w:color w:val="4F81BD"/>
          <w:sz w:val="20"/>
        </w:rPr>
        <w:t xml:space="preserve"> *100 =34 %</w:t>
      </w:r>
    </w:p>
    <w:p w:rsidR="000179BF" w:rsidRPr="000179BF" w:rsidRDefault="000179BF" w:rsidP="000179BF">
      <w:pPr>
        <w:tabs>
          <w:tab w:val="left" w:pos="2280"/>
        </w:tabs>
        <w:spacing w:line="312" w:lineRule="auto"/>
        <w:rPr>
          <w:rFonts w:ascii="ISOCPEUR" w:hAnsi="ISOCPEUR" w:cs="Arial"/>
          <w:color w:val="4F81BD"/>
          <w:sz w:val="20"/>
        </w:rPr>
      </w:pPr>
      <w:r w:rsidRPr="00A570DA">
        <w:rPr>
          <w:rFonts w:ascii="ISOCPEUR" w:hAnsi="ISOCPEUR" w:cs="Arial"/>
          <w:bCs/>
          <w:iCs/>
          <w:sz w:val="20"/>
          <w:u w:val="single"/>
        </w:rPr>
        <w:t>Faktor tvaru budovy</w:t>
      </w:r>
    </w:p>
    <w:p w:rsidR="00AD2895" w:rsidRDefault="000179BF" w:rsidP="00AD2895">
      <w:pPr>
        <w:tabs>
          <w:tab w:val="left" w:pos="2280"/>
        </w:tabs>
        <w:spacing w:after="120" w:line="312" w:lineRule="auto"/>
        <w:rPr>
          <w:rFonts w:ascii="ISOCPEUR" w:hAnsi="ISOCPEUR" w:cs="Arial"/>
          <w:color w:val="4F81BD"/>
          <w:sz w:val="20"/>
        </w:rPr>
      </w:pPr>
      <w:r w:rsidRPr="000179BF">
        <w:rPr>
          <w:rFonts w:ascii="ISOCPEUR" w:hAnsi="ISOCPEUR" w:cs="Arial"/>
          <w:color w:val="4F81BD"/>
          <w:sz w:val="20"/>
        </w:rPr>
        <w:t>∑ A</w:t>
      </w:r>
      <w:r w:rsidRPr="000179BF">
        <w:rPr>
          <w:rFonts w:ascii="ISOCPEUR" w:hAnsi="ISOCPEUR" w:cs="Arial"/>
          <w:color w:val="4F81BD"/>
          <w:sz w:val="20"/>
          <w:vertAlign w:val="subscript"/>
        </w:rPr>
        <w:t xml:space="preserve">i </w:t>
      </w:r>
      <w:r w:rsidRPr="00A570DA">
        <w:rPr>
          <w:rFonts w:ascii="ISOCPEUR" w:hAnsi="ISOCPEUR" w:cs="Arial"/>
          <w:sz w:val="20"/>
          <w:vertAlign w:val="subscript"/>
        </w:rPr>
        <w:t xml:space="preserve"> </w:t>
      </w:r>
      <w:r w:rsidRPr="00A570DA">
        <w:rPr>
          <w:rFonts w:ascii="ISOCPEUR" w:hAnsi="ISOCPEUR" w:cs="Arial"/>
          <w:sz w:val="20"/>
        </w:rPr>
        <w:t>/</w:t>
      </w:r>
      <w:r w:rsidRPr="000179BF">
        <w:rPr>
          <w:rFonts w:ascii="ISOCPEUR" w:hAnsi="ISOCPEUR" w:cs="Arial"/>
          <w:color w:val="4F81BD"/>
          <w:sz w:val="20"/>
        </w:rPr>
        <w:t xml:space="preserve"> V</w:t>
      </w:r>
      <w:r w:rsidRPr="000179BF">
        <w:rPr>
          <w:rFonts w:ascii="ISOCPEUR" w:hAnsi="ISOCPEUR" w:cs="Arial"/>
          <w:color w:val="4F81BD"/>
          <w:sz w:val="20"/>
          <w:vertAlign w:val="subscript"/>
        </w:rPr>
        <w:t>b</w:t>
      </w:r>
      <w:r w:rsidRPr="00A570DA">
        <w:rPr>
          <w:rFonts w:ascii="ISOCPEUR" w:hAnsi="ISOCPEUR" w:cs="Arial"/>
          <w:sz w:val="20"/>
        </w:rPr>
        <w:t xml:space="preserve">  </w:t>
      </w:r>
      <w:r w:rsidRPr="000179BF">
        <w:rPr>
          <w:rFonts w:ascii="ISOCPEUR" w:hAnsi="ISOCPEUR" w:cs="Arial"/>
          <w:color w:val="4F81BD"/>
          <w:sz w:val="20"/>
        </w:rPr>
        <w:t xml:space="preserve">= </w:t>
      </w:r>
      <w:r w:rsidR="00854F4E">
        <w:rPr>
          <w:rFonts w:ascii="ISOCPEUR" w:hAnsi="ISOCPEUR" w:cs="Arial"/>
          <w:color w:val="4F81BD"/>
          <w:sz w:val="20"/>
        </w:rPr>
        <w:t>0,84</w:t>
      </w:r>
    </w:p>
    <w:p w:rsidR="000179BF" w:rsidRDefault="000179BF" w:rsidP="00AD2895">
      <w:pPr>
        <w:tabs>
          <w:tab w:val="left" w:pos="2280"/>
        </w:tabs>
        <w:spacing w:after="120" w:line="312" w:lineRule="auto"/>
        <w:rPr>
          <w:rFonts w:ascii="ISOCPEUR" w:hAnsi="ISOCPEUR" w:cs="Arial"/>
          <w:b/>
          <w:sz w:val="20"/>
        </w:rPr>
      </w:pPr>
      <w:r w:rsidRPr="00A570DA">
        <w:rPr>
          <w:rFonts w:ascii="ISOCPEUR" w:hAnsi="ISOCPEUR" w:cs="Arial"/>
          <w:b/>
          <w:sz w:val="20"/>
        </w:rPr>
        <w:t>Sumárna tabuľka vstupných parametrov</w:t>
      </w:r>
    </w:p>
    <w:tbl>
      <w:tblPr>
        <w:tblW w:w="0" w:type="auto"/>
        <w:tblInd w:w="10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395"/>
        <w:gridCol w:w="1000"/>
        <w:gridCol w:w="1126"/>
      </w:tblGrid>
      <w:tr w:rsidR="00AD2895" w:rsidRPr="00A570DA" w:rsidTr="00AD2895">
        <w:trPr>
          <w:trHeight w:val="454"/>
        </w:trPr>
        <w:tc>
          <w:tcPr>
            <w:tcW w:w="4395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sz w:val="18"/>
                <w:szCs w:val="22"/>
              </w:rPr>
            </w:pPr>
            <w:r w:rsidRPr="00BF4BDF">
              <w:rPr>
                <w:rFonts w:ascii="ISOCPEUR" w:hAnsi="ISOCPEUR" w:cs="Arial"/>
                <w:b/>
                <w:sz w:val="18"/>
                <w:szCs w:val="22"/>
              </w:rPr>
              <w:t xml:space="preserve">Vstupné parametre </w:t>
            </w:r>
          </w:p>
        </w:tc>
        <w:tc>
          <w:tcPr>
            <w:tcW w:w="10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sz w:val="18"/>
                <w:szCs w:val="22"/>
              </w:rPr>
            </w:pPr>
            <w:r w:rsidRPr="00BF4BDF">
              <w:rPr>
                <w:rFonts w:ascii="ISOCPEUR" w:hAnsi="ISOCPEUR" w:cs="Arial"/>
                <w:b/>
                <w:sz w:val="18"/>
                <w:szCs w:val="22"/>
              </w:rPr>
              <w:t>Plocha (m</w:t>
            </w:r>
            <w:r w:rsidRPr="00BF4BDF">
              <w:rPr>
                <w:rFonts w:ascii="ISOCPEUR" w:hAnsi="ISOCPEUR" w:cs="Arial"/>
                <w:b/>
                <w:sz w:val="18"/>
                <w:szCs w:val="22"/>
                <w:vertAlign w:val="superscript"/>
              </w:rPr>
              <w:t>2</w:t>
            </w:r>
            <w:r w:rsidRPr="00BF4BDF">
              <w:rPr>
                <w:rFonts w:ascii="ISOCPEUR" w:hAnsi="ISOCPEUR" w:cs="Arial"/>
                <w:b/>
                <w:sz w:val="18"/>
                <w:szCs w:val="22"/>
              </w:rPr>
              <w:t>)</w:t>
            </w:r>
          </w:p>
        </w:tc>
        <w:tc>
          <w:tcPr>
            <w:tcW w:w="1126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sz w:val="18"/>
                <w:szCs w:val="22"/>
              </w:rPr>
            </w:pPr>
            <w:r w:rsidRPr="00BF4BDF">
              <w:rPr>
                <w:rFonts w:ascii="ISOCPEUR" w:hAnsi="ISOCPEUR" w:cs="Arial"/>
                <w:b/>
                <w:sz w:val="18"/>
                <w:szCs w:val="22"/>
              </w:rPr>
              <w:t>U</w:t>
            </w:r>
            <w:r w:rsidRPr="00BF4BDF">
              <w:rPr>
                <w:rFonts w:ascii="ISOCPEUR" w:hAnsi="ISOCPEUR" w:cs="Arial"/>
                <w:b/>
                <w:sz w:val="18"/>
                <w:szCs w:val="22"/>
                <w:vertAlign w:val="subscript"/>
              </w:rPr>
              <w:t>i</w:t>
            </w:r>
            <w:r w:rsidRPr="00BF4BDF">
              <w:rPr>
                <w:rFonts w:ascii="ISOCPEUR" w:hAnsi="ISOCPEUR" w:cs="Arial"/>
                <w:b/>
                <w:sz w:val="18"/>
                <w:szCs w:val="22"/>
              </w:rPr>
              <w:t xml:space="preserve"> (W/m</w:t>
            </w:r>
            <w:r w:rsidRPr="00BF4BDF">
              <w:rPr>
                <w:rFonts w:ascii="ISOCPEUR" w:hAnsi="ISOCPEUR" w:cs="Arial"/>
                <w:b/>
                <w:sz w:val="18"/>
                <w:szCs w:val="22"/>
                <w:vertAlign w:val="superscript"/>
              </w:rPr>
              <w:t>2</w:t>
            </w:r>
            <w:r w:rsidRPr="00BF4BDF">
              <w:rPr>
                <w:rFonts w:ascii="ISOCPEUR" w:hAnsi="ISOCPEUR" w:cs="Arial"/>
                <w:b/>
                <w:sz w:val="18"/>
                <w:szCs w:val="22"/>
              </w:rPr>
              <w:t>K)</w:t>
            </w:r>
          </w:p>
        </w:tc>
      </w:tr>
      <w:tr w:rsidR="00AD2895" w:rsidRPr="00A570DA" w:rsidTr="00AD2895">
        <w:trPr>
          <w:trHeight w:val="340"/>
        </w:trPr>
        <w:tc>
          <w:tcPr>
            <w:tcW w:w="4395" w:type="dxa"/>
            <w:tcBorders>
              <w:top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sz w:val="18"/>
                <w:szCs w:val="20"/>
              </w:rPr>
            </w:pPr>
            <w:r w:rsidRPr="00BF4BDF">
              <w:rPr>
                <w:rFonts w:ascii="ISOCPEUR" w:hAnsi="ISOCPEUR" w:cs="Arial"/>
                <w:b/>
                <w:sz w:val="18"/>
                <w:szCs w:val="20"/>
              </w:rPr>
              <w:t>Vonkajšia stena</w:t>
            </w:r>
          </w:p>
        </w:tc>
        <w:tc>
          <w:tcPr>
            <w:tcW w:w="1000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jc w:val="right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color w:val="000000"/>
                <w:sz w:val="18"/>
                <w:szCs w:val="20"/>
              </w:rPr>
              <w:t>105,1</w:t>
            </w:r>
          </w:p>
        </w:tc>
        <w:tc>
          <w:tcPr>
            <w:tcW w:w="1126" w:type="dxa"/>
            <w:tcBorders>
              <w:top w:val="single" w:sz="12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jc w:val="center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sz w:val="18"/>
                <w:szCs w:val="20"/>
              </w:rPr>
              <w:t>1,10</w:t>
            </w:r>
          </w:p>
        </w:tc>
      </w:tr>
      <w:tr w:rsidR="00AD2895" w:rsidRPr="00A570DA" w:rsidTr="00AD2895">
        <w:trPr>
          <w:trHeight w:val="340"/>
        </w:trPr>
        <w:tc>
          <w:tcPr>
            <w:tcW w:w="4395" w:type="dxa"/>
            <w:tcBorders>
              <w:top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sz w:val="18"/>
                <w:szCs w:val="20"/>
              </w:rPr>
            </w:pPr>
            <w:r w:rsidRPr="00BF4BDF">
              <w:rPr>
                <w:rFonts w:ascii="ISOCPEUR" w:hAnsi="ISOCPEUR" w:cs="Arial"/>
                <w:b/>
                <w:sz w:val="18"/>
                <w:szCs w:val="20"/>
              </w:rPr>
              <w:t>Vonkajšia stena</w:t>
            </w:r>
            <w:r>
              <w:rPr>
                <w:rFonts w:ascii="ISOCPEUR" w:hAnsi="ISOCPEUR" w:cs="Arial"/>
                <w:b/>
                <w:sz w:val="18"/>
                <w:szCs w:val="20"/>
              </w:rPr>
              <w:t>- autokláv</w:t>
            </w:r>
          </w:p>
        </w:tc>
        <w:tc>
          <w:tcPr>
            <w:tcW w:w="1000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jc w:val="right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color w:val="000000"/>
                <w:sz w:val="18"/>
                <w:szCs w:val="20"/>
              </w:rPr>
              <w:t>380,122</w:t>
            </w:r>
          </w:p>
        </w:tc>
        <w:tc>
          <w:tcPr>
            <w:tcW w:w="1126" w:type="dxa"/>
            <w:tcBorders>
              <w:top w:val="single" w:sz="12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D2895" w:rsidRPr="00BF4BDF" w:rsidRDefault="009B1A0E" w:rsidP="00003E66">
            <w:pPr>
              <w:tabs>
                <w:tab w:val="left" w:pos="2280"/>
              </w:tabs>
              <w:spacing w:line="312" w:lineRule="auto"/>
              <w:jc w:val="center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sz w:val="18"/>
                <w:szCs w:val="20"/>
              </w:rPr>
              <w:t>0,7</w:t>
            </w:r>
          </w:p>
        </w:tc>
      </w:tr>
      <w:tr w:rsidR="00AD2895" w:rsidRPr="00A570DA" w:rsidTr="00AD2895">
        <w:trPr>
          <w:trHeight w:val="340"/>
        </w:trPr>
        <w:tc>
          <w:tcPr>
            <w:tcW w:w="4395" w:type="dxa"/>
            <w:tcBorders>
              <w:top w:val="single" w:sz="4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sz w:val="18"/>
                <w:szCs w:val="20"/>
              </w:rPr>
            </w:pPr>
            <w:r w:rsidRPr="00BF4BDF">
              <w:rPr>
                <w:rFonts w:ascii="ISOCPEUR" w:hAnsi="ISOCPEUR" w:cs="Arial"/>
                <w:b/>
                <w:sz w:val="18"/>
                <w:szCs w:val="20"/>
              </w:rPr>
              <w:t>Otvorové konštrukcie spolu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12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jc w:val="right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sz w:val="18"/>
                <w:szCs w:val="20"/>
              </w:rPr>
              <w:t>206,82</w:t>
            </w:r>
          </w:p>
        </w:tc>
        <w:tc>
          <w:tcPr>
            <w:tcW w:w="1126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jc w:val="center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sz w:val="18"/>
                <w:szCs w:val="20"/>
              </w:rPr>
              <w:t>1,3</w:t>
            </w:r>
          </w:p>
        </w:tc>
      </w:tr>
      <w:tr w:rsidR="00AD2895" w:rsidRPr="00A570DA" w:rsidTr="00AD2895">
        <w:trPr>
          <w:trHeight w:val="340"/>
        </w:trPr>
        <w:tc>
          <w:tcPr>
            <w:tcW w:w="4395" w:type="dxa"/>
            <w:tcBorders>
              <w:right w:val="single" w:sz="12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sz w:val="18"/>
                <w:szCs w:val="20"/>
              </w:rPr>
            </w:pPr>
            <w:r w:rsidRPr="00BF4BDF">
              <w:rPr>
                <w:rFonts w:ascii="ISOCPEUR" w:hAnsi="ISOCPEUR" w:cs="Arial"/>
                <w:b/>
                <w:sz w:val="18"/>
                <w:szCs w:val="20"/>
              </w:rPr>
              <w:t>Strecha jednoplášťová</w:t>
            </w:r>
          </w:p>
        </w:tc>
        <w:tc>
          <w:tcPr>
            <w:tcW w:w="1000" w:type="dxa"/>
            <w:tcBorders>
              <w:left w:val="single" w:sz="12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jc w:val="right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color w:val="000000"/>
                <w:sz w:val="18"/>
                <w:szCs w:val="22"/>
              </w:rPr>
              <w:t>615,83</w:t>
            </w:r>
          </w:p>
        </w:tc>
        <w:tc>
          <w:tcPr>
            <w:tcW w:w="1126" w:type="dxa"/>
            <w:shd w:val="clear" w:color="auto" w:fill="auto"/>
            <w:vAlign w:val="center"/>
          </w:tcPr>
          <w:p w:rsidR="00AD2895" w:rsidRPr="00BF4BDF" w:rsidRDefault="00531ABA" w:rsidP="00003E66">
            <w:pPr>
              <w:tabs>
                <w:tab w:val="left" w:pos="2280"/>
              </w:tabs>
              <w:spacing w:line="312" w:lineRule="auto"/>
              <w:jc w:val="center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sz w:val="18"/>
                <w:szCs w:val="20"/>
              </w:rPr>
              <w:t>0,27</w:t>
            </w:r>
          </w:p>
        </w:tc>
      </w:tr>
      <w:tr w:rsidR="00AD2895" w:rsidRPr="00A570DA" w:rsidTr="00AD2895">
        <w:trPr>
          <w:trHeight w:val="340"/>
        </w:trPr>
        <w:tc>
          <w:tcPr>
            <w:tcW w:w="4395" w:type="dxa"/>
            <w:tcBorders>
              <w:right w:val="single" w:sz="12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sz w:val="18"/>
                <w:szCs w:val="20"/>
              </w:rPr>
            </w:pPr>
            <w:r w:rsidRPr="00BF4BDF">
              <w:rPr>
                <w:rFonts w:ascii="ISOCPEUR" w:hAnsi="ISOCPEUR" w:cs="Arial"/>
                <w:b/>
                <w:sz w:val="18"/>
                <w:szCs w:val="20"/>
              </w:rPr>
              <w:lastRenderedPageBreak/>
              <w:t>Strecha jednoplášťová</w:t>
            </w:r>
            <w:r>
              <w:rPr>
                <w:rFonts w:ascii="ISOCPEUR" w:hAnsi="ISOCPEUR" w:cs="Arial"/>
                <w:b/>
                <w:sz w:val="18"/>
                <w:szCs w:val="20"/>
              </w:rPr>
              <w:t xml:space="preserve"> spoj chodba</w:t>
            </w:r>
          </w:p>
        </w:tc>
        <w:tc>
          <w:tcPr>
            <w:tcW w:w="1000" w:type="dxa"/>
            <w:tcBorders>
              <w:left w:val="single" w:sz="12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jc w:val="right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color w:val="000000"/>
                <w:sz w:val="18"/>
                <w:szCs w:val="22"/>
              </w:rPr>
              <w:t>78,8</w:t>
            </w:r>
          </w:p>
        </w:tc>
        <w:tc>
          <w:tcPr>
            <w:tcW w:w="1126" w:type="dxa"/>
            <w:shd w:val="clear" w:color="auto" w:fill="auto"/>
            <w:vAlign w:val="center"/>
          </w:tcPr>
          <w:p w:rsidR="00AD2895" w:rsidRPr="00BF4BDF" w:rsidRDefault="00531ABA" w:rsidP="00003E66">
            <w:pPr>
              <w:tabs>
                <w:tab w:val="left" w:pos="2280"/>
              </w:tabs>
              <w:spacing w:line="312" w:lineRule="auto"/>
              <w:jc w:val="center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sz w:val="18"/>
                <w:szCs w:val="20"/>
              </w:rPr>
              <w:t>0,27</w:t>
            </w:r>
          </w:p>
        </w:tc>
      </w:tr>
      <w:tr w:rsidR="00AD2895" w:rsidRPr="00091BA7" w:rsidTr="00AD2895">
        <w:trPr>
          <w:trHeight w:val="340"/>
        </w:trPr>
        <w:tc>
          <w:tcPr>
            <w:tcW w:w="4395" w:type="dxa"/>
            <w:tcBorders>
              <w:right w:val="single" w:sz="12" w:space="0" w:color="000000"/>
            </w:tcBorders>
            <w:shd w:val="clear" w:color="auto" w:fill="auto"/>
            <w:vAlign w:val="center"/>
          </w:tcPr>
          <w:p w:rsidR="00AD2895" w:rsidRPr="00BF4BDF" w:rsidRDefault="00AD2895" w:rsidP="00531ABA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sz w:val="18"/>
                <w:szCs w:val="20"/>
              </w:rPr>
            </w:pPr>
            <w:r w:rsidRPr="00BF4BDF">
              <w:rPr>
                <w:rFonts w:ascii="ISOCPEUR" w:hAnsi="ISOCPEUR" w:cs="Arial"/>
                <w:b/>
                <w:sz w:val="18"/>
                <w:szCs w:val="20"/>
              </w:rPr>
              <w:t xml:space="preserve">Podlaha na teréne </w:t>
            </w:r>
          </w:p>
        </w:tc>
        <w:tc>
          <w:tcPr>
            <w:tcW w:w="1000" w:type="dxa"/>
            <w:tcBorders>
              <w:left w:val="single" w:sz="12" w:space="0" w:color="000000"/>
            </w:tcBorders>
            <w:shd w:val="clear" w:color="auto" w:fill="auto"/>
            <w:vAlign w:val="center"/>
          </w:tcPr>
          <w:p w:rsidR="00AD2895" w:rsidRPr="00BF4BDF" w:rsidRDefault="006E26DA" w:rsidP="00003E66">
            <w:pPr>
              <w:tabs>
                <w:tab w:val="left" w:pos="2280"/>
              </w:tabs>
              <w:spacing w:line="312" w:lineRule="auto"/>
              <w:jc w:val="right"/>
              <w:rPr>
                <w:rFonts w:ascii="ISOCPEUR" w:hAnsi="ISOCPEUR" w:cs="Arial"/>
                <w:color w:val="000000"/>
                <w:sz w:val="18"/>
                <w:szCs w:val="20"/>
              </w:rPr>
            </w:pPr>
            <w:r>
              <w:rPr>
                <w:rFonts w:ascii="ISOCPEUR" w:hAnsi="ISOCPEUR" w:cs="Arial"/>
                <w:color w:val="000000"/>
                <w:sz w:val="18"/>
                <w:szCs w:val="22"/>
              </w:rPr>
              <w:t>694,63</w:t>
            </w:r>
            <w:bookmarkStart w:id="0" w:name="_GoBack"/>
            <w:bookmarkEnd w:id="0"/>
          </w:p>
        </w:tc>
        <w:tc>
          <w:tcPr>
            <w:tcW w:w="1126" w:type="dxa"/>
            <w:shd w:val="clear" w:color="auto" w:fill="auto"/>
            <w:vAlign w:val="center"/>
          </w:tcPr>
          <w:p w:rsidR="00AD2895" w:rsidRPr="00BF4BDF" w:rsidRDefault="00531ABA" w:rsidP="00AD2895">
            <w:pPr>
              <w:tabs>
                <w:tab w:val="left" w:pos="2280"/>
              </w:tabs>
              <w:spacing w:line="312" w:lineRule="auto"/>
              <w:jc w:val="center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sz w:val="18"/>
                <w:szCs w:val="20"/>
              </w:rPr>
              <w:t>0,38</w:t>
            </w:r>
          </w:p>
        </w:tc>
      </w:tr>
      <w:tr w:rsidR="00AD2895" w:rsidRPr="00091BA7" w:rsidTr="00AD2895">
        <w:trPr>
          <w:trHeight w:val="340"/>
        </w:trPr>
        <w:tc>
          <w:tcPr>
            <w:tcW w:w="4395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sz w:val="18"/>
                <w:szCs w:val="20"/>
              </w:rPr>
            </w:pPr>
          </w:p>
        </w:tc>
        <w:tc>
          <w:tcPr>
            <w:tcW w:w="10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jc w:val="right"/>
              <w:rPr>
                <w:rFonts w:ascii="ISOCPEUR" w:hAnsi="ISOCPEUR" w:cs="Arial"/>
                <w:sz w:val="18"/>
                <w:szCs w:val="20"/>
              </w:rPr>
            </w:pPr>
          </w:p>
        </w:tc>
        <w:tc>
          <w:tcPr>
            <w:tcW w:w="1126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jc w:val="center"/>
              <w:rPr>
                <w:rFonts w:ascii="ISOCPEUR" w:hAnsi="ISOCPEUR" w:cs="Arial"/>
                <w:sz w:val="18"/>
                <w:szCs w:val="20"/>
              </w:rPr>
            </w:pPr>
          </w:p>
        </w:tc>
      </w:tr>
      <w:tr w:rsidR="00AD2895" w:rsidRPr="00091BA7" w:rsidTr="00AD2895">
        <w:trPr>
          <w:trHeight w:val="340"/>
        </w:trPr>
        <w:tc>
          <w:tcPr>
            <w:tcW w:w="4395" w:type="dxa"/>
            <w:tcBorders>
              <w:top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sz w:val="18"/>
                <w:szCs w:val="20"/>
              </w:rPr>
            </w:pPr>
            <w:r w:rsidRPr="00BF4BDF">
              <w:rPr>
                <w:rFonts w:ascii="ISOCPEUR" w:hAnsi="ISOCPEUR" w:cs="Arial"/>
                <w:b/>
                <w:sz w:val="18"/>
                <w:szCs w:val="20"/>
              </w:rPr>
              <w:t>Merná plocha vykurovaných podlaží</w:t>
            </w:r>
          </w:p>
        </w:tc>
        <w:tc>
          <w:tcPr>
            <w:tcW w:w="1000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jc w:val="right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sz w:val="18"/>
                <w:szCs w:val="20"/>
              </w:rPr>
              <w:t>639,21</w:t>
            </w:r>
          </w:p>
        </w:tc>
        <w:tc>
          <w:tcPr>
            <w:tcW w:w="1126" w:type="dxa"/>
            <w:tcBorders>
              <w:top w:val="single" w:sz="12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jc w:val="center"/>
              <w:rPr>
                <w:rFonts w:ascii="ISOCPEUR" w:hAnsi="ISOCPEUR" w:cs="Arial"/>
                <w:sz w:val="18"/>
                <w:szCs w:val="20"/>
              </w:rPr>
            </w:pPr>
          </w:p>
        </w:tc>
      </w:tr>
      <w:tr w:rsidR="00AD2895" w:rsidRPr="00091BA7" w:rsidTr="00AD2895">
        <w:trPr>
          <w:trHeight w:val="340"/>
        </w:trPr>
        <w:tc>
          <w:tcPr>
            <w:tcW w:w="4395" w:type="dxa"/>
            <w:tcBorders>
              <w:top w:val="single" w:sz="4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sz w:val="18"/>
                <w:szCs w:val="20"/>
              </w:rPr>
            </w:pPr>
            <w:r w:rsidRPr="00BF4BDF">
              <w:rPr>
                <w:rFonts w:ascii="ISOCPEUR" w:hAnsi="ISOCPEUR" w:cs="Arial"/>
                <w:b/>
                <w:color w:val="000000"/>
                <w:sz w:val="18"/>
                <w:szCs w:val="22"/>
              </w:rPr>
              <w:t>Celková plocha z upravovanými vnútornými podmienkami určená z vnútorných rozmerov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12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jc w:val="right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sz w:val="18"/>
                <w:szCs w:val="20"/>
              </w:rPr>
              <w:t>654,2</w:t>
            </w:r>
          </w:p>
        </w:tc>
        <w:tc>
          <w:tcPr>
            <w:tcW w:w="1126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jc w:val="center"/>
              <w:rPr>
                <w:rFonts w:ascii="ISOCPEUR" w:hAnsi="ISOCPEUR" w:cs="Arial"/>
                <w:sz w:val="18"/>
                <w:szCs w:val="20"/>
              </w:rPr>
            </w:pPr>
          </w:p>
        </w:tc>
      </w:tr>
      <w:tr w:rsidR="00AD2895" w:rsidRPr="00091BA7" w:rsidTr="00AD2895">
        <w:trPr>
          <w:trHeight w:val="340"/>
        </w:trPr>
        <w:tc>
          <w:tcPr>
            <w:tcW w:w="4395" w:type="dxa"/>
            <w:tcBorders>
              <w:right w:val="single" w:sz="12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sz w:val="18"/>
                <w:szCs w:val="20"/>
              </w:rPr>
            </w:pPr>
            <w:r w:rsidRPr="00BF4BDF">
              <w:rPr>
                <w:rFonts w:ascii="ISOCPEUR" w:hAnsi="ISOCPEUR" w:cs="Arial"/>
                <w:b/>
                <w:sz w:val="18"/>
                <w:szCs w:val="20"/>
              </w:rPr>
              <w:t>Súčet teplo-výmenných plôch</w:t>
            </w:r>
          </w:p>
        </w:tc>
        <w:tc>
          <w:tcPr>
            <w:tcW w:w="1000" w:type="dxa"/>
            <w:tcBorders>
              <w:left w:val="single" w:sz="12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jc w:val="right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sz w:val="18"/>
                <w:szCs w:val="20"/>
              </w:rPr>
              <w:t>2195,8</w:t>
            </w:r>
          </w:p>
        </w:tc>
        <w:tc>
          <w:tcPr>
            <w:tcW w:w="1126" w:type="dxa"/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jc w:val="center"/>
              <w:rPr>
                <w:rFonts w:ascii="ISOCPEUR" w:hAnsi="ISOCPEUR" w:cs="Arial"/>
                <w:sz w:val="18"/>
                <w:szCs w:val="20"/>
              </w:rPr>
            </w:pPr>
          </w:p>
        </w:tc>
      </w:tr>
      <w:tr w:rsidR="00AD2895" w:rsidRPr="00091BA7" w:rsidTr="00AD2895">
        <w:trPr>
          <w:trHeight w:val="340"/>
        </w:trPr>
        <w:tc>
          <w:tcPr>
            <w:tcW w:w="4395" w:type="dxa"/>
            <w:tcBorders>
              <w:right w:val="single" w:sz="12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sz w:val="18"/>
                <w:szCs w:val="20"/>
              </w:rPr>
            </w:pPr>
            <w:r w:rsidRPr="00BF4BDF">
              <w:rPr>
                <w:rFonts w:ascii="ISOCPEUR" w:hAnsi="ISOCPEUR" w:cs="Arial"/>
                <w:b/>
                <w:sz w:val="18"/>
                <w:szCs w:val="20"/>
              </w:rPr>
              <w:t>Obostavaný objem</w:t>
            </w:r>
          </w:p>
        </w:tc>
        <w:tc>
          <w:tcPr>
            <w:tcW w:w="1000" w:type="dxa"/>
            <w:tcBorders>
              <w:left w:val="single" w:sz="12" w:space="0" w:color="000000"/>
            </w:tcBorders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jc w:val="right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sz w:val="18"/>
                <w:szCs w:val="20"/>
              </w:rPr>
              <w:t>2445,0</w:t>
            </w:r>
          </w:p>
        </w:tc>
        <w:tc>
          <w:tcPr>
            <w:tcW w:w="1126" w:type="dxa"/>
            <w:shd w:val="clear" w:color="auto" w:fill="auto"/>
            <w:vAlign w:val="center"/>
          </w:tcPr>
          <w:p w:rsidR="00AD2895" w:rsidRPr="00BF4BDF" w:rsidRDefault="00AD2895" w:rsidP="00003E66">
            <w:pPr>
              <w:tabs>
                <w:tab w:val="left" w:pos="2280"/>
              </w:tabs>
              <w:spacing w:line="312" w:lineRule="auto"/>
              <w:jc w:val="center"/>
              <w:rPr>
                <w:rFonts w:ascii="ISOCPEUR" w:hAnsi="ISOCPEUR" w:cs="Arial"/>
                <w:sz w:val="18"/>
                <w:szCs w:val="20"/>
              </w:rPr>
            </w:pPr>
          </w:p>
        </w:tc>
      </w:tr>
    </w:tbl>
    <w:p w:rsidR="000179BF" w:rsidRDefault="000179BF" w:rsidP="000179BF">
      <w:pPr>
        <w:tabs>
          <w:tab w:val="left" w:pos="2280"/>
        </w:tabs>
        <w:spacing w:before="120" w:after="120" w:line="312" w:lineRule="auto"/>
        <w:rPr>
          <w:rFonts w:ascii="ISOCPEUR" w:hAnsi="ISOCPEUR" w:cs="Arial"/>
          <w:sz w:val="20"/>
        </w:rPr>
      </w:pPr>
      <w:r w:rsidRPr="00091BA7">
        <w:rPr>
          <w:rFonts w:ascii="ISOCPEUR" w:hAnsi="ISOCPEUR" w:cs="Arial"/>
          <w:sz w:val="20"/>
        </w:rPr>
        <w:t>Súčinitele prechodu tepla U</w:t>
      </w:r>
      <w:r w:rsidRPr="00091BA7">
        <w:rPr>
          <w:rFonts w:ascii="ISOCPEUR" w:hAnsi="ISOCPEUR" w:cs="Arial"/>
          <w:sz w:val="20"/>
          <w:vertAlign w:val="subscript"/>
        </w:rPr>
        <w:t>i</w:t>
      </w:r>
      <w:r w:rsidRPr="00091BA7">
        <w:rPr>
          <w:rFonts w:ascii="ISOCPEUR" w:hAnsi="ISOCPEUR" w:cs="Arial"/>
          <w:sz w:val="20"/>
        </w:rPr>
        <w:t xml:space="preserve"> (W/m</w:t>
      </w:r>
      <w:r w:rsidRPr="00091BA7">
        <w:rPr>
          <w:rFonts w:ascii="ISOCPEUR" w:hAnsi="ISOCPEUR" w:cs="Arial"/>
          <w:sz w:val="20"/>
          <w:vertAlign w:val="superscript"/>
        </w:rPr>
        <w:t>2</w:t>
      </w:r>
      <w:r w:rsidRPr="00091BA7">
        <w:rPr>
          <w:rFonts w:ascii="ISOCPEUR" w:hAnsi="ISOCPEUR" w:cs="Arial"/>
          <w:sz w:val="20"/>
        </w:rPr>
        <w:t>.K)  pre vonkajšiu stenu, podlahu na teréne, strechu sú vypočítané v časti  fyzikálneho p</w:t>
      </w:r>
      <w:r>
        <w:rPr>
          <w:rFonts w:ascii="ISOCPEUR" w:hAnsi="ISOCPEUR" w:cs="Arial"/>
          <w:sz w:val="20"/>
        </w:rPr>
        <w:t>osúdenia stavebných konštrukcií</w:t>
      </w:r>
    </w:p>
    <w:p w:rsidR="000179BF" w:rsidRPr="00091BA7" w:rsidRDefault="000179BF" w:rsidP="000179BF">
      <w:pPr>
        <w:tabs>
          <w:tab w:val="left" w:pos="2280"/>
        </w:tabs>
        <w:spacing w:line="360" w:lineRule="auto"/>
        <w:rPr>
          <w:rFonts w:ascii="ISOCPEUR" w:eastAsia="Calibri" w:hAnsi="ISOCPEUR" w:cs="Arial"/>
          <w:b/>
        </w:rPr>
      </w:pPr>
      <w:r w:rsidRPr="00091BA7">
        <w:rPr>
          <w:rFonts w:ascii="ISOCPEUR" w:eastAsia="Calibri" w:hAnsi="ISOCPEUR" w:cs="Arial"/>
          <w:b/>
        </w:rPr>
        <w:t>6.2.</w:t>
      </w:r>
      <w:r w:rsidR="009B74D3">
        <w:rPr>
          <w:rFonts w:ascii="ISOCPEUR" w:eastAsia="Calibri" w:hAnsi="ISOCPEUR" w:cs="Arial"/>
          <w:b/>
        </w:rPr>
        <w:t>8</w:t>
      </w:r>
      <w:r w:rsidRPr="00091BA7">
        <w:rPr>
          <w:rFonts w:ascii="ISOCPEUR" w:eastAsia="Calibri" w:hAnsi="ISOCPEUR" w:cs="Arial"/>
          <w:sz w:val="20"/>
        </w:rPr>
        <w:t xml:space="preserve"> </w:t>
      </w:r>
      <w:r w:rsidRPr="00091BA7">
        <w:rPr>
          <w:rFonts w:ascii="ISOCPEUR" w:eastAsia="Calibri" w:hAnsi="ISOCPEUR" w:cs="Arial"/>
          <w:b/>
        </w:rPr>
        <w:t>POTREBA TEPLA NA VYKUROVANIE –  Energetické hodnotenie budov podľa STN</w:t>
      </w:r>
      <w:r w:rsidRPr="00091BA7">
        <w:rPr>
          <w:rFonts w:ascii="ISOCPEUR" w:hAnsi="ISOCPEUR" w:cs="Arial"/>
          <w:sz w:val="20"/>
          <w:szCs w:val="20"/>
        </w:rPr>
        <w:t> </w:t>
      </w:r>
      <w:r w:rsidRPr="00091BA7">
        <w:rPr>
          <w:rFonts w:ascii="ISOCPEUR" w:eastAsia="Calibri" w:hAnsi="ISOCPEUR" w:cs="Arial"/>
          <w:b/>
        </w:rPr>
        <w:t>730540-2:2012, STN EN ISO 13790- STARÝ STAV</w:t>
      </w:r>
    </w:p>
    <w:p w:rsidR="000179BF" w:rsidRPr="00A970E5" w:rsidRDefault="000179BF" w:rsidP="000179BF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spacing w:line="312" w:lineRule="auto"/>
        <w:rPr>
          <w:rFonts w:ascii="ISOCPEUR" w:hAnsi="ISOCPEUR" w:cs="Arial"/>
          <w:b/>
          <w:bCs/>
          <w:sz w:val="10"/>
          <w:szCs w:val="10"/>
        </w:rPr>
      </w:pPr>
      <w:r w:rsidRPr="000179BF">
        <w:rPr>
          <w:rFonts w:ascii="ISOCPEUR" w:hAnsi="ISOCPEUR" w:cs="Arial"/>
          <w:b/>
          <w:bCs/>
          <w:sz w:val="10"/>
          <w:szCs w:val="10"/>
          <w:highlight w:val="darkCyan"/>
        </w:rPr>
        <w:tab/>
      </w:r>
      <w:r w:rsidRPr="000179BF">
        <w:rPr>
          <w:rFonts w:ascii="ISOCPEUR" w:hAnsi="ISOCPEUR" w:cs="Arial"/>
          <w:b/>
          <w:bCs/>
          <w:sz w:val="10"/>
          <w:szCs w:val="10"/>
          <w:highlight w:val="darkCyan"/>
        </w:rPr>
        <w:tab/>
      </w:r>
      <w:r w:rsidRPr="00A970E5">
        <w:rPr>
          <w:rFonts w:ascii="ISOCPEUR" w:hAnsi="ISOCPEUR" w:cs="Arial"/>
          <w:b/>
          <w:bCs/>
          <w:sz w:val="10"/>
          <w:szCs w:val="10"/>
        </w:rPr>
        <w:t xml:space="preserve">  </w:t>
      </w:r>
    </w:p>
    <w:p w:rsidR="000179BF" w:rsidRPr="00A970E5" w:rsidRDefault="000179BF" w:rsidP="000179BF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spacing w:line="312" w:lineRule="auto"/>
        <w:rPr>
          <w:rFonts w:ascii="ISOCPEUR" w:hAnsi="ISOCPEUR" w:cs="Arial"/>
          <w:b/>
          <w:bCs/>
          <w:color w:val="32525C"/>
          <w:sz w:val="28"/>
          <w:szCs w:val="28"/>
        </w:rPr>
      </w:pPr>
      <w:r w:rsidRPr="00A970E5">
        <w:rPr>
          <w:rFonts w:ascii="ISOCPEUR" w:hAnsi="ISOCPEUR" w:cs="Arial"/>
          <w:b/>
          <w:bCs/>
          <w:color w:val="32525C"/>
          <w:sz w:val="28"/>
          <w:szCs w:val="28"/>
        </w:rPr>
        <w:t>VÝPOČET POTREBY TEPLA NA VYKUROVANIE BUDOV</w:t>
      </w:r>
    </w:p>
    <w:p w:rsidR="000179BF" w:rsidRPr="00A970E5" w:rsidRDefault="000179BF" w:rsidP="000179BF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spacing w:line="312" w:lineRule="auto"/>
        <w:rPr>
          <w:rFonts w:ascii="ISOCPEUR" w:hAnsi="ISOCPEUR" w:cs="Arial"/>
          <w:b/>
          <w:bCs/>
          <w:color w:val="32525C"/>
          <w:sz w:val="28"/>
          <w:szCs w:val="28"/>
        </w:rPr>
      </w:pPr>
      <w:r w:rsidRPr="00A970E5">
        <w:rPr>
          <w:rFonts w:ascii="ISOCPEUR" w:hAnsi="ISOCPEUR" w:cs="Arial"/>
          <w:b/>
          <w:bCs/>
          <w:color w:val="32525C"/>
          <w:sz w:val="28"/>
          <w:szCs w:val="28"/>
        </w:rPr>
        <w:t>A PRIEMERNÉHO SOUČINITEĽA PRESTUPU TEPLA</w:t>
      </w:r>
    </w:p>
    <w:p w:rsidR="000179BF" w:rsidRPr="00A970E5" w:rsidRDefault="000179BF" w:rsidP="000179BF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spacing w:line="312" w:lineRule="auto"/>
        <w:rPr>
          <w:rFonts w:ascii="ISOCPEUR" w:hAnsi="ISOCPEUR" w:cs="Arial"/>
          <w:b/>
          <w:bCs/>
          <w:sz w:val="10"/>
          <w:szCs w:val="10"/>
        </w:rPr>
      </w:pPr>
      <w:r w:rsidRPr="000179BF">
        <w:rPr>
          <w:rFonts w:ascii="ISOCPEUR" w:hAnsi="ISOCPEUR" w:cs="Arial"/>
          <w:b/>
          <w:bCs/>
          <w:sz w:val="10"/>
          <w:szCs w:val="10"/>
          <w:highlight w:val="darkCyan"/>
        </w:rPr>
        <w:tab/>
      </w:r>
      <w:r w:rsidRPr="000179BF">
        <w:rPr>
          <w:rFonts w:ascii="ISOCPEUR" w:hAnsi="ISOCPEUR" w:cs="Arial"/>
          <w:b/>
          <w:bCs/>
          <w:sz w:val="10"/>
          <w:szCs w:val="10"/>
          <w:highlight w:val="darkCyan"/>
        </w:rPr>
        <w:tab/>
      </w:r>
    </w:p>
    <w:p w:rsidR="000179BF" w:rsidRPr="00A970E5" w:rsidRDefault="000179BF" w:rsidP="000179BF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spacing w:line="312" w:lineRule="auto"/>
        <w:rPr>
          <w:rFonts w:ascii="ISOCPEUR" w:hAnsi="ISOCPEUR" w:cs="Arial"/>
          <w:b/>
          <w:bCs/>
          <w:sz w:val="10"/>
          <w:szCs w:val="10"/>
        </w:rPr>
      </w:pPr>
    </w:p>
    <w:p w:rsidR="000179BF" w:rsidRPr="00A970E5" w:rsidRDefault="000179BF" w:rsidP="000179BF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hAnsi="ISOCPEUR" w:cs="Arial"/>
          <w:sz w:val="20"/>
          <w:szCs w:val="20"/>
        </w:rPr>
      </w:pPr>
      <w:r w:rsidRPr="00A970E5">
        <w:rPr>
          <w:rFonts w:ascii="ISOCPEUR" w:hAnsi="ISOCPEUR" w:cs="Arial"/>
          <w:sz w:val="20"/>
          <w:szCs w:val="20"/>
        </w:rPr>
        <w:t>podľa EN ISO 13790, EN ISO 13789, EN ISO 13370, ČSN 730540 a STN 730540</w:t>
      </w:r>
    </w:p>
    <w:p w:rsidR="000179BF" w:rsidRPr="00C26C1C" w:rsidRDefault="000179BF" w:rsidP="000179BF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26C1C">
        <w:rPr>
          <w:rFonts w:ascii="ISOCPEUR" w:eastAsia="Calibri" w:hAnsi="ISOCPEUR" w:cs="Arial"/>
          <w:sz w:val="18"/>
          <w:szCs w:val="18"/>
        </w:rPr>
        <w:t xml:space="preserve">Počet zón v objekte: </w:t>
      </w:r>
      <w:r w:rsidRPr="00C26C1C">
        <w:rPr>
          <w:rFonts w:ascii="ISOCPEUR" w:eastAsia="Calibri" w:hAnsi="ISOCPEUR" w:cs="Arial"/>
          <w:sz w:val="18"/>
          <w:szCs w:val="18"/>
        </w:rPr>
        <w:tab/>
        <w:t>1</w:t>
      </w:r>
    </w:p>
    <w:p w:rsidR="000179BF" w:rsidRPr="00C26C1C" w:rsidRDefault="000179BF" w:rsidP="000179BF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</w:rPr>
      </w:pPr>
      <w:r w:rsidRPr="00C26C1C">
        <w:rPr>
          <w:rFonts w:ascii="ISOCPEUR" w:eastAsia="Calibri" w:hAnsi="ISOCPEUR" w:cs="Arial"/>
          <w:sz w:val="8"/>
          <w:szCs w:val="8"/>
        </w:rPr>
        <w:tab/>
      </w:r>
    </w:p>
    <w:p w:rsidR="000179BF" w:rsidRPr="00CC00B6" w:rsidRDefault="000179BF" w:rsidP="000179BF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26C1C">
        <w:rPr>
          <w:rFonts w:ascii="ISOCPEUR" w:eastAsia="Calibri" w:hAnsi="ISOCPEUR" w:cs="Arial"/>
          <w:sz w:val="18"/>
          <w:szCs w:val="18"/>
        </w:rPr>
        <w:t xml:space="preserve">Typ výpočtu potreby energie: </w:t>
      </w:r>
      <w:r w:rsidRPr="00C26C1C">
        <w:rPr>
          <w:rFonts w:ascii="ISOCPEUR" w:eastAsia="Calibri" w:hAnsi="ISOCPEUR" w:cs="Arial"/>
          <w:sz w:val="18"/>
          <w:szCs w:val="18"/>
        </w:rPr>
        <w:tab/>
        <w:t xml:space="preserve">mesačný </w:t>
      </w:r>
      <w:r w:rsidR="00CC00B6">
        <w:rPr>
          <w:rFonts w:ascii="ISOCPEUR" w:eastAsia="Calibri" w:hAnsi="ISOCPEUR" w:cs="Arial"/>
          <w:sz w:val="18"/>
          <w:szCs w:val="18"/>
        </w:rPr>
        <w:t>(pre jednotlivé mesiace v roku)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u w:val="single"/>
        </w:rPr>
      </w:pPr>
      <w:r w:rsidRPr="00CC00B6">
        <w:rPr>
          <w:rFonts w:ascii="ISOCPEUR" w:eastAsia="Calibri" w:hAnsi="ISOCPEUR" w:cs="Arial"/>
          <w:b/>
          <w:bCs/>
          <w:sz w:val="18"/>
          <w:szCs w:val="18"/>
          <w:u w:val="single"/>
        </w:rPr>
        <w:t>Okrajové podmienky výpočtu: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u w:val="single"/>
        </w:rPr>
      </w:pP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Názov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Počet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Teplota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  Celková energia globálneho slnečného žiarenia  [MJ/m2]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obdobie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dní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exteriéru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Sever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Juh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Východ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Západ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>Horizont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1.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-3,2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32,7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108,7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53,6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53,6 </w:t>
      </w:r>
      <w:r w:rsidRPr="00CC00B6">
        <w:rPr>
          <w:rFonts w:ascii="ISOCPEUR" w:eastAsia="Calibri" w:hAnsi="ISOCPEUR" w:cs="Arial"/>
          <w:sz w:val="18"/>
          <w:szCs w:val="18"/>
        </w:rPr>
        <w:tab/>
        <w:t>79,9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2.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28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-1,1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49,7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157,0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88,2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88,2 </w:t>
      </w:r>
      <w:r w:rsidRPr="00CC00B6">
        <w:rPr>
          <w:rFonts w:ascii="ISOCPEUR" w:eastAsia="Calibri" w:hAnsi="ISOCPEUR" w:cs="Arial"/>
          <w:sz w:val="18"/>
          <w:szCs w:val="18"/>
        </w:rPr>
        <w:tab/>
        <w:t>139,0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3.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3,2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72,4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220,3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151,2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151,2 </w:t>
      </w:r>
      <w:r w:rsidRPr="00CC00B6">
        <w:rPr>
          <w:rFonts w:ascii="ISOCPEUR" w:eastAsia="Calibri" w:hAnsi="ISOCPEUR" w:cs="Arial"/>
          <w:sz w:val="18"/>
          <w:szCs w:val="18"/>
        </w:rPr>
        <w:tab/>
        <w:t>257,0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4.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30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8,0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97,9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238,7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212,8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212,8 </w:t>
      </w:r>
      <w:r w:rsidRPr="00CC00B6">
        <w:rPr>
          <w:rFonts w:ascii="ISOCPEUR" w:eastAsia="Calibri" w:hAnsi="ISOCPEUR" w:cs="Arial"/>
          <w:sz w:val="18"/>
          <w:szCs w:val="18"/>
        </w:rPr>
        <w:tab/>
        <w:t>389,5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5.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13,0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181,4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332,6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344,9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344,9 </w:t>
      </w:r>
      <w:r w:rsidRPr="00CC00B6">
        <w:rPr>
          <w:rFonts w:ascii="ISOCPEUR" w:eastAsia="Calibri" w:hAnsi="ISOCPEUR" w:cs="Arial"/>
          <w:sz w:val="18"/>
          <w:szCs w:val="18"/>
        </w:rPr>
        <w:tab/>
        <w:t>604,8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6.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30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15,9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202,0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319,3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358,6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358,6 </w:t>
      </w:r>
      <w:r w:rsidRPr="00CC00B6">
        <w:rPr>
          <w:rFonts w:ascii="ISOCPEUR" w:eastAsia="Calibri" w:hAnsi="ISOCPEUR" w:cs="Arial"/>
          <w:sz w:val="18"/>
          <w:szCs w:val="18"/>
        </w:rPr>
        <w:tab/>
        <w:t>651,6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7.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17,7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191,2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325,1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350,6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350,6 </w:t>
      </w:r>
      <w:r w:rsidRPr="00CC00B6">
        <w:rPr>
          <w:rFonts w:ascii="ISOCPEUR" w:eastAsia="Calibri" w:hAnsi="ISOCPEUR" w:cs="Arial"/>
          <w:sz w:val="18"/>
          <w:szCs w:val="18"/>
        </w:rPr>
        <w:tab/>
        <w:t>637,2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8.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17,1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160,9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343,8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321,5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321,5 </w:t>
      </w:r>
      <w:r w:rsidRPr="00CC00B6">
        <w:rPr>
          <w:rFonts w:ascii="ISOCPEUR" w:eastAsia="Calibri" w:hAnsi="ISOCPEUR" w:cs="Arial"/>
          <w:sz w:val="18"/>
          <w:szCs w:val="18"/>
        </w:rPr>
        <w:tab/>
        <w:t>554,4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9.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30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12,8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108,7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342,7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241,9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241,9 </w:t>
      </w:r>
      <w:r w:rsidRPr="00CC00B6">
        <w:rPr>
          <w:rFonts w:ascii="ISOCPEUR" w:eastAsia="Calibri" w:hAnsi="ISOCPEUR" w:cs="Arial"/>
          <w:sz w:val="18"/>
          <w:szCs w:val="18"/>
        </w:rPr>
        <w:tab/>
        <w:t>403,2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10.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8,5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52,2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205,9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115,9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115,9 </w:t>
      </w:r>
      <w:r w:rsidRPr="00CC00B6">
        <w:rPr>
          <w:rFonts w:ascii="ISOCPEUR" w:eastAsia="Calibri" w:hAnsi="ISOCPEUR" w:cs="Arial"/>
          <w:sz w:val="18"/>
          <w:szCs w:val="18"/>
        </w:rPr>
        <w:tab/>
        <w:t>198,0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11.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30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3,2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30,2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119,2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55,4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55,4 </w:t>
      </w:r>
      <w:r w:rsidRPr="00CC00B6">
        <w:rPr>
          <w:rFonts w:ascii="ISOCPEUR" w:eastAsia="Calibri" w:hAnsi="ISOCPEUR" w:cs="Arial"/>
          <w:sz w:val="18"/>
          <w:szCs w:val="18"/>
        </w:rPr>
        <w:tab/>
        <w:t>94,3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12.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-1,4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24,5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102,2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42,5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42,5 </w:t>
      </w:r>
      <w:r w:rsidRPr="00CC00B6">
        <w:rPr>
          <w:rFonts w:ascii="ISOCPEUR" w:eastAsia="Calibri" w:hAnsi="ISOCPEUR" w:cs="Arial"/>
          <w:sz w:val="18"/>
          <w:szCs w:val="18"/>
        </w:rPr>
        <w:tab/>
        <w:t>66,2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Názov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Počet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Teplota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  Celková energia globálneho slnečného žiarenia  [MJ/m2]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obdobie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dní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exteriéru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SV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SZ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JV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>JZ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1.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-3,2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36,7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36,7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81,7 </w:t>
      </w:r>
      <w:r w:rsidRPr="00CC00B6">
        <w:rPr>
          <w:rFonts w:ascii="ISOCPEUR" w:eastAsia="Calibri" w:hAnsi="ISOCPEUR" w:cs="Arial"/>
          <w:sz w:val="18"/>
          <w:szCs w:val="18"/>
        </w:rPr>
        <w:tab/>
        <w:t>81,7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2.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28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-1,1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58,0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58,0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121,7 </w:t>
      </w:r>
      <w:r w:rsidRPr="00CC00B6">
        <w:rPr>
          <w:rFonts w:ascii="ISOCPEUR" w:eastAsia="Calibri" w:hAnsi="ISOCPEUR" w:cs="Arial"/>
          <w:sz w:val="18"/>
          <w:szCs w:val="18"/>
        </w:rPr>
        <w:tab/>
        <w:t>121,7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3.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3,2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96,5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96,5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183,2 </w:t>
      </w:r>
      <w:r w:rsidRPr="00CC00B6">
        <w:rPr>
          <w:rFonts w:ascii="ISOCPEUR" w:eastAsia="Calibri" w:hAnsi="ISOCPEUR" w:cs="Arial"/>
          <w:sz w:val="18"/>
          <w:szCs w:val="18"/>
        </w:rPr>
        <w:tab/>
        <w:t>183,2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4.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30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8,0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149,8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149,8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223,2 </w:t>
      </w:r>
      <w:r w:rsidRPr="00CC00B6">
        <w:rPr>
          <w:rFonts w:ascii="ISOCPEUR" w:eastAsia="Calibri" w:hAnsi="ISOCPEUR" w:cs="Arial"/>
          <w:sz w:val="18"/>
          <w:szCs w:val="18"/>
        </w:rPr>
        <w:tab/>
        <w:t>223,2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5.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13,0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259,9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259,9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362,9 </w:t>
      </w:r>
      <w:r w:rsidRPr="00CC00B6">
        <w:rPr>
          <w:rFonts w:ascii="ISOCPEUR" w:eastAsia="Calibri" w:hAnsi="ISOCPEUR" w:cs="Arial"/>
          <w:sz w:val="18"/>
          <w:szCs w:val="18"/>
        </w:rPr>
        <w:tab/>
        <w:t>362,9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6.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30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15,9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286,6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286,6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358,6 </w:t>
      </w:r>
      <w:r w:rsidRPr="00CC00B6">
        <w:rPr>
          <w:rFonts w:ascii="ISOCPEUR" w:eastAsia="Calibri" w:hAnsi="ISOCPEUR" w:cs="Arial"/>
          <w:sz w:val="18"/>
          <w:szCs w:val="18"/>
        </w:rPr>
        <w:tab/>
        <w:t>358,6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7.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17,7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274,0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274,0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363,2 </w:t>
      </w:r>
      <w:r w:rsidRPr="00CC00B6">
        <w:rPr>
          <w:rFonts w:ascii="ISOCPEUR" w:eastAsia="Calibri" w:hAnsi="ISOCPEUR" w:cs="Arial"/>
          <w:sz w:val="18"/>
          <w:szCs w:val="18"/>
        </w:rPr>
        <w:tab/>
        <w:t>363,2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8.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17,1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227,2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227,2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360,4 </w:t>
      </w:r>
      <w:r w:rsidRPr="00CC00B6">
        <w:rPr>
          <w:rFonts w:ascii="ISOCPEUR" w:eastAsia="Calibri" w:hAnsi="ISOCPEUR" w:cs="Arial"/>
          <w:sz w:val="18"/>
          <w:szCs w:val="18"/>
        </w:rPr>
        <w:tab/>
        <w:t>360,4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9.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30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12,8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149,0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149,0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322,6 </w:t>
      </w:r>
      <w:r w:rsidRPr="00CC00B6">
        <w:rPr>
          <w:rFonts w:ascii="ISOCPEUR" w:eastAsia="Calibri" w:hAnsi="ISOCPEUR" w:cs="Arial"/>
          <w:sz w:val="18"/>
          <w:szCs w:val="18"/>
        </w:rPr>
        <w:tab/>
        <w:t>322,6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10.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8,5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65,9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65,9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161,3 </w:t>
      </w:r>
      <w:r w:rsidRPr="00CC00B6">
        <w:rPr>
          <w:rFonts w:ascii="ISOCPEUR" w:eastAsia="Calibri" w:hAnsi="ISOCPEUR" w:cs="Arial"/>
          <w:sz w:val="18"/>
          <w:szCs w:val="18"/>
        </w:rPr>
        <w:tab/>
        <w:t>161,3</w:t>
      </w:r>
    </w:p>
    <w:p w:rsidR="000179BF" w:rsidRPr="00CC00B6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11.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30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3,2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34,6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34,6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89,6 </w:t>
      </w:r>
      <w:r w:rsidRPr="00CC00B6">
        <w:rPr>
          <w:rFonts w:ascii="ISOCPEUR" w:eastAsia="Calibri" w:hAnsi="ISOCPEUR" w:cs="Arial"/>
          <w:sz w:val="18"/>
          <w:szCs w:val="18"/>
        </w:rPr>
        <w:tab/>
        <w:t>89,6</w:t>
      </w:r>
    </w:p>
    <w:p w:rsidR="00003E66" w:rsidRPr="00003E66" w:rsidRDefault="000179BF" w:rsidP="00003E6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12.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-1,4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26,6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26,6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74,9 </w:t>
      </w:r>
      <w:r w:rsidRPr="00CC00B6">
        <w:rPr>
          <w:rFonts w:ascii="ISOCPEUR" w:eastAsia="Calibri" w:hAnsi="ISOCPEUR" w:cs="Arial"/>
          <w:sz w:val="18"/>
          <w:szCs w:val="18"/>
        </w:rPr>
        <w:tab/>
        <w:t>74,9</w:t>
      </w:r>
    </w:p>
    <w:p w:rsidR="00003E66" w:rsidRDefault="00003E66" w:rsidP="00003E66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Arial" w:eastAsia="Calibri" w:hAnsi="Arial" w:cs="Arial"/>
          <w:sz w:val="18"/>
          <w:szCs w:val="18"/>
        </w:rPr>
      </w:pPr>
    </w:p>
    <w:p w:rsidR="009E1056" w:rsidRDefault="009E1056" w:rsidP="00003E66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Arial" w:eastAsia="Calibri" w:hAnsi="Arial" w:cs="Arial"/>
          <w:sz w:val="18"/>
          <w:szCs w:val="18"/>
        </w:rPr>
      </w:pPr>
    </w:p>
    <w:p w:rsidR="009E1056" w:rsidRDefault="009E1056" w:rsidP="00003E66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Arial" w:eastAsia="Calibri" w:hAnsi="Arial" w:cs="Arial"/>
          <w:sz w:val="18"/>
          <w:szCs w:val="18"/>
        </w:rPr>
      </w:pPr>
    </w:p>
    <w:p w:rsidR="00531ABA" w:rsidRDefault="00531ABA" w:rsidP="00003E66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Arial" w:eastAsia="Calibri" w:hAnsi="Arial" w:cs="Arial"/>
          <w:sz w:val="18"/>
          <w:szCs w:val="18"/>
        </w:rPr>
      </w:pPr>
    </w:p>
    <w:p w:rsidR="00531ABA" w:rsidRDefault="00531ABA" w:rsidP="00003E66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Arial" w:eastAsia="Calibri" w:hAnsi="Arial" w:cs="Arial"/>
          <w:sz w:val="18"/>
          <w:szCs w:val="18"/>
        </w:rPr>
      </w:pPr>
    </w:p>
    <w:p w:rsidR="009E1056" w:rsidRPr="0063045B" w:rsidRDefault="009E1056" w:rsidP="00003E66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  <w:r w:rsidRPr="0063045B">
        <w:rPr>
          <w:rFonts w:ascii="ISOCPEUR" w:eastAsia="Calibri" w:hAnsi="ISOCPEUR" w:cs="Arial"/>
          <w:b/>
          <w:bCs/>
          <w:sz w:val="22"/>
          <w:szCs w:val="22"/>
        </w:rPr>
        <w:lastRenderedPageBreak/>
        <w:tab/>
      </w:r>
      <w:r w:rsidRPr="0063045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</w:rPr>
        <w:tab/>
        <w:t xml:space="preserve">PARAMETRE JEDNOTLIVÝCH ZÓN V BUDOVE: </w:t>
      </w:r>
      <w:r w:rsidRPr="0063045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  <w:r w:rsidRPr="0063045B">
        <w:rPr>
          <w:rFonts w:ascii="ISOCPEUR" w:eastAsia="Calibri" w:hAnsi="ISOCPEUR" w:cs="Arial"/>
          <w:b/>
          <w:bCs/>
          <w:sz w:val="4"/>
          <w:szCs w:val="4"/>
          <w:highlight w:val="darkCyan"/>
        </w:rPr>
        <w:tab/>
      </w:r>
      <w:r w:rsidRPr="0063045B">
        <w:rPr>
          <w:rFonts w:ascii="ISOCPEUR" w:eastAsia="Calibri" w:hAnsi="ISOCPEUR" w:cs="Arial"/>
          <w:b/>
          <w:bCs/>
          <w:sz w:val="4"/>
          <w:szCs w:val="4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0"/>
          <w:szCs w:val="20"/>
        </w:rPr>
      </w:pPr>
      <w:r w:rsidRPr="0063045B">
        <w:rPr>
          <w:rFonts w:ascii="ISOCPEUR" w:eastAsia="Calibri" w:hAnsi="ISOCPEUR" w:cs="Arial"/>
          <w:b/>
          <w:bCs/>
          <w:sz w:val="20"/>
          <w:szCs w:val="20"/>
        </w:rPr>
        <w:tab/>
      </w:r>
      <w:r w:rsidRPr="0063045B">
        <w:rPr>
          <w:rFonts w:ascii="ISOCPEUR" w:eastAsia="Calibri" w:hAnsi="ISOCPEUR" w:cs="Arial"/>
          <w:b/>
          <w:bCs/>
          <w:color w:val="32525C"/>
          <w:sz w:val="20"/>
          <w:szCs w:val="20"/>
        </w:rPr>
        <w:t xml:space="preserve">PARAMETRE ZÓNY Č. 1 : 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  <w:r w:rsidRPr="0063045B">
        <w:rPr>
          <w:rFonts w:ascii="ISOCPEUR" w:eastAsia="Calibri" w:hAnsi="ISOCPEUR" w:cs="Arial"/>
          <w:b/>
          <w:bCs/>
          <w:sz w:val="4"/>
          <w:szCs w:val="4"/>
          <w:highlight w:val="darkCyan"/>
        </w:rPr>
        <w:tab/>
      </w:r>
      <w:r w:rsidRPr="0063045B">
        <w:rPr>
          <w:rFonts w:ascii="ISOCPEUR" w:eastAsia="Calibri" w:hAnsi="ISOCPEUR" w:cs="Arial"/>
          <w:b/>
          <w:bCs/>
          <w:sz w:val="4"/>
          <w:szCs w:val="4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color w:val="32525C"/>
          <w:sz w:val="18"/>
          <w:szCs w:val="18"/>
        </w:rPr>
        <w:t xml:space="preserve">Základný popis zóny 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Názov zóny: </w:t>
      </w:r>
      <w:r w:rsidRPr="0063045B">
        <w:rPr>
          <w:rFonts w:ascii="ISOCPEUR" w:eastAsia="Calibri" w:hAnsi="ISOCPEUR" w:cs="Arial"/>
          <w:sz w:val="18"/>
          <w:szCs w:val="18"/>
        </w:rPr>
        <w:tab/>
        <w:t>Materská škola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Obsadenosť zóny: </w:t>
      </w:r>
      <w:r w:rsidRPr="0063045B">
        <w:rPr>
          <w:rFonts w:ascii="ISOCPEUR" w:eastAsia="Calibri" w:hAnsi="ISOCPEUR" w:cs="Arial"/>
          <w:sz w:val="18"/>
          <w:szCs w:val="18"/>
        </w:rPr>
        <w:tab/>
        <w:t>10,0 m2/osobu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Uvažovaný počet osôb v zóne: </w:t>
      </w:r>
      <w:r w:rsidRPr="0063045B">
        <w:rPr>
          <w:rFonts w:ascii="ISOCPEUR" w:eastAsia="Calibri" w:hAnsi="ISOCPEUR" w:cs="Arial"/>
          <w:sz w:val="18"/>
          <w:szCs w:val="18"/>
        </w:rPr>
        <w:tab/>
        <w:t>69,5 (informatívny údaj, vo výpočte sa neuplatňuje)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Objem z vonkajších rozmerov: </w:t>
      </w:r>
      <w:r w:rsidRPr="0063045B">
        <w:rPr>
          <w:rFonts w:ascii="ISOCPEUR" w:eastAsia="Calibri" w:hAnsi="ISOCPEUR" w:cs="Arial"/>
          <w:sz w:val="18"/>
          <w:szCs w:val="18"/>
        </w:rPr>
        <w:tab/>
        <w:t>2445,51 m3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Podlah. plocha (celková vnútorná): </w:t>
      </w:r>
      <w:r w:rsidRPr="0063045B">
        <w:rPr>
          <w:rFonts w:ascii="ISOCPEUR" w:eastAsia="Calibri" w:hAnsi="ISOCPEUR" w:cs="Arial"/>
          <w:sz w:val="18"/>
          <w:szCs w:val="18"/>
        </w:rPr>
        <w:tab/>
        <w:t>694,63 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Celk. podlahová plocha budovy: </w:t>
      </w:r>
      <w:r w:rsidRPr="0063045B">
        <w:rPr>
          <w:rFonts w:ascii="ISOCPEUR" w:eastAsia="Calibri" w:hAnsi="ISOCPEUR" w:cs="Arial"/>
          <w:sz w:val="18"/>
          <w:szCs w:val="18"/>
        </w:rPr>
        <w:tab/>
        <w:t>694,63 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Účinná vnútorná kapacita: </w:t>
      </w:r>
      <w:r w:rsidRPr="0063045B">
        <w:rPr>
          <w:rFonts w:ascii="ISOCPEUR" w:eastAsia="Calibri" w:hAnsi="ISOCPEUR" w:cs="Arial"/>
          <w:sz w:val="18"/>
          <w:szCs w:val="18"/>
        </w:rPr>
        <w:tab/>
        <w:t>165,0 kJ/(m2.K)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Vnútorná teplota (zima/leto): </w:t>
      </w:r>
      <w:r w:rsidRPr="0063045B">
        <w:rPr>
          <w:rFonts w:ascii="ISOCPEUR" w:eastAsia="Calibri" w:hAnsi="ISOCPEUR" w:cs="Arial"/>
          <w:sz w:val="18"/>
          <w:szCs w:val="18"/>
        </w:rPr>
        <w:tab/>
        <w:t>20,0 C / 20,0 C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Zóna je vykurovaná/chladená: </w:t>
      </w:r>
      <w:r w:rsidRPr="0063045B">
        <w:rPr>
          <w:rFonts w:ascii="ISOCPEUR" w:eastAsia="Calibri" w:hAnsi="ISOCPEUR" w:cs="Arial"/>
          <w:sz w:val="18"/>
          <w:szCs w:val="18"/>
        </w:rPr>
        <w:tab/>
        <w:t>áno / nie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Typ vykurovania: </w:t>
      </w:r>
      <w:r w:rsidRPr="0063045B">
        <w:rPr>
          <w:rFonts w:ascii="ISOCPEUR" w:eastAsia="Calibri" w:hAnsi="ISOCPEUR" w:cs="Arial"/>
          <w:sz w:val="18"/>
          <w:szCs w:val="18"/>
        </w:rPr>
        <w:tab/>
        <w:t>prerušované s prestávkou 98,0 hodín v týždni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Regulácia vykurovacej sústavy: </w:t>
      </w:r>
      <w:r w:rsidRPr="0063045B">
        <w:rPr>
          <w:rFonts w:ascii="ISOCPEUR" w:eastAsia="Calibri" w:hAnsi="ISOCPEUR" w:cs="Arial"/>
          <w:sz w:val="18"/>
          <w:szCs w:val="18"/>
        </w:rPr>
        <w:tab/>
        <w:t>áno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Priemerné vnútorné zisky: </w:t>
      </w:r>
      <w:r w:rsidRPr="0063045B">
        <w:rPr>
          <w:rFonts w:ascii="ISOCPEUR" w:eastAsia="Calibri" w:hAnsi="ISOCPEUR" w:cs="Arial"/>
          <w:sz w:val="18"/>
          <w:szCs w:val="18"/>
        </w:rPr>
        <w:tab/>
        <w:t>4868 W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....... odvodené pre </w:t>
      </w:r>
      <w:r w:rsidRPr="0063045B">
        <w:rPr>
          <w:rFonts w:ascii="ISOCPEUR" w:eastAsia="Calibri" w:hAnsi="ISOCPEUR" w:cs="Arial"/>
          <w:sz w:val="18"/>
          <w:szCs w:val="18"/>
        </w:rPr>
        <w:tab/>
        <w:t>· produkciu tepla: 7,0+7,0 W/m2 (osoby+spotrebiče)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</w:t>
      </w:r>
      <w:r w:rsidRPr="0063045B">
        <w:rPr>
          <w:rFonts w:ascii="ISOCPEUR" w:eastAsia="Calibri" w:hAnsi="ISOCPEUR" w:cs="Arial"/>
          <w:sz w:val="18"/>
          <w:szCs w:val="18"/>
        </w:rPr>
        <w:tab/>
        <w:t>· časový podiel produkcie: 70+25 % (osoby+spotrebiče)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</w:t>
      </w:r>
      <w:r w:rsidRPr="0063045B">
        <w:rPr>
          <w:rFonts w:ascii="ISOCPEUR" w:eastAsia="Calibri" w:hAnsi="ISOCPEUR" w:cs="Arial"/>
          <w:sz w:val="18"/>
          <w:szCs w:val="18"/>
        </w:rPr>
        <w:tab/>
        <w:t>· zahrnutie spotrebičov: len zisky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</w:t>
      </w:r>
      <w:r w:rsidRPr="0063045B">
        <w:rPr>
          <w:rFonts w:ascii="ISOCPEUR" w:eastAsia="Calibri" w:hAnsi="ISOCPEUR" w:cs="Arial"/>
          <w:sz w:val="18"/>
          <w:szCs w:val="18"/>
        </w:rPr>
        <w:tab/>
        <w:t>· požadovanú osvetlenosť: 0,0 lx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</w:t>
      </w:r>
      <w:r w:rsidRPr="0063045B">
        <w:rPr>
          <w:rFonts w:ascii="ISOCPEUR" w:eastAsia="Calibri" w:hAnsi="ISOCPEUR" w:cs="Arial"/>
          <w:sz w:val="18"/>
          <w:szCs w:val="18"/>
        </w:rPr>
        <w:tab/>
        <w:t>· potrebu energie na osvetlenie: 3,3 kWh/(m2.a)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 </w:t>
      </w: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(vztiahnuté na podl. plochu z celk. vnútorných rozmerov)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</w:t>
      </w:r>
      <w:r w:rsidRPr="0063045B">
        <w:rPr>
          <w:rFonts w:ascii="ISOCPEUR" w:eastAsia="Calibri" w:hAnsi="ISOCPEUR" w:cs="Arial"/>
          <w:sz w:val="18"/>
          <w:szCs w:val="18"/>
        </w:rPr>
        <w:tab/>
        <w:t>· priem. účinnosť osvetlenia: 4 %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</w:t>
      </w:r>
      <w:r w:rsidRPr="0063045B">
        <w:rPr>
          <w:rFonts w:ascii="ISOCPEUR" w:eastAsia="Calibri" w:hAnsi="ISOCPEUR" w:cs="Arial"/>
          <w:sz w:val="18"/>
          <w:szCs w:val="18"/>
        </w:rPr>
        <w:tab/>
        <w:t>· trvalá prídavná tepelná strata: 0,0 W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Potreba tepla na prípravu TV: </w:t>
      </w:r>
      <w:r w:rsidRPr="0063045B">
        <w:rPr>
          <w:rFonts w:ascii="ISOCPEUR" w:eastAsia="Calibri" w:hAnsi="ISOCPEUR" w:cs="Arial"/>
          <w:sz w:val="18"/>
          <w:szCs w:val="18"/>
        </w:rPr>
        <w:tab/>
        <w:t>25431,79 MJ/rok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....... odvodené pre </w:t>
      </w:r>
      <w:r w:rsidRPr="0063045B">
        <w:rPr>
          <w:rFonts w:ascii="ISOCPEUR" w:eastAsia="Calibri" w:hAnsi="ISOCPEUR" w:cs="Arial"/>
          <w:sz w:val="18"/>
          <w:szCs w:val="18"/>
        </w:rPr>
        <w:tab/>
        <w:t>· potrebu tepla na prípravu TV: 10,2 kWh/(m2.a)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Spätne získané teplo mimo VZT: </w:t>
      </w:r>
      <w:r w:rsidRPr="0063045B">
        <w:rPr>
          <w:rFonts w:ascii="ISOCPEUR" w:eastAsia="Calibri" w:hAnsi="ISOCPEUR" w:cs="Arial"/>
          <w:sz w:val="18"/>
          <w:szCs w:val="18"/>
        </w:rPr>
        <w:tab/>
        <w:t>0,0 MJ/rok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color w:val="32525C"/>
          <w:sz w:val="18"/>
          <w:szCs w:val="18"/>
        </w:rPr>
        <w:t>Zdroje tepla na vykurovanie v zóne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Teplovzdušné vykurovanie: </w:t>
      </w:r>
      <w:r w:rsidRPr="0063045B">
        <w:rPr>
          <w:rFonts w:ascii="ISOCPEUR" w:eastAsia="Calibri" w:hAnsi="ISOCPEUR" w:cs="Arial"/>
          <w:sz w:val="18"/>
          <w:szCs w:val="18"/>
        </w:rPr>
        <w:tab/>
        <w:t>nie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  <w:u w:val="single"/>
        </w:rPr>
        <w:t>Zdroj tepla č. 1 a na neho napojená vykurovacia sústava: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Názov zdroja tepla: </w:t>
      </w:r>
      <w:r w:rsidRPr="0063045B">
        <w:rPr>
          <w:rFonts w:ascii="ISOCPEUR" w:eastAsia="Calibri" w:hAnsi="ISOCPEUR" w:cs="Arial"/>
          <w:sz w:val="18"/>
          <w:szCs w:val="18"/>
        </w:rPr>
        <w:tab/>
        <w:t>Kotol na plyn (podiel 100,0 %)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Typ zdroja tepla: </w:t>
      </w:r>
      <w:r w:rsidRPr="0063045B">
        <w:rPr>
          <w:rFonts w:ascii="ISOCPEUR" w:eastAsia="Calibri" w:hAnsi="ISOCPEUR" w:cs="Arial"/>
          <w:sz w:val="18"/>
          <w:szCs w:val="18"/>
        </w:rPr>
        <w:tab/>
        <w:t>všeobecný zdroj tepla (napr. kotol)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Účinnosť výroby tepla: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97,0 % 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Účinnosť zdieľania/distribúcie: </w:t>
      </w:r>
      <w:r w:rsidRPr="0063045B">
        <w:rPr>
          <w:rFonts w:ascii="ISOCPEUR" w:eastAsia="Calibri" w:hAnsi="ISOCPEUR" w:cs="Arial"/>
          <w:sz w:val="18"/>
          <w:szCs w:val="18"/>
        </w:rPr>
        <w:tab/>
        <w:t>89,0 % / 89,0 %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Príkon čerpadiel vykurovania: </w:t>
      </w:r>
      <w:r w:rsidRPr="0063045B">
        <w:rPr>
          <w:rFonts w:ascii="ISOCPEUR" w:eastAsia="Calibri" w:hAnsi="ISOCPEUR" w:cs="Arial"/>
          <w:sz w:val="18"/>
          <w:szCs w:val="18"/>
        </w:rPr>
        <w:tab/>
        <w:t>70,8 W (priem. ročný príkon)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Príkon regulácie/emisie tepla: </w:t>
      </w:r>
      <w:r w:rsidRPr="0063045B">
        <w:rPr>
          <w:rFonts w:ascii="ISOCPEUR" w:eastAsia="Calibri" w:hAnsi="ISOCPEUR" w:cs="Arial"/>
          <w:sz w:val="18"/>
          <w:szCs w:val="18"/>
        </w:rPr>
        <w:tab/>
        <w:t>0,0 / 0,0 W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color w:val="32525C"/>
          <w:sz w:val="18"/>
          <w:szCs w:val="18"/>
        </w:rPr>
        <w:t xml:space="preserve">Zdroje tepla na prípravu TV v zóne 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Názov zdroja tepla: </w:t>
      </w:r>
      <w:r w:rsidRPr="0063045B">
        <w:rPr>
          <w:rFonts w:ascii="ISOCPEUR" w:eastAsia="Calibri" w:hAnsi="ISOCPEUR" w:cs="Arial"/>
          <w:sz w:val="18"/>
          <w:szCs w:val="18"/>
        </w:rPr>
        <w:tab/>
        <w:t>Zásobník (podiel 100,0 %)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Typ zdroja prípravy TV: </w:t>
      </w:r>
      <w:r w:rsidRPr="0063045B">
        <w:rPr>
          <w:rFonts w:ascii="ISOCPEUR" w:eastAsia="Calibri" w:hAnsi="ISOCPEUR" w:cs="Arial"/>
          <w:sz w:val="18"/>
          <w:szCs w:val="18"/>
        </w:rPr>
        <w:tab/>
        <w:t>všeobecný zdroj tepla (napr. kotol)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Účinnosť zdroja prípravy TV: </w:t>
      </w:r>
      <w:r w:rsidRPr="0063045B">
        <w:rPr>
          <w:rFonts w:ascii="ISOCPEUR" w:eastAsia="Calibri" w:hAnsi="ISOCPEUR" w:cs="Arial"/>
          <w:sz w:val="18"/>
          <w:szCs w:val="18"/>
        </w:rPr>
        <w:tab/>
        <w:t>85,0 %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Účinnosť spätného získavania tepla: </w:t>
      </w:r>
      <w:r w:rsidRPr="0063045B">
        <w:rPr>
          <w:rFonts w:ascii="ISOCPEUR" w:eastAsia="Calibri" w:hAnsi="ISOCPEUR" w:cs="Arial"/>
          <w:sz w:val="18"/>
          <w:szCs w:val="18"/>
        </w:rPr>
        <w:tab/>
        <w:t>0,0 %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Objem zásobníka TV: </w:t>
      </w:r>
      <w:r w:rsidRPr="0063045B">
        <w:rPr>
          <w:rFonts w:ascii="ISOCPEUR" w:eastAsia="Calibri" w:hAnsi="ISOCPEUR" w:cs="Arial"/>
          <w:sz w:val="18"/>
          <w:szCs w:val="18"/>
        </w:rPr>
        <w:tab/>
        <w:t>200,0 l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Dĺžka rozvodov TV: </w:t>
      </w:r>
      <w:r w:rsidRPr="0063045B">
        <w:rPr>
          <w:rFonts w:ascii="ISOCPEUR" w:eastAsia="Calibri" w:hAnsi="ISOCPEUR" w:cs="Arial"/>
          <w:sz w:val="18"/>
          <w:szCs w:val="18"/>
        </w:rPr>
        <w:tab/>
        <w:t>87,4 m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18"/>
          <w:szCs w:val="18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color w:val="32525C"/>
          <w:sz w:val="18"/>
          <w:szCs w:val="18"/>
        </w:rPr>
        <w:t>Merná tepelná strata vetraním zóny č. 1 :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6"/>
          <w:szCs w:val="6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Objem vzduchu v zóne: </w:t>
      </w:r>
      <w:r w:rsidRPr="0063045B">
        <w:rPr>
          <w:rFonts w:ascii="ISOCPEUR" w:eastAsia="Calibri" w:hAnsi="ISOCPEUR" w:cs="Arial"/>
          <w:sz w:val="18"/>
          <w:szCs w:val="18"/>
        </w:rPr>
        <w:tab/>
        <w:t>2078,684 m3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Podiel vzduchu z objemu zóny: </w:t>
      </w:r>
      <w:r w:rsidRPr="0063045B">
        <w:rPr>
          <w:rFonts w:ascii="ISOCPEUR" w:eastAsia="Calibri" w:hAnsi="ISOCPEUR" w:cs="Arial"/>
          <w:sz w:val="18"/>
          <w:szCs w:val="18"/>
        </w:rPr>
        <w:tab/>
        <w:t>85,0 %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Typ vetrania zóny: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 prirodzené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  <w:r w:rsidRPr="0063045B">
        <w:rPr>
          <w:rFonts w:ascii="ISOCPEUR" w:eastAsia="Calibri" w:hAnsi="ISOCPEUR" w:cs="Arial"/>
          <w:sz w:val="10"/>
          <w:szCs w:val="10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>Intenzita vetrania bola odvodená na základe škárovej prievzdušnosti okien: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900"/>
          <w:tab w:val="left" w:pos="45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6"/>
          <w:szCs w:val="6"/>
        </w:rPr>
      </w:pPr>
      <w:r w:rsidRPr="0063045B">
        <w:rPr>
          <w:rFonts w:ascii="ISOCPEUR" w:eastAsia="Calibri" w:hAnsi="ISOCPEUR" w:cs="Arial"/>
          <w:sz w:val="6"/>
          <w:szCs w:val="6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900"/>
          <w:tab w:val="left" w:pos="45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Názov výplne otvoru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Dĺžka škáry [m]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Súč. škár. prievzd. iLV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Char. č. budovy B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900"/>
          <w:tab w:val="left" w:pos="73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900"/>
          <w:tab w:val="left" w:pos="7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JV+JZ-O1+O2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4,44 (18 x)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0,000100 </w:t>
      </w:r>
      <w:r w:rsidRPr="0063045B">
        <w:rPr>
          <w:rFonts w:ascii="ISOCPEUR" w:eastAsia="Calibri" w:hAnsi="ISOCPEUR" w:cs="Arial"/>
          <w:sz w:val="18"/>
          <w:szCs w:val="18"/>
        </w:rPr>
        <w:tab/>
        <w:t>8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900"/>
          <w:tab w:val="left" w:pos="7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SV+SZ-O9O10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1,06 (7 x)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0,000100 </w:t>
      </w:r>
      <w:r w:rsidRPr="0063045B">
        <w:rPr>
          <w:rFonts w:ascii="ISOCPEUR" w:eastAsia="Calibri" w:hAnsi="ISOCPEUR" w:cs="Arial"/>
          <w:sz w:val="18"/>
          <w:szCs w:val="18"/>
        </w:rPr>
        <w:tab/>
        <w:t>8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900"/>
          <w:tab w:val="left" w:pos="7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JV+JZ-O3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8,54 (1 x)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0,000100 </w:t>
      </w:r>
      <w:r w:rsidRPr="0063045B">
        <w:rPr>
          <w:rFonts w:ascii="ISOCPEUR" w:eastAsia="Calibri" w:hAnsi="ISOCPEUR" w:cs="Arial"/>
          <w:sz w:val="18"/>
          <w:szCs w:val="18"/>
        </w:rPr>
        <w:tab/>
        <w:t>8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900"/>
          <w:tab w:val="left" w:pos="7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JZ O7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8,04 (3 x)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0,000100 </w:t>
      </w:r>
      <w:r w:rsidRPr="0063045B">
        <w:rPr>
          <w:rFonts w:ascii="ISOCPEUR" w:eastAsia="Calibri" w:hAnsi="ISOCPEUR" w:cs="Arial"/>
          <w:sz w:val="18"/>
          <w:szCs w:val="18"/>
        </w:rPr>
        <w:tab/>
        <w:t>8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900"/>
          <w:tab w:val="left" w:pos="7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JZ-O8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15,74 (5 x)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0,000100 </w:t>
      </w:r>
      <w:r w:rsidRPr="0063045B">
        <w:rPr>
          <w:rFonts w:ascii="ISOCPEUR" w:eastAsia="Calibri" w:hAnsi="ISOCPEUR" w:cs="Arial"/>
          <w:sz w:val="18"/>
          <w:szCs w:val="18"/>
        </w:rPr>
        <w:tab/>
        <w:t>8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900"/>
          <w:tab w:val="left" w:pos="7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lastRenderedPageBreak/>
        <w:tab/>
        <w:t xml:space="preserve">JZ O9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4,65 (2 x)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0,000100 </w:t>
      </w:r>
      <w:r w:rsidRPr="0063045B">
        <w:rPr>
          <w:rFonts w:ascii="ISOCPEUR" w:eastAsia="Calibri" w:hAnsi="ISOCPEUR" w:cs="Arial"/>
          <w:sz w:val="18"/>
          <w:szCs w:val="18"/>
        </w:rPr>
        <w:tab/>
        <w:t>8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900"/>
          <w:tab w:val="left" w:pos="7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SV-O1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4,44 (19 x)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0,000100 </w:t>
      </w:r>
      <w:r w:rsidRPr="0063045B">
        <w:rPr>
          <w:rFonts w:ascii="ISOCPEUR" w:eastAsia="Calibri" w:hAnsi="ISOCPEUR" w:cs="Arial"/>
          <w:sz w:val="18"/>
          <w:szCs w:val="18"/>
        </w:rPr>
        <w:tab/>
        <w:t>8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900"/>
          <w:tab w:val="left" w:pos="7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SVO3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13,48 (3 x)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0,000100 </w:t>
      </w:r>
      <w:r w:rsidRPr="0063045B">
        <w:rPr>
          <w:rFonts w:ascii="ISOCPEUR" w:eastAsia="Calibri" w:hAnsi="ISOCPEUR" w:cs="Arial"/>
          <w:sz w:val="18"/>
          <w:szCs w:val="18"/>
        </w:rPr>
        <w:tab/>
        <w:t>8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900"/>
          <w:tab w:val="left" w:pos="7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SV-O4+O5+O7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9,08 (8 x)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0,000100 </w:t>
      </w:r>
      <w:r w:rsidRPr="0063045B">
        <w:rPr>
          <w:rFonts w:ascii="ISOCPEUR" w:eastAsia="Calibri" w:hAnsi="ISOCPEUR" w:cs="Arial"/>
          <w:sz w:val="18"/>
          <w:szCs w:val="18"/>
        </w:rPr>
        <w:tab/>
        <w:t>8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900"/>
          <w:tab w:val="left" w:pos="7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SVO6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3,35 (5 x)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0,000100 </w:t>
      </w:r>
      <w:r w:rsidRPr="0063045B">
        <w:rPr>
          <w:rFonts w:ascii="ISOCPEUR" w:eastAsia="Calibri" w:hAnsi="ISOCPEUR" w:cs="Arial"/>
          <w:sz w:val="18"/>
          <w:szCs w:val="18"/>
        </w:rPr>
        <w:tab/>
        <w:t>8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900"/>
          <w:tab w:val="left" w:pos="7300"/>
        </w:tabs>
        <w:autoSpaceDE w:val="0"/>
        <w:autoSpaceDN w:val="0"/>
        <w:adjustRightInd w:val="0"/>
        <w:rPr>
          <w:rFonts w:ascii="ISOCPEUR" w:eastAsia="Calibri" w:hAnsi="ISOCPEUR" w:cs="Arial"/>
          <w:sz w:val="6"/>
          <w:szCs w:val="6"/>
        </w:rPr>
      </w:pPr>
      <w:r w:rsidRPr="0063045B">
        <w:rPr>
          <w:rFonts w:ascii="ISOCPEUR" w:eastAsia="Calibri" w:hAnsi="ISOCPEUR" w:cs="Arial"/>
          <w:sz w:val="6"/>
          <w:szCs w:val="6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900"/>
          <w:tab w:val="left" w:pos="7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Výsledná intenzita vetrania n: </w:t>
      </w:r>
      <w:r w:rsidRPr="0063045B">
        <w:rPr>
          <w:rFonts w:ascii="ISOCPEUR" w:eastAsia="Calibri" w:hAnsi="ISOCPEUR" w:cs="Arial"/>
          <w:sz w:val="18"/>
          <w:szCs w:val="18"/>
        </w:rPr>
        <w:tab/>
        <w:t>0,58 1/h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900"/>
          <w:tab w:val="left" w:pos="73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900"/>
          <w:tab w:val="left" w:pos="7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  <w:u w:val="single"/>
        </w:rPr>
        <w:t xml:space="preserve">Merná tepelná strata vetraním Hv: </w:t>
      </w:r>
      <w:r w:rsidRPr="0063045B">
        <w:rPr>
          <w:rFonts w:ascii="ISOCPEUR" w:eastAsia="Calibri" w:hAnsi="ISOCPEUR" w:cs="Arial"/>
          <w:sz w:val="18"/>
          <w:szCs w:val="18"/>
          <w:u w:val="single"/>
        </w:rPr>
        <w:tab/>
        <w:t>401,249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900"/>
          <w:tab w:val="left" w:pos="7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u w:val="single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900"/>
          <w:tab w:val="left" w:pos="7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u w:val="single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color w:val="32525C"/>
          <w:sz w:val="18"/>
          <w:szCs w:val="18"/>
        </w:rPr>
        <w:t xml:space="preserve">Merná strata prechodom tepla medzi zónou č. 1 a exteriérom : 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900"/>
          <w:tab w:val="left" w:pos="6000"/>
          <w:tab w:val="left" w:pos="66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6"/>
          <w:szCs w:val="6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900"/>
          <w:tab w:val="left" w:pos="6000"/>
          <w:tab w:val="left" w:pos="66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Názov konštrukcie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Plocha [m2]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U [W/m2K]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b [-]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H,T [W/K]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Obvodová stena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383,1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 </w:t>
      </w:r>
      <w:r w:rsidRPr="0063045B">
        <w:rPr>
          <w:rFonts w:ascii="ISOCPEUR" w:eastAsia="Calibri" w:hAnsi="ISOCPEUR" w:cs="Arial"/>
          <w:sz w:val="18"/>
          <w:szCs w:val="18"/>
        </w:rPr>
        <w:tab/>
        <w:t>268,170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Strecha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694,8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0,200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 </w:t>
      </w:r>
      <w:r w:rsidRPr="0063045B">
        <w:rPr>
          <w:rFonts w:ascii="ISOCPEUR" w:eastAsia="Calibri" w:hAnsi="ISOCPEUR" w:cs="Arial"/>
          <w:sz w:val="18"/>
          <w:szCs w:val="18"/>
        </w:rPr>
        <w:tab/>
        <w:t>138,960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105,0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 </w:t>
      </w:r>
      <w:r w:rsidRPr="0063045B">
        <w:rPr>
          <w:rFonts w:ascii="ISOCPEUR" w:eastAsia="Calibri" w:hAnsi="ISOCPEUR" w:cs="Arial"/>
          <w:sz w:val="18"/>
          <w:szCs w:val="18"/>
        </w:rPr>
        <w:tab/>
        <w:t>73,500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JV+JZ-O1+O2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29,16 (1,8x0,9 x 18)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1,300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 </w:t>
      </w:r>
      <w:r w:rsidRPr="0063045B">
        <w:rPr>
          <w:rFonts w:ascii="ISOCPEUR" w:eastAsia="Calibri" w:hAnsi="ISOCPEUR" w:cs="Arial"/>
          <w:sz w:val="18"/>
          <w:szCs w:val="18"/>
        </w:rPr>
        <w:tab/>
        <w:t>37,908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SV+SZ-O9O10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11,97 (1,9x0,9 x 7)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1,500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 </w:t>
      </w:r>
      <w:r w:rsidRPr="0063045B">
        <w:rPr>
          <w:rFonts w:ascii="ISOCPEUR" w:eastAsia="Calibri" w:hAnsi="ISOCPEUR" w:cs="Arial"/>
          <w:sz w:val="18"/>
          <w:szCs w:val="18"/>
        </w:rPr>
        <w:tab/>
        <w:t>17,955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JV+JZ-O3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5,31 (1,8x2,95 x 1)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1,300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 </w:t>
      </w:r>
      <w:r w:rsidRPr="0063045B">
        <w:rPr>
          <w:rFonts w:ascii="ISOCPEUR" w:eastAsia="Calibri" w:hAnsi="ISOCPEUR" w:cs="Arial"/>
          <w:sz w:val="18"/>
          <w:szCs w:val="18"/>
        </w:rPr>
        <w:tab/>
        <w:t>6,903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JZ O7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14,58 (2,7x1,8 x 3)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1,300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 </w:t>
      </w:r>
      <w:r w:rsidRPr="0063045B">
        <w:rPr>
          <w:rFonts w:ascii="ISOCPEUR" w:eastAsia="Calibri" w:hAnsi="ISOCPEUR" w:cs="Arial"/>
          <w:sz w:val="18"/>
          <w:szCs w:val="18"/>
        </w:rPr>
        <w:tab/>
        <w:t>18,954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JZ-O8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70,5 (6,0x2,35 x 5)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1,300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 </w:t>
      </w:r>
      <w:r w:rsidRPr="0063045B">
        <w:rPr>
          <w:rFonts w:ascii="ISOCPEUR" w:eastAsia="Calibri" w:hAnsi="ISOCPEUR" w:cs="Arial"/>
          <w:sz w:val="18"/>
          <w:szCs w:val="18"/>
        </w:rPr>
        <w:tab/>
        <w:t>91,650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JZ O9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3,42 (1,9x0,9 x 2)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1,300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 </w:t>
      </w:r>
      <w:r w:rsidRPr="0063045B">
        <w:rPr>
          <w:rFonts w:ascii="ISOCPEUR" w:eastAsia="Calibri" w:hAnsi="ISOCPEUR" w:cs="Arial"/>
          <w:sz w:val="18"/>
          <w:szCs w:val="18"/>
        </w:rPr>
        <w:tab/>
        <w:t>4,446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SV-O1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30,78 (1,8x0,9 x 19)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1,300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 </w:t>
      </w:r>
      <w:r w:rsidRPr="0063045B">
        <w:rPr>
          <w:rFonts w:ascii="ISOCPEUR" w:eastAsia="Calibri" w:hAnsi="ISOCPEUR" w:cs="Arial"/>
          <w:sz w:val="18"/>
          <w:szCs w:val="18"/>
        </w:rPr>
        <w:tab/>
        <w:t>40,014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SVO3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15,93 (1,8x2,95 x 3)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1,300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 </w:t>
      </w:r>
      <w:r w:rsidRPr="0063045B">
        <w:rPr>
          <w:rFonts w:ascii="ISOCPEUR" w:eastAsia="Calibri" w:hAnsi="ISOCPEUR" w:cs="Arial"/>
          <w:sz w:val="18"/>
          <w:szCs w:val="18"/>
        </w:rPr>
        <w:tab/>
        <w:t>20,709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SV-O4+O5+O7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27,36 (1,9x1,8 x 8)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1,300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 </w:t>
      </w:r>
      <w:r w:rsidRPr="0063045B">
        <w:rPr>
          <w:rFonts w:ascii="ISOCPEUR" w:eastAsia="Calibri" w:hAnsi="ISOCPEUR" w:cs="Arial"/>
          <w:sz w:val="18"/>
          <w:szCs w:val="18"/>
        </w:rPr>
        <w:tab/>
        <w:t>35,568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SVO6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9,22 (0,9x2,05 x 5)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1,300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 </w:t>
      </w:r>
      <w:r w:rsidRPr="0063045B">
        <w:rPr>
          <w:rFonts w:ascii="ISOCPEUR" w:eastAsia="Calibri" w:hAnsi="ISOCPEUR" w:cs="Arial"/>
          <w:sz w:val="18"/>
          <w:szCs w:val="18"/>
        </w:rPr>
        <w:tab/>
        <w:t>11,992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Vysvetlivky: </w:t>
      </w:r>
      <w:r w:rsidRPr="0063045B">
        <w:rPr>
          <w:rFonts w:ascii="ISOCPEUR" w:eastAsia="Calibri" w:hAnsi="ISOCPEUR" w:cs="Arial"/>
          <w:sz w:val="14"/>
          <w:szCs w:val="14"/>
        </w:rPr>
        <w:tab/>
        <w:t>U je súčiniteľ prechodu tepla konštrukcie; b je teplotný redukční faktor a H,T je merná strata prechodom tepla.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>Vplyv tepelných väzieb je vo výpočtu započítaný približne súčinom (A * DeltaU,tbm).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Priemerný vplyv tepelných väzieb DeltaU,tbm: </w:t>
      </w:r>
      <w:r w:rsidRPr="0063045B">
        <w:rPr>
          <w:rFonts w:ascii="ISOCPEUR" w:eastAsia="Calibri" w:hAnsi="ISOCPEUR" w:cs="Arial"/>
          <w:sz w:val="18"/>
          <w:szCs w:val="18"/>
        </w:rPr>
        <w:tab/>
        <w:t>0,10 W/m2K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  <w:u w:val="single"/>
        </w:rPr>
        <w:t xml:space="preserve">Merná strata prechodom tepla do exteriéru konštrukciami Hd,c: </w:t>
      </w:r>
      <w:r w:rsidRPr="0063045B">
        <w:rPr>
          <w:rFonts w:ascii="ISOCPEUR" w:eastAsia="Calibri" w:hAnsi="ISOCPEUR" w:cs="Arial"/>
          <w:sz w:val="18"/>
          <w:szCs w:val="18"/>
          <w:u w:val="single"/>
        </w:rPr>
        <w:tab/>
        <w:t>766,730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......................................... a príslušnými tepelnými väzbami Hd,tb: </w:t>
      </w:r>
      <w:r w:rsidRPr="0063045B">
        <w:rPr>
          <w:rFonts w:ascii="ISOCPEUR" w:eastAsia="Calibri" w:hAnsi="ISOCPEUR" w:cs="Arial"/>
          <w:sz w:val="18"/>
          <w:szCs w:val="18"/>
        </w:rPr>
        <w:tab/>
        <w:t>140,114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color w:val="32525C"/>
          <w:sz w:val="18"/>
          <w:szCs w:val="18"/>
        </w:rPr>
        <w:t xml:space="preserve">Merná strata prechodom tepla zeminou v zóne č. 1 : 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60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60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4B7B8A"/>
          <w:sz w:val="18"/>
          <w:szCs w:val="18"/>
          <w:u w:val="single"/>
        </w:rPr>
        <w:tab/>
      </w:r>
      <w:r w:rsidRPr="0063045B">
        <w:rPr>
          <w:rFonts w:ascii="ISOCPEUR" w:eastAsia="Calibri" w:hAnsi="ISOCPEUR" w:cs="Arial"/>
          <w:color w:val="4B7B8A"/>
          <w:sz w:val="18"/>
          <w:szCs w:val="18"/>
          <w:u w:val="single"/>
        </w:rPr>
        <w:tab/>
        <w:t xml:space="preserve">1. konštrukcie u zeminy </w:t>
      </w:r>
      <w:r w:rsidRPr="0063045B">
        <w:rPr>
          <w:rFonts w:ascii="ISOCPEUR" w:eastAsia="Calibri" w:hAnsi="ISOCPEUR" w:cs="Arial"/>
          <w:color w:val="4B7B8A"/>
          <w:sz w:val="18"/>
          <w:szCs w:val="18"/>
          <w:u w:val="single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60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Názov konštrukcie: </w:t>
      </w:r>
      <w:r w:rsidRPr="0063045B">
        <w:rPr>
          <w:rFonts w:ascii="ISOCPEUR" w:eastAsia="Calibri" w:hAnsi="ISOCPEUR" w:cs="Arial"/>
          <w:sz w:val="18"/>
          <w:szCs w:val="18"/>
        </w:rPr>
        <w:tab/>
        <w:t>Podlaha na terene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60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Tepelná vodivosť zeminy: </w:t>
      </w:r>
      <w:r w:rsidRPr="0063045B">
        <w:rPr>
          <w:rFonts w:ascii="ISOCPEUR" w:eastAsia="Calibri" w:hAnsi="ISOCPEUR" w:cs="Arial"/>
          <w:sz w:val="18"/>
          <w:szCs w:val="18"/>
        </w:rPr>
        <w:tab/>
        <w:t>2,0 W/mK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60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Plocha podlahy: </w:t>
      </w:r>
      <w:r w:rsidRPr="0063045B">
        <w:rPr>
          <w:rFonts w:ascii="ISOCPEUR" w:eastAsia="Calibri" w:hAnsi="ISOCPEUR" w:cs="Arial"/>
          <w:sz w:val="18"/>
          <w:szCs w:val="18"/>
        </w:rPr>
        <w:tab/>
        <w:t>694,63 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60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Exponovaný obvod podlahy: </w:t>
      </w:r>
      <w:r w:rsidRPr="0063045B">
        <w:rPr>
          <w:rFonts w:ascii="ISOCPEUR" w:eastAsia="Calibri" w:hAnsi="ISOCPEUR" w:cs="Arial"/>
          <w:sz w:val="18"/>
          <w:szCs w:val="18"/>
        </w:rPr>
        <w:tab/>
        <w:t>188,55 m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60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Súčiniteľ vplyvu spodnej vody Gw: </w:t>
      </w:r>
      <w:r w:rsidRPr="0063045B">
        <w:rPr>
          <w:rFonts w:ascii="ISOCPEUR" w:eastAsia="Calibri" w:hAnsi="ISOCPEUR" w:cs="Arial"/>
          <w:sz w:val="18"/>
          <w:szCs w:val="18"/>
        </w:rPr>
        <w:tab/>
        <w:t>1,0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63045B">
        <w:rPr>
          <w:rFonts w:ascii="ISOCPEUR" w:eastAsia="Calibri" w:hAnsi="ISOCPEUR" w:cs="Arial"/>
          <w:sz w:val="2"/>
          <w:szCs w:val="2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Typ konštrukcie v kontakte so zeminou: </w:t>
      </w:r>
      <w:r w:rsidRPr="0063045B">
        <w:rPr>
          <w:rFonts w:ascii="ISOCPEUR" w:eastAsia="Calibri" w:hAnsi="ISOCPEUR" w:cs="Arial"/>
          <w:sz w:val="18"/>
          <w:szCs w:val="18"/>
        </w:rPr>
        <w:tab/>
        <w:t>podlaha na teréne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Hrúbka obvodovej steny: </w:t>
      </w:r>
      <w:r w:rsidRPr="0063045B">
        <w:rPr>
          <w:rFonts w:ascii="ISOCPEUR" w:eastAsia="Calibri" w:hAnsi="ISOCPEUR" w:cs="Arial"/>
          <w:sz w:val="18"/>
          <w:szCs w:val="18"/>
        </w:rPr>
        <w:tab/>
        <w:t>0,375 m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Tepelný odpor podlahy: </w:t>
      </w:r>
      <w:r w:rsidRPr="0063045B">
        <w:rPr>
          <w:rFonts w:ascii="ISOCPEUR" w:eastAsia="Calibri" w:hAnsi="ISOCPEUR" w:cs="Arial"/>
          <w:sz w:val="18"/>
          <w:szCs w:val="18"/>
        </w:rPr>
        <w:tab/>
        <w:t>0,408 m2K/W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Prídavná okrajová izolácia: </w:t>
      </w:r>
      <w:r w:rsidRPr="0063045B">
        <w:rPr>
          <w:rFonts w:ascii="ISOCPEUR" w:eastAsia="Calibri" w:hAnsi="ISOCPEUR" w:cs="Arial"/>
          <w:sz w:val="18"/>
          <w:szCs w:val="18"/>
        </w:rPr>
        <w:tab/>
        <w:t>nie je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Súčiniteľ prechodu tepla bez vplyvu zeminy: </w:t>
      </w:r>
      <w:r w:rsidRPr="0063045B">
        <w:rPr>
          <w:rFonts w:ascii="ISOCPEUR" w:eastAsia="Calibri" w:hAnsi="ISOCPEUR" w:cs="Arial"/>
          <w:sz w:val="18"/>
          <w:szCs w:val="18"/>
        </w:rPr>
        <w:tab/>
        <w:t>1,73 W/m2K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Činiteľ teplotné redukcie b: </w:t>
      </w:r>
      <w:r w:rsidRPr="0063045B">
        <w:rPr>
          <w:rFonts w:ascii="ISOCPEUR" w:eastAsia="Calibri" w:hAnsi="ISOCPEUR" w:cs="Arial"/>
          <w:sz w:val="18"/>
          <w:szCs w:val="18"/>
        </w:rPr>
        <w:tab/>
        <w:t>0,26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Súč. prechodu medzi interiérom a exteriérom U: </w:t>
      </w:r>
      <w:r w:rsidRPr="0063045B">
        <w:rPr>
          <w:rFonts w:ascii="ISOCPEUR" w:eastAsia="Calibri" w:hAnsi="ISOCPEUR" w:cs="Arial"/>
          <w:sz w:val="18"/>
          <w:szCs w:val="18"/>
        </w:rPr>
        <w:tab/>
        <w:t>0,441 W/m2K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Ustálená tepelná strata zeminou Hg: </w:t>
      </w:r>
      <w:r w:rsidRPr="0063045B">
        <w:rPr>
          <w:rFonts w:ascii="ISOCPEUR" w:eastAsia="Calibri" w:hAnsi="ISOCPEUR" w:cs="Arial"/>
          <w:sz w:val="18"/>
          <w:szCs w:val="18"/>
        </w:rPr>
        <w:tab/>
        <w:t>306,638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  <w:t xml:space="preserve">Kolísanie ekv. mesačných merných strát Hg,m: </w:t>
      </w:r>
      <w:r w:rsidRPr="0063045B">
        <w:rPr>
          <w:rFonts w:ascii="ISOCPEUR" w:eastAsia="Calibri" w:hAnsi="ISOCPEUR" w:cs="Arial"/>
          <w:sz w:val="16"/>
          <w:szCs w:val="16"/>
        </w:rPr>
        <w:tab/>
        <w:t>od 226,491 do 4229,111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  <w:t xml:space="preserve">....... stanovené pre periodické toky Hpi / Hpe: </w:t>
      </w:r>
      <w:r w:rsidRPr="0063045B">
        <w:rPr>
          <w:rFonts w:ascii="ISOCPEUR" w:eastAsia="Calibri" w:hAnsi="ISOCPEUR" w:cs="Arial"/>
          <w:sz w:val="16"/>
          <w:szCs w:val="16"/>
        </w:rPr>
        <w:tab/>
        <w:t>389,68 / 151,676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  <w:r w:rsidRPr="0063045B">
        <w:rPr>
          <w:rFonts w:ascii="ISOCPEUR" w:eastAsia="Calibri" w:hAnsi="ISOCPEUR" w:cs="Arial"/>
          <w:sz w:val="10"/>
          <w:szCs w:val="10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  <w:u w:val="single"/>
        </w:rPr>
        <w:t xml:space="preserve">Celková ustálená merná strata zeminou Hg: </w:t>
      </w:r>
      <w:r w:rsidRPr="0063045B">
        <w:rPr>
          <w:rFonts w:ascii="ISOCPEUR" w:eastAsia="Calibri" w:hAnsi="ISOCPEUR" w:cs="Arial"/>
          <w:sz w:val="18"/>
          <w:szCs w:val="18"/>
          <w:u w:val="single"/>
        </w:rPr>
        <w:tab/>
        <w:t>306,638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............. a príslušnými tep. väzbami Hg,tb: </w:t>
      </w:r>
      <w:r w:rsidRPr="0063045B">
        <w:rPr>
          <w:rFonts w:ascii="ISOCPEUR" w:eastAsia="Calibri" w:hAnsi="ISOCPEUR" w:cs="Arial"/>
          <w:sz w:val="18"/>
          <w:szCs w:val="18"/>
        </w:rPr>
        <w:tab/>
        <w:t>69,463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  <w:t xml:space="preserve">Kolísanie celk. ekv. mesačných merných strát Hg,m: </w:t>
      </w:r>
      <w:r w:rsidRPr="0063045B">
        <w:rPr>
          <w:rFonts w:ascii="ISOCPEUR" w:eastAsia="Calibri" w:hAnsi="ISOCPEUR" w:cs="Arial"/>
          <w:sz w:val="16"/>
          <w:szCs w:val="16"/>
        </w:rPr>
        <w:tab/>
        <w:t>od 226,491 do 4229,111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color w:val="32525C"/>
          <w:sz w:val="18"/>
          <w:szCs w:val="18"/>
        </w:rPr>
        <w:t xml:space="preserve">Solárne zisky priesvitnými konštrukciami zóny č. 1 :  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200"/>
        </w:tabs>
        <w:autoSpaceDE w:val="0"/>
        <w:autoSpaceDN w:val="0"/>
        <w:adjustRightInd w:val="0"/>
        <w:rPr>
          <w:rFonts w:ascii="ISOCPEUR" w:eastAsia="Calibri" w:hAnsi="ISOCPEUR" w:cs="Arial"/>
          <w:sz w:val="6"/>
          <w:szCs w:val="6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>Zemepisná šírka lokality:   45,0 st. sev. šírky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200"/>
          <w:tab w:val="left" w:pos="4900"/>
          <w:tab w:val="left" w:pos="5600"/>
          <w:tab w:val="left" w:pos="6300"/>
          <w:tab w:val="left" w:pos="7000"/>
          <w:tab w:val="left" w:pos="7700"/>
          <w:tab w:val="left" w:pos="8450"/>
        </w:tabs>
        <w:autoSpaceDE w:val="0"/>
        <w:autoSpaceDN w:val="0"/>
        <w:adjustRightInd w:val="0"/>
        <w:rPr>
          <w:rFonts w:ascii="ISOCPEUR" w:eastAsia="Calibri" w:hAnsi="ISOCPEUR" w:cs="Arial"/>
          <w:sz w:val="6"/>
          <w:szCs w:val="6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400"/>
          <w:tab w:val="left" w:pos="5300"/>
          <w:tab w:val="left" w:pos="6200"/>
          <w:tab w:val="left" w:pos="7400"/>
          <w:tab w:val="left" w:pos="8100"/>
        </w:tabs>
        <w:autoSpaceDE w:val="0"/>
        <w:autoSpaceDN w:val="0"/>
        <w:adjustRightInd w:val="0"/>
        <w:rPr>
          <w:rFonts w:ascii="ISOCPEUR" w:eastAsia="Calibri" w:hAnsi="ISOCPEUR" w:cs="Arial"/>
          <w:sz w:val="6"/>
          <w:szCs w:val="6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400"/>
          <w:tab w:val="left" w:pos="5300"/>
          <w:tab w:val="left" w:pos="6200"/>
          <w:tab w:val="left" w:pos="7400"/>
          <w:tab w:val="left" w:pos="8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Názov konštrukcie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Plocha [m2]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g/alfa [-]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Fgl/Ff [-]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Fc,h/Fc,c [-]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Fsh [-]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Orientácia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400"/>
          <w:tab w:val="left" w:pos="4500"/>
          <w:tab w:val="left" w:pos="5200"/>
          <w:tab w:val="left" w:pos="6200"/>
          <w:tab w:val="left" w:pos="7400"/>
          <w:tab w:val="left" w:pos="815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400"/>
          <w:tab w:val="left" w:pos="4500"/>
          <w:tab w:val="left" w:pos="5200"/>
          <w:tab w:val="left" w:pos="6200"/>
          <w:tab w:val="left" w:pos="7400"/>
          <w:tab w:val="left" w:pos="81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JV+JZ-O1+O2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29,16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0,53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0,64/0,36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1,00/1,00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 </w:t>
      </w:r>
      <w:r w:rsidRPr="0063045B">
        <w:rPr>
          <w:rFonts w:ascii="ISOCPEUR" w:eastAsia="Calibri" w:hAnsi="ISOCPEUR" w:cs="Arial"/>
          <w:sz w:val="18"/>
          <w:szCs w:val="18"/>
        </w:rPr>
        <w:tab/>
        <w:t>JV (90°)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400"/>
          <w:tab w:val="left" w:pos="4500"/>
          <w:tab w:val="left" w:pos="5200"/>
          <w:tab w:val="left" w:pos="6200"/>
          <w:tab w:val="left" w:pos="7400"/>
          <w:tab w:val="left" w:pos="81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SV+SZ-O9O10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11,97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0,68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0,09/0,91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1,00/1,00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 </w:t>
      </w:r>
      <w:r w:rsidRPr="0063045B">
        <w:rPr>
          <w:rFonts w:ascii="ISOCPEUR" w:eastAsia="Calibri" w:hAnsi="ISOCPEUR" w:cs="Arial"/>
          <w:sz w:val="18"/>
          <w:szCs w:val="18"/>
        </w:rPr>
        <w:tab/>
        <w:t>SV (90°)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400"/>
          <w:tab w:val="left" w:pos="4500"/>
          <w:tab w:val="left" w:pos="5200"/>
          <w:tab w:val="left" w:pos="6200"/>
          <w:tab w:val="left" w:pos="7400"/>
          <w:tab w:val="left" w:pos="81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JV+JZ-O3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5,31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0,53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0,80/0,20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1,00/1,00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 </w:t>
      </w:r>
      <w:r w:rsidRPr="0063045B">
        <w:rPr>
          <w:rFonts w:ascii="ISOCPEUR" w:eastAsia="Calibri" w:hAnsi="ISOCPEUR" w:cs="Arial"/>
          <w:sz w:val="18"/>
          <w:szCs w:val="18"/>
        </w:rPr>
        <w:tab/>
        <w:t>JV (90°)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400"/>
          <w:tab w:val="left" w:pos="4500"/>
          <w:tab w:val="left" w:pos="5200"/>
          <w:tab w:val="left" w:pos="6200"/>
          <w:tab w:val="left" w:pos="7400"/>
          <w:tab w:val="left" w:pos="81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JZ O7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14,58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0,53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0,79/0,21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1,00/1,00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 </w:t>
      </w:r>
      <w:r w:rsidRPr="0063045B">
        <w:rPr>
          <w:rFonts w:ascii="ISOCPEUR" w:eastAsia="Calibri" w:hAnsi="ISOCPEUR" w:cs="Arial"/>
          <w:sz w:val="18"/>
          <w:szCs w:val="18"/>
        </w:rPr>
        <w:tab/>
        <w:t>JZ (90°)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400"/>
          <w:tab w:val="left" w:pos="4500"/>
          <w:tab w:val="left" w:pos="5200"/>
          <w:tab w:val="left" w:pos="6200"/>
          <w:tab w:val="left" w:pos="7400"/>
          <w:tab w:val="left" w:pos="81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lastRenderedPageBreak/>
        <w:tab/>
        <w:t xml:space="preserve">JZ-O8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70,5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0,53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0,86/0,14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1,00/1,00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 </w:t>
      </w:r>
      <w:r w:rsidRPr="0063045B">
        <w:rPr>
          <w:rFonts w:ascii="ISOCPEUR" w:eastAsia="Calibri" w:hAnsi="ISOCPEUR" w:cs="Arial"/>
          <w:sz w:val="18"/>
          <w:szCs w:val="18"/>
        </w:rPr>
        <w:tab/>
        <w:t>JZ (90°)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400"/>
          <w:tab w:val="left" w:pos="4500"/>
          <w:tab w:val="left" w:pos="5200"/>
          <w:tab w:val="left" w:pos="6200"/>
          <w:tab w:val="left" w:pos="7400"/>
          <w:tab w:val="left" w:pos="81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JZ O9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3,42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0,53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0,65/0,35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1,00/1,00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 </w:t>
      </w:r>
      <w:r w:rsidRPr="0063045B">
        <w:rPr>
          <w:rFonts w:ascii="ISOCPEUR" w:eastAsia="Calibri" w:hAnsi="ISOCPEUR" w:cs="Arial"/>
          <w:sz w:val="18"/>
          <w:szCs w:val="18"/>
        </w:rPr>
        <w:tab/>
        <w:t>JZ (90°)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400"/>
          <w:tab w:val="left" w:pos="4500"/>
          <w:tab w:val="left" w:pos="5200"/>
          <w:tab w:val="left" w:pos="6200"/>
          <w:tab w:val="left" w:pos="7400"/>
          <w:tab w:val="left" w:pos="81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SV-O1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30,78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0,53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0,64/0,36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1,00/1,00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 </w:t>
      </w:r>
      <w:r w:rsidRPr="0063045B">
        <w:rPr>
          <w:rFonts w:ascii="ISOCPEUR" w:eastAsia="Calibri" w:hAnsi="ISOCPEUR" w:cs="Arial"/>
          <w:sz w:val="18"/>
          <w:szCs w:val="18"/>
        </w:rPr>
        <w:tab/>
        <w:t>SV (90°)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400"/>
          <w:tab w:val="left" w:pos="4500"/>
          <w:tab w:val="left" w:pos="5200"/>
          <w:tab w:val="left" w:pos="6200"/>
          <w:tab w:val="left" w:pos="7400"/>
          <w:tab w:val="left" w:pos="81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SVO3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15,93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0,53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0,67/0,33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1,00/1,00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 </w:t>
      </w:r>
      <w:r w:rsidRPr="0063045B">
        <w:rPr>
          <w:rFonts w:ascii="ISOCPEUR" w:eastAsia="Calibri" w:hAnsi="ISOCPEUR" w:cs="Arial"/>
          <w:sz w:val="18"/>
          <w:szCs w:val="18"/>
        </w:rPr>
        <w:tab/>
        <w:t>SV (90°)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400"/>
          <w:tab w:val="left" w:pos="4500"/>
          <w:tab w:val="left" w:pos="5200"/>
          <w:tab w:val="left" w:pos="6200"/>
          <w:tab w:val="left" w:pos="7400"/>
          <w:tab w:val="left" w:pos="81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SV-O4+O5+O7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27,36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0,53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0,65/0,35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1,00/1,00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 </w:t>
      </w:r>
      <w:r w:rsidRPr="0063045B">
        <w:rPr>
          <w:rFonts w:ascii="ISOCPEUR" w:eastAsia="Calibri" w:hAnsi="ISOCPEUR" w:cs="Arial"/>
          <w:sz w:val="18"/>
          <w:szCs w:val="18"/>
        </w:rPr>
        <w:tab/>
        <w:t>SZ (90°)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400"/>
          <w:tab w:val="left" w:pos="4500"/>
          <w:tab w:val="left" w:pos="5200"/>
          <w:tab w:val="left" w:pos="6200"/>
          <w:tab w:val="left" w:pos="7400"/>
          <w:tab w:val="left" w:pos="81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SVO6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9,22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0,68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0,20/0,80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1,00/1,00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 </w:t>
      </w:r>
      <w:r w:rsidRPr="0063045B">
        <w:rPr>
          <w:rFonts w:ascii="ISOCPEUR" w:eastAsia="Calibri" w:hAnsi="ISOCPEUR" w:cs="Arial"/>
          <w:sz w:val="18"/>
          <w:szCs w:val="18"/>
        </w:rPr>
        <w:tab/>
        <w:t>SV (90°)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Vysvetlivky: </w:t>
      </w:r>
      <w:r w:rsidRPr="0063045B">
        <w:rPr>
          <w:rFonts w:ascii="ISOCPEUR" w:eastAsia="Calibri" w:hAnsi="ISOCPEUR" w:cs="Arial"/>
          <w:sz w:val="14"/>
          <w:szCs w:val="14"/>
        </w:rPr>
        <w:tab/>
        <w:t>g je priepustnosť slnečného žiarenia zasklenia v priesvitných konštrukciách; alfa je pohltivosť slnečného žiarenia vonkajšieho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povrchu nepriesvitných konštrukcií; Fgl je korekčný činiteľ zasklenia (podiel plochy zasklenia k celkovej ploche okna);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Ff je korekčný činiteľ rámu (podiel plochy rámu k celk. ploche okna); Fc,h je korekčný činiteľ clonenia pohyblivými clonami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pre režim vykurovania; Fc,c je korekčný činiteľ clonenia pre režim chladenia a Fsh je korekčný činiteľ tienenia nepohyblivými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časťami budovy a okolitou zástavbou.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</w:rPr>
      </w:pPr>
      <w:r w:rsidRPr="0063045B">
        <w:rPr>
          <w:rFonts w:ascii="ISOCPEUR" w:eastAsia="Calibri" w:hAnsi="ISOCPEUR" w:cs="Arial"/>
          <w:sz w:val="8"/>
          <w:szCs w:val="8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  <w:u w:val="single"/>
        </w:rPr>
        <w:t>Celkový solárny zisk konštrukciami Qs (MJ):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400"/>
          <w:tab w:val="left" w:pos="3500"/>
          <w:tab w:val="left" w:pos="4600"/>
          <w:tab w:val="left" w:pos="5700"/>
          <w:tab w:val="left" w:pos="6800"/>
          <w:tab w:val="left" w:pos="7900"/>
        </w:tabs>
        <w:autoSpaceDE w:val="0"/>
        <w:autoSpaceDN w:val="0"/>
        <w:adjustRightInd w:val="0"/>
        <w:rPr>
          <w:rFonts w:ascii="ISOCPEUR" w:eastAsia="Calibri" w:hAnsi="ISOCPEUR" w:cs="Arial"/>
          <w:sz w:val="6"/>
          <w:szCs w:val="6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2400"/>
          <w:tab w:val="left" w:pos="3500"/>
          <w:tab w:val="left" w:pos="4600"/>
          <w:tab w:val="left" w:pos="5700"/>
          <w:tab w:val="left" w:pos="6800"/>
          <w:tab w:val="left" w:pos="79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Mesiac: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1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2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3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4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5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6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200"/>
          <w:tab w:val="left" w:pos="3300"/>
          <w:tab w:val="left" w:pos="4400"/>
          <w:tab w:val="left" w:pos="5500"/>
          <w:tab w:val="left" w:pos="66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2200"/>
          <w:tab w:val="left" w:pos="3300"/>
          <w:tab w:val="left" w:pos="4400"/>
          <w:tab w:val="left" w:pos="5500"/>
          <w:tab w:val="left" w:pos="66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Zisk (vykurovanie):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4699,8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7083,3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10890,3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14066,1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23274,6 </w:t>
      </w:r>
      <w:r w:rsidRPr="0063045B">
        <w:rPr>
          <w:rFonts w:ascii="ISOCPEUR" w:eastAsia="Calibri" w:hAnsi="ISOCPEUR" w:cs="Arial"/>
          <w:sz w:val="18"/>
          <w:szCs w:val="18"/>
        </w:rPr>
        <w:tab/>
        <w:t>23736,2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400"/>
          <w:tab w:val="left" w:pos="3500"/>
          <w:tab w:val="left" w:pos="4600"/>
          <w:tab w:val="left" w:pos="5700"/>
          <w:tab w:val="left" w:pos="6800"/>
          <w:tab w:val="left" w:pos="7900"/>
        </w:tabs>
        <w:autoSpaceDE w:val="0"/>
        <w:autoSpaceDN w:val="0"/>
        <w:adjustRightInd w:val="0"/>
        <w:rPr>
          <w:rFonts w:ascii="ISOCPEUR" w:eastAsia="Calibri" w:hAnsi="ISOCPEUR" w:cs="Arial"/>
          <w:sz w:val="6"/>
          <w:szCs w:val="6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2400"/>
          <w:tab w:val="left" w:pos="3500"/>
          <w:tab w:val="left" w:pos="4600"/>
          <w:tab w:val="left" w:pos="5700"/>
          <w:tab w:val="left" w:pos="6800"/>
          <w:tab w:val="left" w:pos="79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Mesiac: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7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8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9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10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11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12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200"/>
          <w:tab w:val="left" w:pos="3300"/>
          <w:tab w:val="left" w:pos="4400"/>
          <w:tab w:val="left" w:pos="5500"/>
          <w:tab w:val="left" w:pos="66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2200"/>
          <w:tab w:val="left" w:pos="3300"/>
          <w:tab w:val="left" w:pos="4400"/>
          <w:tab w:val="left" w:pos="5500"/>
          <w:tab w:val="left" w:pos="66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Zisk (vykurovanie):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23637,7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22349,0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18658,8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9116,5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5014,4 </w:t>
      </w:r>
      <w:r w:rsidRPr="0063045B">
        <w:rPr>
          <w:rFonts w:ascii="ISOCPEUR" w:eastAsia="Calibri" w:hAnsi="ISOCPEUR" w:cs="Arial"/>
          <w:sz w:val="18"/>
          <w:szCs w:val="18"/>
        </w:rPr>
        <w:tab/>
        <w:t>4134,2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200"/>
          <w:tab w:val="left" w:pos="3300"/>
          <w:tab w:val="left" w:pos="4400"/>
          <w:tab w:val="left" w:pos="5500"/>
          <w:tab w:val="left" w:pos="66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  <w:r w:rsidRPr="0063045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</w:rPr>
        <w:tab/>
        <w:t xml:space="preserve">PREHĽADNÉ VÝSLEDKY VÝPOČTU PRE JEDNOTLIVÉ ZÓNY : </w:t>
      </w:r>
      <w:r w:rsidRPr="0063045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  <w:r w:rsidRPr="0063045B">
        <w:rPr>
          <w:rFonts w:ascii="ISOCPEUR" w:eastAsia="Calibri" w:hAnsi="ISOCPEUR" w:cs="Arial"/>
          <w:b/>
          <w:bCs/>
          <w:sz w:val="4"/>
          <w:szCs w:val="4"/>
          <w:highlight w:val="darkCyan"/>
        </w:rPr>
        <w:tab/>
      </w:r>
      <w:r w:rsidRPr="0063045B">
        <w:rPr>
          <w:rFonts w:ascii="ISOCPEUR" w:eastAsia="Calibri" w:hAnsi="ISOCPEUR" w:cs="Arial"/>
          <w:b/>
          <w:bCs/>
          <w:sz w:val="4"/>
          <w:szCs w:val="4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0"/>
          <w:szCs w:val="20"/>
        </w:rPr>
      </w:pPr>
      <w:r w:rsidRPr="0063045B">
        <w:rPr>
          <w:rFonts w:ascii="ISOCPEUR" w:eastAsia="Calibri" w:hAnsi="ISOCPEUR" w:cs="Arial"/>
          <w:b/>
          <w:bCs/>
          <w:sz w:val="20"/>
          <w:szCs w:val="20"/>
        </w:rPr>
        <w:tab/>
      </w:r>
      <w:r w:rsidRPr="0063045B">
        <w:rPr>
          <w:rFonts w:ascii="ISOCPEUR" w:eastAsia="Calibri" w:hAnsi="ISOCPEUR" w:cs="Arial"/>
          <w:b/>
          <w:bCs/>
          <w:color w:val="32525C"/>
          <w:sz w:val="20"/>
          <w:szCs w:val="20"/>
        </w:rPr>
        <w:t xml:space="preserve">VÝSLEDKY VÝPOČTU PRE ZÓNU Č. 1 : 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  <w:r w:rsidRPr="0063045B">
        <w:rPr>
          <w:rFonts w:ascii="ISOCPEUR" w:eastAsia="Calibri" w:hAnsi="ISOCPEUR" w:cs="Arial"/>
          <w:b/>
          <w:bCs/>
          <w:sz w:val="4"/>
          <w:szCs w:val="4"/>
          <w:highlight w:val="darkCyan"/>
        </w:rPr>
        <w:tab/>
      </w:r>
      <w:r w:rsidRPr="0063045B">
        <w:rPr>
          <w:rFonts w:ascii="ISOCPEUR" w:eastAsia="Calibri" w:hAnsi="ISOCPEUR" w:cs="Arial"/>
          <w:b/>
          <w:bCs/>
          <w:sz w:val="4"/>
          <w:szCs w:val="4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Názov zóny: </w:t>
      </w:r>
      <w:r w:rsidRPr="0063045B">
        <w:rPr>
          <w:rFonts w:ascii="ISOCPEUR" w:eastAsia="Calibri" w:hAnsi="ISOCPEUR" w:cs="Arial"/>
          <w:sz w:val="18"/>
          <w:szCs w:val="18"/>
        </w:rPr>
        <w:tab/>
        <w:t>Materská škola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Vnútorná teplota (zima/leto): </w:t>
      </w:r>
      <w:r w:rsidRPr="0063045B">
        <w:rPr>
          <w:rFonts w:ascii="ISOCPEUR" w:eastAsia="Calibri" w:hAnsi="ISOCPEUR" w:cs="Arial"/>
          <w:sz w:val="18"/>
          <w:szCs w:val="18"/>
        </w:rPr>
        <w:tab/>
        <w:t>20,0 C / 20,0 C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Zóna je vykurovaná/chladená: </w:t>
      </w:r>
      <w:r w:rsidRPr="0063045B">
        <w:rPr>
          <w:rFonts w:ascii="ISOCPEUR" w:eastAsia="Calibri" w:hAnsi="ISOCPEUR" w:cs="Arial"/>
          <w:sz w:val="18"/>
          <w:szCs w:val="18"/>
        </w:rPr>
        <w:tab/>
        <w:t>áno / nie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Regulácia vykurovacej sústavy: </w:t>
      </w:r>
      <w:r w:rsidRPr="0063045B">
        <w:rPr>
          <w:rFonts w:ascii="ISOCPEUR" w:eastAsia="Calibri" w:hAnsi="ISOCPEUR" w:cs="Arial"/>
          <w:sz w:val="18"/>
          <w:szCs w:val="18"/>
        </w:rPr>
        <w:tab/>
        <w:t>áno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Merná tepelná strata vetraním Hv: </w:t>
      </w:r>
      <w:r w:rsidRPr="0063045B">
        <w:rPr>
          <w:rFonts w:ascii="ISOCPEUR" w:eastAsia="Calibri" w:hAnsi="ISOCPEUR" w:cs="Arial"/>
          <w:sz w:val="18"/>
          <w:szCs w:val="18"/>
        </w:rPr>
        <w:tab/>
        <w:t>401,249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>Merná strata prechodom do exteriéru Hd a celková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          merná strata prechodom tep. väzbami H,tb: </w:t>
      </w:r>
      <w:r w:rsidRPr="0063045B">
        <w:rPr>
          <w:rFonts w:ascii="ISOCPEUR" w:eastAsia="Calibri" w:hAnsi="ISOCPEUR" w:cs="Arial"/>
          <w:sz w:val="18"/>
          <w:szCs w:val="18"/>
        </w:rPr>
        <w:tab/>
        <w:t>976,306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Ustálená tepelná strata zeminou Hg: </w:t>
      </w:r>
      <w:r w:rsidRPr="0063045B">
        <w:rPr>
          <w:rFonts w:ascii="ISOCPEUR" w:eastAsia="Calibri" w:hAnsi="ISOCPEUR" w:cs="Arial"/>
          <w:sz w:val="18"/>
          <w:szCs w:val="18"/>
        </w:rPr>
        <w:tab/>
        <w:t>306,638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  <w:t xml:space="preserve">Výsledná merná strata H: </w:t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  <w:t>1684,193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color w:val="32525C"/>
          <w:sz w:val="18"/>
          <w:szCs w:val="18"/>
          <w:u w:val="single"/>
        </w:rPr>
        <w:t>Potreba tepla na vykurovanie po mesiacoch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Mesiac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Q,H,ht[GJ]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Q,int[GJ]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Q,tec[GJ]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Q,sol[GJ]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Q,gn 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Eta,H [-]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fH [%]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Q,H,nd[GJ]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93,659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13,386 </w:t>
      </w:r>
      <w:r w:rsidRPr="0063045B">
        <w:rPr>
          <w:rFonts w:ascii="ISOCPEUR" w:eastAsia="Calibri" w:hAnsi="ISOCPEUR" w:cs="Arial"/>
          <w:sz w:val="18"/>
          <w:szCs w:val="18"/>
        </w:rPr>
        <w:tab/>
        <w:t>---</w:t>
      </w:r>
      <w:r w:rsidR="00C401D8">
        <w:rPr>
          <w:rFonts w:ascii="ISOCPEUR" w:eastAsia="Calibri" w:hAnsi="ISOCPEUR" w:cs="Arial"/>
          <w:sz w:val="18"/>
          <w:szCs w:val="18"/>
        </w:rPr>
        <w:t xml:space="preserve"> </w:t>
      </w:r>
      <w:r w:rsidR="00C401D8">
        <w:rPr>
          <w:rFonts w:ascii="ISOCPEUR" w:eastAsia="Calibri" w:hAnsi="ISOCPEUR" w:cs="Arial"/>
          <w:sz w:val="18"/>
          <w:szCs w:val="18"/>
        </w:rPr>
        <w:tab/>
        <w:t xml:space="preserve">4,700 </w:t>
      </w:r>
      <w:r w:rsidR="00C401D8">
        <w:rPr>
          <w:rFonts w:ascii="ISOCPEUR" w:eastAsia="Calibri" w:hAnsi="ISOCPEUR" w:cs="Arial"/>
          <w:sz w:val="18"/>
          <w:szCs w:val="18"/>
        </w:rPr>
        <w:tab/>
        <w:t xml:space="preserve">18,086 </w:t>
      </w:r>
      <w:r w:rsidR="00C401D8">
        <w:rPr>
          <w:rFonts w:ascii="ISOCPEUR" w:eastAsia="Calibri" w:hAnsi="ISOCPEUR" w:cs="Arial"/>
          <w:sz w:val="18"/>
          <w:szCs w:val="18"/>
        </w:rPr>
        <w:tab/>
        <w:t xml:space="preserve">0,982 </w:t>
      </w:r>
      <w:r w:rsidR="00C401D8">
        <w:rPr>
          <w:rFonts w:ascii="ISOCPEUR" w:eastAsia="Calibri" w:hAnsi="ISOCPEUR" w:cs="Arial"/>
          <w:sz w:val="18"/>
          <w:szCs w:val="18"/>
        </w:rPr>
        <w:tab/>
        <w:t xml:space="preserve">100,0 </w:t>
      </w:r>
      <w:r w:rsidR="00C401D8">
        <w:rPr>
          <w:rFonts w:ascii="ISOCPEUR" w:eastAsia="Calibri" w:hAnsi="ISOCPEUR" w:cs="Arial"/>
          <w:sz w:val="18"/>
          <w:szCs w:val="18"/>
        </w:rPr>
        <w:tab/>
        <w:t>4</w:t>
      </w:r>
      <w:r w:rsidRPr="0063045B">
        <w:rPr>
          <w:rFonts w:ascii="ISOCPEUR" w:eastAsia="Calibri" w:hAnsi="ISOCPEUR" w:cs="Arial"/>
          <w:sz w:val="18"/>
          <w:szCs w:val="18"/>
        </w:rPr>
        <w:t>6,512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76,456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11,928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7,083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19,011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0,970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100,0 </w:t>
      </w:r>
      <w:r w:rsidRPr="0063045B">
        <w:rPr>
          <w:rFonts w:ascii="ISOCPEUR" w:eastAsia="Calibri" w:hAnsi="ISOCPEUR" w:cs="Arial"/>
          <w:sz w:val="18"/>
          <w:szCs w:val="18"/>
        </w:rPr>
        <w:tab/>
        <w:t>38,840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67,445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13,066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10,890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23,956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0,938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100,0 </w:t>
      </w:r>
      <w:r w:rsidRPr="0063045B">
        <w:rPr>
          <w:rFonts w:ascii="ISOCPEUR" w:eastAsia="Calibri" w:hAnsi="ISOCPEUR" w:cs="Arial"/>
          <w:sz w:val="18"/>
          <w:szCs w:val="18"/>
        </w:rPr>
        <w:tab/>
        <w:t>23,435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44,262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12,522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14,066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26,588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0,844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100,0 </w:t>
      </w:r>
      <w:r w:rsidRPr="0063045B">
        <w:rPr>
          <w:rFonts w:ascii="ISOCPEUR" w:eastAsia="Calibri" w:hAnsi="ISOCPEUR" w:cs="Arial"/>
          <w:sz w:val="18"/>
          <w:szCs w:val="18"/>
        </w:rPr>
        <w:tab/>
        <w:t>9,095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25,257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12,839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23,275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36,114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0,555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50,0 </w:t>
      </w:r>
      <w:r w:rsidRPr="0063045B">
        <w:rPr>
          <w:rFonts w:ascii="ISOCPEUR" w:eastAsia="Calibri" w:hAnsi="ISOCPEUR" w:cs="Arial"/>
          <w:sz w:val="18"/>
          <w:szCs w:val="18"/>
        </w:rPr>
        <w:tab/>
        <w:t>2,173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12,551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12,393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23,736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36,129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0,347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 </w:t>
      </w:r>
      <w:r w:rsidRPr="0063045B">
        <w:rPr>
          <w:rFonts w:ascii="ISOCPEUR" w:eastAsia="Calibri" w:hAnsi="ISOCPEUR" w:cs="Arial"/>
          <w:sz w:val="18"/>
          <w:szCs w:val="18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6,007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12,806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23,638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36,443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0,165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 </w:t>
      </w:r>
      <w:r w:rsidRPr="0063045B">
        <w:rPr>
          <w:rFonts w:ascii="ISOCPEUR" w:eastAsia="Calibri" w:hAnsi="ISOCPEUR" w:cs="Arial"/>
          <w:sz w:val="18"/>
          <w:szCs w:val="18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7,645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12,839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22,349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35,188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0,217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 </w:t>
      </w:r>
      <w:r w:rsidRPr="0063045B">
        <w:rPr>
          <w:rFonts w:ascii="ISOCPEUR" w:eastAsia="Calibri" w:hAnsi="ISOCPEUR" w:cs="Arial"/>
          <w:sz w:val="18"/>
          <w:szCs w:val="18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23,254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12,535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18,659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31,193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0,577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52,7 </w:t>
      </w:r>
      <w:r w:rsidRPr="0063045B">
        <w:rPr>
          <w:rFonts w:ascii="ISOCPEUR" w:eastAsia="Calibri" w:hAnsi="ISOCPEUR" w:cs="Arial"/>
          <w:sz w:val="18"/>
          <w:szCs w:val="18"/>
        </w:rPr>
        <w:tab/>
        <w:t>2,188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10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46,147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13,059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9,116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22,176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0,891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100,0 </w:t>
      </w:r>
      <w:r w:rsidRPr="0063045B">
        <w:rPr>
          <w:rFonts w:ascii="ISOCPEUR" w:eastAsia="Calibri" w:hAnsi="ISOCPEUR" w:cs="Arial"/>
          <w:sz w:val="18"/>
          <w:szCs w:val="18"/>
        </w:rPr>
        <w:tab/>
        <w:t>10,999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11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66,459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12,773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5,014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17,788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0,964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100,0 </w:t>
      </w:r>
      <w:r w:rsidRPr="0063045B">
        <w:rPr>
          <w:rFonts w:ascii="ISOCPEUR" w:eastAsia="Calibri" w:hAnsi="ISOCPEUR" w:cs="Arial"/>
          <w:sz w:val="18"/>
          <w:szCs w:val="18"/>
        </w:rPr>
        <w:tab/>
        <w:t>31,538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12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87,515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13,372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4,134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17,507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0,981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100,0 </w:t>
      </w:r>
      <w:r w:rsidRPr="0063045B">
        <w:rPr>
          <w:rFonts w:ascii="ISOCPEUR" w:eastAsia="Calibri" w:hAnsi="ISOCPEUR" w:cs="Arial"/>
          <w:sz w:val="18"/>
          <w:szCs w:val="18"/>
        </w:rPr>
        <w:tab/>
        <w:t>51,671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Vysvetlivky: </w:t>
      </w:r>
      <w:r w:rsidRPr="0063045B">
        <w:rPr>
          <w:rFonts w:ascii="ISOCPEUR" w:eastAsia="Calibri" w:hAnsi="ISOCPEUR" w:cs="Arial"/>
          <w:sz w:val="14"/>
          <w:szCs w:val="14"/>
        </w:rPr>
        <w:tab/>
        <w:t>Q,H,ht je potreba tepla na pokrytie tepelných strát; Q,int sú vnútorné tepelné zisky; Q,tec sú tepelné zisky spôsobené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prevádzkou ventilátorov a stratami z rozvodov teplej vody a akumulačných nádrží; Q,sol sú solárne tepelné zisky; 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Q,gn sú celkové tepelné zisky; Eta,H je faktor využitia tepelných ziskov; fH je časť mesiaca s vykurovaním v zóne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s reguláciou vykurovania a Q,H,nd je potreba tepla na vykurovanie.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  <w:t xml:space="preserve">Potreba tepla na vykurovanie za rok Q,H,nd: </w:t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  <w:r w:rsidR="00C401D8">
        <w:rPr>
          <w:rFonts w:ascii="ISOCPEUR" w:eastAsia="Calibri" w:hAnsi="ISOCPEUR" w:cs="Arial"/>
          <w:b/>
          <w:bCs/>
          <w:sz w:val="18"/>
          <w:szCs w:val="18"/>
        </w:rPr>
        <w:t>147,78</w:t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 xml:space="preserve"> GJ </w:t>
      </w:r>
      <w:r w:rsidRPr="0063045B">
        <w:rPr>
          <w:rFonts w:ascii="ISOCPEUR" w:eastAsia="Calibri" w:hAnsi="ISOCPEUR" w:cs="Arial"/>
          <w:sz w:val="14"/>
          <w:szCs w:val="14"/>
        </w:rPr>
        <w:tab/>
        <w:t>(s vplyvom preruš. vykurovania)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200"/>
          <w:tab w:val="left" w:pos="4950"/>
          <w:tab w:val="left" w:pos="6000"/>
          <w:tab w:val="left" w:pos="6800"/>
          <w:tab w:val="left" w:pos="7380"/>
          <w:tab w:val="left" w:pos="8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color w:val="32525C"/>
          <w:sz w:val="18"/>
          <w:szCs w:val="18"/>
          <w:u w:val="single"/>
        </w:rPr>
        <w:t>Ročná energetická bilancia výplní otvorov: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200"/>
          <w:tab w:val="left" w:pos="4950"/>
          <w:tab w:val="left" w:pos="6000"/>
          <w:tab w:val="left" w:pos="6800"/>
          <w:tab w:val="left" w:pos="7380"/>
          <w:tab w:val="left" w:pos="8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Názov výplne otvoru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Orientácia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Ql 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Qs,ini 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Qs 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Qs/Ql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U,eq,min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U,eq,max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  <w:tab w:val="left" w:pos="4200"/>
          <w:tab w:val="left" w:pos="5100"/>
          <w:tab w:val="left" w:pos="6000"/>
          <w:tab w:val="left" w:pos="6800"/>
          <w:tab w:val="left" w:pos="7500"/>
          <w:tab w:val="left" w:pos="835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  <w:tab w:val="left" w:pos="4200"/>
          <w:tab w:val="left" w:pos="5100"/>
          <w:tab w:val="left" w:pos="6000"/>
          <w:tab w:val="left" w:pos="6800"/>
          <w:tab w:val="left" w:pos="7500"/>
          <w:tab w:val="left" w:pos="83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JV+JZ-O1+O2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JV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12,524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24,065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 xml:space="preserve">13,463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1,07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-15,8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>0,9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  <w:tab w:val="left" w:pos="4200"/>
          <w:tab w:val="left" w:pos="5100"/>
          <w:tab w:val="left" w:pos="6000"/>
          <w:tab w:val="left" w:pos="6800"/>
          <w:tab w:val="left" w:pos="7500"/>
          <w:tab w:val="left" w:pos="83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SV+SZ-O9O10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SV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5,932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1,098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 xml:space="preserve">0,562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0,09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-0,8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>1,5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  <w:tab w:val="left" w:pos="4200"/>
          <w:tab w:val="left" w:pos="5100"/>
          <w:tab w:val="left" w:pos="6000"/>
          <w:tab w:val="left" w:pos="6800"/>
          <w:tab w:val="left" w:pos="7500"/>
          <w:tab w:val="left" w:pos="83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JV+JZ-O3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JV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2,281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5,478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 xml:space="preserve">3,064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1,34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-20,0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>0,8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  <w:tab w:val="left" w:pos="4200"/>
          <w:tab w:val="left" w:pos="5100"/>
          <w:tab w:val="left" w:pos="6000"/>
          <w:tab w:val="left" w:pos="6800"/>
          <w:tab w:val="left" w:pos="7500"/>
          <w:tab w:val="left" w:pos="83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JZ O7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JZ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6,262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14,852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 xml:space="preserve">8,309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1,33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-19,8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>0,8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  <w:tab w:val="left" w:pos="4200"/>
          <w:tab w:val="left" w:pos="5100"/>
          <w:tab w:val="left" w:pos="6000"/>
          <w:tab w:val="left" w:pos="6800"/>
          <w:tab w:val="left" w:pos="7500"/>
          <w:tab w:val="left" w:pos="83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JZ-O8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JZ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30,279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78,181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 xml:space="preserve">43,737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1,44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-21,6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>0,7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  <w:tab w:val="left" w:pos="4200"/>
          <w:tab w:val="left" w:pos="5100"/>
          <w:tab w:val="left" w:pos="6000"/>
          <w:tab w:val="left" w:pos="6800"/>
          <w:tab w:val="left" w:pos="7500"/>
          <w:tab w:val="left" w:pos="83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JZ O9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JZ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1,469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2,867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 xml:space="preserve">1,604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1,09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-16,0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>0,9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  <w:tab w:val="left" w:pos="4200"/>
          <w:tab w:val="left" w:pos="5100"/>
          <w:tab w:val="left" w:pos="6000"/>
          <w:tab w:val="left" w:pos="6800"/>
          <w:tab w:val="left" w:pos="7500"/>
          <w:tab w:val="left" w:pos="83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SV-O1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SV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13,220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15,643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 xml:space="preserve">8,003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0,61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-11,6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>1,2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  <w:tab w:val="left" w:pos="4200"/>
          <w:tab w:val="left" w:pos="5100"/>
          <w:tab w:val="left" w:pos="6000"/>
          <w:tab w:val="left" w:pos="6800"/>
          <w:tab w:val="left" w:pos="7500"/>
          <w:tab w:val="left" w:pos="83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SVO3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SV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6,842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8,476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 xml:space="preserve">4,336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0,63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-12,2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>1,1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  <w:tab w:val="left" w:pos="4200"/>
          <w:tab w:val="left" w:pos="5100"/>
          <w:tab w:val="left" w:pos="6000"/>
          <w:tab w:val="left" w:pos="6800"/>
          <w:tab w:val="left" w:pos="7500"/>
          <w:tab w:val="left" w:pos="83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SV-O4+O5+O7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SZ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11,751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14,122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 xml:space="preserve">7,225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0,61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-11,8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>1,2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  <w:tab w:val="left" w:pos="4200"/>
          <w:tab w:val="left" w:pos="5100"/>
          <w:tab w:val="left" w:pos="6000"/>
          <w:tab w:val="left" w:pos="6800"/>
          <w:tab w:val="left" w:pos="7500"/>
          <w:tab w:val="left" w:pos="83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SVO6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SV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3,962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1,880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 xml:space="preserve">0,962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0,24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-3,9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>1,2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Vysvetlivky: </w:t>
      </w:r>
      <w:r w:rsidRPr="0063045B">
        <w:rPr>
          <w:rFonts w:ascii="ISOCPEUR" w:eastAsia="Calibri" w:hAnsi="ISOCPEUR" w:cs="Arial"/>
          <w:sz w:val="14"/>
          <w:szCs w:val="14"/>
        </w:rPr>
        <w:tab/>
        <w:t>Ql je potreba tepla na pokrytie tepelnej straty prechodom za rok; Qs,ini sú celkové solárne zisky za rok; Qs sú využi-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teľné solárne zisky za rok; Qs/Ql je pomer ukazujúci, koľkokrát sú využiteľné sol. zisky vyššie ako straty prechodom,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U,eq,min je najnižší ekvivalentný súčiniteľ prechodu tepla okna (rozdiel Ql-Qs vydelený plochou okna a počtom deno- 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lastRenderedPageBreak/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stupňov) počas roka a U,eq,max je najvyšší ekvivalentný súčiniteľ prechodu tepla okna počas roka.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  <w:r w:rsidRPr="0063045B">
        <w:rPr>
          <w:rFonts w:ascii="ISOCPEUR" w:eastAsia="Calibri" w:hAnsi="ISOCPEUR" w:cs="Arial"/>
          <w:sz w:val="10"/>
          <w:szCs w:val="10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color w:val="32525C"/>
          <w:sz w:val="18"/>
          <w:szCs w:val="18"/>
          <w:u w:val="single"/>
        </w:rPr>
        <w:t>Potreba energie dodávanej do zóny po mesiacoch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6"/>
          <w:szCs w:val="6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Mesiac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Q,f,H[GJ]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Q,f,C[GJ]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Q,f,RH[GJ]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Q,f,F[GJ]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Q,f,W[GJ]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Q,f,L[GJ]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Q,f,A[GJ]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Q,fuel[GJ]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73,551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="00C401D8">
        <w:rPr>
          <w:rFonts w:ascii="ISOCPEUR" w:eastAsia="Calibri" w:hAnsi="ISOCPEUR" w:cs="Arial"/>
          <w:sz w:val="18"/>
          <w:szCs w:val="18"/>
        </w:rPr>
        <w:t xml:space="preserve">--- </w:t>
      </w:r>
      <w:r w:rsidR="00C401D8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="00C401D8">
        <w:rPr>
          <w:rFonts w:ascii="ISOCPEUR" w:eastAsia="Calibri" w:hAnsi="ISOCPEUR" w:cs="Arial"/>
          <w:sz w:val="18"/>
          <w:szCs w:val="18"/>
        </w:rPr>
        <w:tab/>
        <w:t xml:space="preserve">2,493 </w:t>
      </w:r>
      <w:r w:rsidR="00C401D8">
        <w:rPr>
          <w:rFonts w:ascii="ISOCPEUR" w:eastAsia="Calibri" w:hAnsi="ISOCPEUR" w:cs="Arial"/>
          <w:sz w:val="18"/>
          <w:szCs w:val="18"/>
        </w:rPr>
        <w:tab/>
        <w:t xml:space="preserve">1,056 </w:t>
      </w:r>
      <w:r w:rsidR="00C401D8">
        <w:rPr>
          <w:rFonts w:ascii="ISOCPEUR" w:eastAsia="Calibri" w:hAnsi="ISOCPEUR" w:cs="Arial"/>
          <w:sz w:val="18"/>
          <w:szCs w:val="18"/>
        </w:rPr>
        <w:tab/>
        <w:t xml:space="preserve">0,190 </w:t>
      </w:r>
      <w:r w:rsidR="00C401D8">
        <w:rPr>
          <w:rFonts w:ascii="ISOCPEUR" w:eastAsia="Calibri" w:hAnsi="ISOCPEUR" w:cs="Arial"/>
          <w:sz w:val="18"/>
          <w:szCs w:val="18"/>
        </w:rPr>
        <w:tab/>
        <w:t>6</w:t>
      </w:r>
      <w:r w:rsidRPr="0063045B">
        <w:rPr>
          <w:rFonts w:ascii="ISOCPEUR" w:eastAsia="Calibri" w:hAnsi="ISOCPEUR" w:cs="Arial"/>
          <w:sz w:val="18"/>
          <w:szCs w:val="18"/>
        </w:rPr>
        <w:t>7,290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50,550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="00C401D8">
        <w:rPr>
          <w:rFonts w:ascii="ISOCPEUR" w:eastAsia="Calibri" w:hAnsi="ISOCPEUR" w:cs="Arial"/>
          <w:sz w:val="18"/>
          <w:szCs w:val="18"/>
        </w:rPr>
        <w:t xml:space="preserve">--- </w:t>
      </w:r>
      <w:r w:rsidR="00C401D8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="00C401D8">
        <w:rPr>
          <w:rFonts w:ascii="ISOCPEUR" w:eastAsia="Calibri" w:hAnsi="ISOCPEUR" w:cs="Arial"/>
          <w:sz w:val="18"/>
          <w:szCs w:val="18"/>
        </w:rPr>
        <w:tab/>
        <w:t xml:space="preserve">2,493 </w:t>
      </w:r>
      <w:r w:rsidR="00C401D8">
        <w:rPr>
          <w:rFonts w:ascii="ISOCPEUR" w:eastAsia="Calibri" w:hAnsi="ISOCPEUR" w:cs="Arial"/>
          <w:sz w:val="18"/>
          <w:szCs w:val="18"/>
        </w:rPr>
        <w:tab/>
        <w:t xml:space="preserve">0,784 </w:t>
      </w:r>
      <w:r w:rsidR="00C401D8">
        <w:rPr>
          <w:rFonts w:ascii="ISOCPEUR" w:eastAsia="Calibri" w:hAnsi="ISOCPEUR" w:cs="Arial"/>
          <w:sz w:val="18"/>
          <w:szCs w:val="18"/>
        </w:rPr>
        <w:tab/>
        <w:t xml:space="preserve">0,171 </w:t>
      </w:r>
      <w:r w:rsidR="00C401D8">
        <w:rPr>
          <w:rFonts w:ascii="ISOCPEUR" w:eastAsia="Calibri" w:hAnsi="ISOCPEUR" w:cs="Arial"/>
          <w:sz w:val="18"/>
          <w:szCs w:val="18"/>
        </w:rPr>
        <w:tab/>
        <w:t>4</w:t>
      </w:r>
      <w:r w:rsidRPr="0063045B">
        <w:rPr>
          <w:rFonts w:ascii="ISOCPEUR" w:eastAsia="Calibri" w:hAnsi="ISOCPEUR" w:cs="Arial"/>
          <w:sz w:val="18"/>
          <w:szCs w:val="18"/>
        </w:rPr>
        <w:t>3,999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30,501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2,493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0,722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0,190 </w:t>
      </w:r>
      <w:r w:rsidRPr="0063045B">
        <w:rPr>
          <w:rFonts w:ascii="ISOCPEUR" w:eastAsia="Calibri" w:hAnsi="ISOCPEUR" w:cs="Arial"/>
          <w:sz w:val="18"/>
          <w:szCs w:val="18"/>
        </w:rPr>
        <w:tab/>
        <w:t>33,906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11,837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2,493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0,571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0,184 </w:t>
      </w:r>
      <w:r w:rsidRPr="0063045B">
        <w:rPr>
          <w:rFonts w:ascii="ISOCPEUR" w:eastAsia="Calibri" w:hAnsi="ISOCPEUR" w:cs="Arial"/>
          <w:sz w:val="18"/>
          <w:szCs w:val="18"/>
        </w:rPr>
        <w:tab/>
        <w:t>15,085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2,828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2,493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0,486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0,095 </w:t>
      </w:r>
      <w:r w:rsidRPr="0063045B">
        <w:rPr>
          <w:rFonts w:ascii="ISOCPEUR" w:eastAsia="Calibri" w:hAnsi="ISOCPEUR" w:cs="Arial"/>
          <w:sz w:val="18"/>
          <w:szCs w:val="18"/>
        </w:rPr>
        <w:tab/>
        <w:t>5,902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2,493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0,437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>2,930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2,493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0,451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>2,945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2,493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0,486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>2,979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2,848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2,493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0,585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0,097 </w:t>
      </w:r>
      <w:r w:rsidRPr="0063045B">
        <w:rPr>
          <w:rFonts w:ascii="ISOCPEUR" w:eastAsia="Calibri" w:hAnsi="ISOCPEUR" w:cs="Arial"/>
          <w:sz w:val="18"/>
          <w:szCs w:val="18"/>
        </w:rPr>
        <w:tab/>
        <w:t>6,023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10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14,316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2,493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0,715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0,190 </w:t>
      </w:r>
      <w:r w:rsidRPr="0063045B">
        <w:rPr>
          <w:rFonts w:ascii="ISOCPEUR" w:eastAsia="Calibri" w:hAnsi="ISOCPEUR" w:cs="Arial"/>
          <w:sz w:val="18"/>
          <w:szCs w:val="18"/>
        </w:rPr>
        <w:tab/>
        <w:t>17,714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11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41,047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2,493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0,833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0,184 </w:t>
      </w:r>
      <w:r w:rsidRPr="0063045B">
        <w:rPr>
          <w:rFonts w:ascii="ISOCPEUR" w:eastAsia="Calibri" w:hAnsi="ISOCPEUR" w:cs="Arial"/>
          <w:sz w:val="18"/>
          <w:szCs w:val="18"/>
        </w:rPr>
        <w:tab/>
        <w:t>44,557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12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67,250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="00C401D8">
        <w:rPr>
          <w:rFonts w:ascii="ISOCPEUR" w:eastAsia="Calibri" w:hAnsi="ISOCPEUR" w:cs="Arial"/>
          <w:sz w:val="18"/>
          <w:szCs w:val="18"/>
        </w:rPr>
        <w:t xml:space="preserve">--- </w:t>
      </w:r>
      <w:r w:rsidR="00C401D8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="00C401D8">
        <w:rPr>
          <w:rFonts w:ascii="ISOCPEUR" w:eastAsia="Calibri" w:hAnsi="ISOCPEUR" w:cs="Arial"/>
          <w:sz w:val="18"/>
          <w:szCs w:val="18"/>
        </w:rPr>
        <w:tab/>
        <w:t xml:space="preserve">2,493 </w:t>
      </w:r>
      <w:r w:rsidR="00C401D8">
        <w:rPr>
          <w:rFonts w:ascii="ISOCPEUR" w:eastAsia="Calibri" w:hAnsi="ISOCPEUR" w:cs="Arial"/>
          <w:sz w:val="18"/>
          <w:szCs w:val="18"/>
        </w:rPr>
        <w:tab/>
        <w:t xml:space="preserve">1,042 </w:t>
      </w:r>
      <w:r w:rsidR="00C401D8">
        <w:rPr>
          <w:rFonts w:ascii="ISOCPEUR" w:eastAsia="Calibri" w:hAnsi="ISOCPEUR" w:cs="Arial"/>
          <w:sz w:val="18"/>
          <w:szCs w:val="18"/>
        </w:rPr>
        <w:tab/>
        <w:t xml:space="preserve">0,190 </w:t>
      </w:r>
      <w:r w:rsidR="00C401D8">
        <w:rPr>
          <w:rFonts w:ascii="ISOCPEUR" w:eastAsia="Calibri" w:hAnsi="ISOCPEUR" w:cs="Arial"/>
          <w:sz w:val="18"/>
          <w:szCs w:val="18"/>
        </w:rPr>
        <w:tab/>
        <w:t>6</w:t>
      </w:r>
      <w:r w:rsidRPr="0063045B">
        <w:rPr>
          <w:rFonts w:ascii="ISOCPEUR" w:eastAsia="Calibri" w:hAnsi="ISOCPEUR" w:cs="Arial"/>
          <w:sz w:val="18"/>
          <w:szCs w:val="18"/>
        </w:rPr>
        <w:t>0,975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Vysvetlivky: </w:t>
      </w:r>
      <w:r w:rsidRPr="0063045B">
        <w:rPr>
          <w:rFonts w:ascii="ISOCPEUR" w:eastAsia="Calibri" w:hAnsi="ISOCPEUR" w:cs="Arial"/>
          <w:sz w:val="14"/>
          <w:szCs w:val="14"/>
        </w:rPr>
        <w:tab/>
        <w:t>Q,f,H je potreba energie na vykurovanie (vrátane strát), Q,f,C je potreba energie na chladenie (vrátane strát),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Q,f,RH je potreba energie na úpravu vlhkosti vzduchu (vrátane strát), Q,f,W je potreba energie na prípravu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teplej vody (vrátane strát), Q,f,L je potreba energie na osvetlenie (a spotrebiče), Q,f,A je potreba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pomocnej energie (čerpadlá, ventilátory atd.) a Q,fuel je celková potreba dodávanej energie bez produkcie elektriny.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Všetky hodnoty zohledňujú vplyvy účinností technických systémov.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  <w:u w:val="single"/>
        </w:rPr>
        <w:t xml:space="preserve">Celková potreba energie za rok Q,fuel: </w:t>
      </w:r>
      <w:r w:rsidRPr="0063045B">
        <w:rPr>
          <w:rFonts w:ascii="ISOCPEUR" w:eastAsia="Calibri" w:hAnsi="ISOCPEUR" w:cs="Arial"/>
          <w:b/>
          <w:bCs/>
          <w:sz w:val="18"/>
          <w:szCs w:val="18"/>
          <w:u w:val="single"/>
        </w:rPr>
        <w:tab/>
      </w:r>
      <w:r w:rsidR="00C401D8">
        <w:rPr>
          <w:rFonts w:ascii="ISOCPEUR" w:eastAsia="Calibri" w:hAnsi="ISOCPEUR" w:cs="Arial"/>
          <w:b/>
          <w:bCs/>
          <w:sz w:val="18"/>
          <w:szCs w:val="18"/>
          <w:u w:val="single"/>
        </w:rPr>
        <w:t>99,0</w:t>
      </w:r>
      <w:r w:rsidRPr="0063045B">
        <w:rPr>
          <w:rFonts w:ascii="ISOCPEUR" w:eastAsia="Calibri" w:hAnsi="ISOCPEUR" w:cs="Arial"/>
          <w:b/>
          <w:bCs/>
          <w:sz w:val="18"/>
          <w:szCs w:val="18"/>
          <w:u w:val="single"/>
        </w:rPr>
        <w:t xml:space="preserve"> GJ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color w:val="32525C"/>
          <w:sz w:val="18"/>
          <w:szCs w:val="18"/>
          <w:u w:val="single"/>
        </w:rPr>
        <w:t>Priemerný súčiniteľ prechodu tepla zóny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Merná strata prechodom tepla obálkou zóny Ht: </w:t>
      </w:r>
      <w:r w:rsidRPr="0063045B">
        <w:rPr>
          <w:rFonts w:ascii="ISOCPEUR" w:eastAsia="Calibri" w:hAnsi="ISOCPEUR" w:cs="Arial"/>
          <w:sz w:val="18"/>
          <w:szCs w:val="18"/>
        </w:rPr>
        <w:tab/>
        <w:t>1282,9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Plocha obalových konštrukcií zóny: </w:t>
      </w:r>
      <w:r w:rsidRPr="0063045B">
        <w:rPr>
          <w:rFonts w:ascii="ISOCPEUR" w:eastAsia="Calibri" w:hAnsi="ISOCPEUR" w:cs="Arial"/>
          <w:sz w:val="18"/>
          <w:szCs w:val="18"/>
        </w:rPr>
        <w:tab/>
        <w:t>2095,8 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8"/>
          <w:szCs w:val="8"/>
        </w:rPr>
      </w:pPr>
      <w:r w:rsidRPr="0063045B">
        <w:rPr>
          <w:rFonts w:ascii="ISOCPEUR" w:eastAsia="Calibri" w:hAnsi="ISOCPEUR" w:cs="Arial"/>
          <w:b/>
          <w:bCs/>
          <w:sz w:val="8"/>
          <w:szCs w:val="8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  <w:u w:val="single"/>
        </w:rPr>
        <w:t xml:space="preserve">Priemerný súčiniteľ prechodu tepla obálky zóny U,em: </w:t>
      </w:r>
      <w:r w:rsidRPr="0063045B">
        <w:rPr>
          <w:rFonts w:ascii="ISOCPEUR" w:eastAsia="Calibri" w:hAnsi="ISOCPEUR" w:cs="Arial"/>
          <w:b/>
          <w:bCs/>
          <w:sz w:val="18"/>
          <w:szCs w:val="18"/>
          <w:u w:val="single"/>
        </w:rPr>
        <w:tab/>
        <w:t>0,61 W/m2K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4"/>
          <w:szCs w:val="14"/>
        </w:rPr>
      </w:pP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4"/>
          <w:szCs w:val="1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  <w:r w:rsidRPr="0063045B">
        <w:rPr>
          <w:rFonts w:ascii="ISOCPEUR" w:eastAsia="Calibri" w:hAnsi="ISOCPEUR" w:cs="Arial"/>
          <w:b/>
          <w:bCs/>
          <w:sz w:val="22"/>
          <w:szCs w:val="22"/>
        </w:rPr>
        <w:tab/>
      </w:r>
      <w:r w:rsidRPr="0063045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</w:rPr>
        <w:tab/>
        <w:t xml:space="preserve">PREHĽADNÉ VÝSLEDKY VÝPOČTU PRE CELÚ BUDOVU: </w:t>
      </w:r>
      <w:r w:rsidRPr="0063045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0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  <w:r w:rsidRPr="0063045B">
        <w:rPr>
          <w:rFonts w:ascii="ISOCPEUR" w:eastAsia="Calibri" w:hAnsi="ISOCPEUR" w:cs="Arial"/>
          <w:sz w:val="10"/>
          <w:szCs w:val="10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Faktor tvaru budovy A/V: </w:t>
      </w:r>
      <w:r w:rsidRPr="0063045B">
        <w:rPr>
          <w:rFonts w:ascii="ISOCPEUR" w:eastAsia="Calibri" w:hAnsi="ISOCPEUR" w:cs="Arial"/>
          <w:sz w:val="18"/>
          <w:szCs w:val="18"/>
        </w:rPr>
        <w:tab/>
        <w:t>0,86 m2/m3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4700"/>
          <w:tab w:val="left" w:pos="5900"/>
          <w:tab w:val="left" w:pos="7400"/>
        </w:tabs>
        <w:autoSpaceDE w:val="0"/>
        <w:autoSpaceDN w:val="0"/>
        <w:adjustRightInd w:val="0"/>
        <w:rPr>
          <w:rFonts w:ascii="ISOCPEUR" w:eastAsia="Calibri" w:hAnsi="ISOCPEUR" w:cs="Arial"/>
          <w:sz w:val="22"/>
          <w:szCs w:val="22"/>
        </w:rPr>
      </w:pPr>
      <w:r w:rsidRPr="0063045B">
        <w:rPr>
          <w:rFonts w:ascii="ISOCPEUR" w:eastAsia="Calibri" w:hAnsi="ISOCPEUR" w:cs="Arial"/>
          <w:sz w:val="22"/>
          <w:szCs w:val="22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4700"/>
          <w:tab w:val="left" w:pos="5900"/>
          <w:tab w:val="left" w:pos="7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0"/>
          <w:szCs w:val="20"/>
          <w:u w:val="single"/>
        </w:rPr>
      </w:pPr>
      <w:r w:rsidRPr="0063045B">
        <w:rPr>
          <w:rFonts w:ascii="ISOCPEUR" w:eastAsia="Calibri" w:hAnsi="ISOCPEUR" w:cs="Arial"/>
          <w:b/>
          <w:bCs/>
          <w:sz w:val="20"/>
          <w:szCs w:val="20"/>
        </w:rPr>
        <w:tab/>
      </w:r>
      <w:r w:rsidRPr="0063045B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</w:rPr>
        <w:t xml:space="preserve">Rozloženie merných tepelných strát 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4700"/>
          <w:tab w:val="left" w:pos="5900"/>
          <w:tab w:val="left" w:pos="7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4700"/>
          <w:tab w:val="left" w:pos="5900"/>
          <w:tab w:val="left" w:pos="7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Zóna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Položka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Plocha [m2]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M. strata [W/K]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Percento [%]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  <w:u w:val="single"/>
        </w:rPr>
        <w:t xml:space="preserve">1 </w:t>
      </w:r>
      <w:r w:rsidRPr="0063045B">
        <w:rPr>
          <w:rFonts w:ascii="ISOCPEUR" w:eastAsia="Calibri" w:hAnsi="ISOCPEUR" w:cs="Arial"/>
          <w:sz w:val="18"/>
          <w:szCs w:val="18"/>
          <w:u w:val="single"/>
        </w:rPr>
        <w:tab/>
        <w:t xml:space="preserve">Celková merná strata H: </w:t>
      </w:r>
      <w:r w:rsidRPr="0063045B">
        <w:rPr>
          <w:rFonts w:ascii="ISOCPEUR" w:eastAsia="Calibri" w:hAnsi="ISOCPEUR" w:cs="Arial"/>
          <w:sz w:val="18"/>
          <w:szCs w:val="18"/>
          <w:u w:val="single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  <w:u w:val="single"/>
        </w:rPr>
        <w:tab/>
        <w:t xml:space="preserve">1684,193 </w:t>
      </w:r>
      <w:r w:rsidRPr="0063045B">
        <w:rPr>
          <w:rFonts w:ascii="ISOCPEUR" w:eastAsia="Calibri" w:hAnsi="ISOCPEUR" w:cs="Arial"/>
          <w:sz w:val="18"/>
          <w:szCs w:val="18"/>
          <w:u w:val="single"/>
        </w:rPr>
        <w:tab/>
        <w:t>100,00 %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z toho: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Merná tep. strata vetraním Hv: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401,249 </w:t>
      </w:r>
      <w:r w:rsidRPr="0063045B">
        <w:rPr>
          <w:rFonts w:ascii="ISOCPEUR" w:eastAsia="Calibri" w:hAnsi="ISOCPEUR" w:cs="Arial"/>
          <w:sz w:val="18"/>
          <w:szCs w:val="18"/>
        </w:rPr>
        <w:tab/>
        <w:t>23,82 %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Merná (ustálená) tep. strata zeminou Hg: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306,638 </w:t>
      </w:r>
      <w:r w:rsidRPr="0063045B">
        <w:rPr>
          <w:rFonts w:ascii="ISOCPEUR" w:eastAsia="Calibri" w:hAnsi="ISOCPEUR" w:cs="Arial"/>
          <w:sz w:val="18"/>
          <w:szCs w:val="18"/>
        </w:rPr>
        <w:tab/>
        <w:t>18,21 %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Merná strata cez neuprav. priestory Hu: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>0,00 %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Merná tep. strata tep. väzbami H,tb: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209,577 </w:t>
      </w:r>
      <w:r w:rsidRPr="0063045B">
        <w:rPr>
          <w:rFonts w:ascii="ISOCPEUR" w:eastAsia="Calibri" w:hAnsi="ISOCPEUR" w:cs="Arial"/>
          <w:sz w:val="18"/>
          <w:szCs w:val="18"/>
        </w:rPr>
        <w:tab/>
        <w:t>12,44 %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Merná strata plošnými konštrukciami Hd,c: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766,730 </w:t>
      </w:r>
      <w:r w:rsidRPr="0063045B">
        <w:rPr>
          <w:rFonts w:ascii="ISOCPEUR" w:eastAsia="Calibri" w:hAnsi="ISOCPEUR" w:cs="Arial"/>
          <w:sz w:val="18"/>
          <w:szCs w:val="18"/>
        </w:rPr>
        <w:tab/>
        <w:t>45,53 %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6"/>
          <w:szCs w:val="6"/>
        </w:rPr>
      </w:pPr>
      <w:r w:rsidRPr="0063045B">
        <w:rPr>
          <w:rFonts w:ascii="ISOCPEUR" w:eastAsia="Calibri" w:hAnsi="ISOCPEUR" w:cs="Arial"/>
          <w:b/>
          <w:bCs/>
          <w:sz w:val="6"/>
          <w:szCs w:val="6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>rozloženie merných strát po konštrukciách: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Obvodová stěna: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105,0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73,500 </w:t>
      </w:r>
      <w:r w:rsidRPr="0063045B">
        <w:rPr>
          <w:rFonts w:ascii="ISOCPEUR" w:eastAsia="Calibri" w:hAnsi="ISOCPEUR" w:cs="Arial"/>
          <w:sz w:val="18"/>
          <w:szCs w:val="18"/>
        </w:rPr>
        <w:tab/>
        <w:t>4,36 %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Obvodová stena: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383,1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268,170 </w:t>
      </w:r>
      <w:r w:rsidRPr="0063045B">
        <w:rPr>
          <w:rFonts w:ascii="ISOCPEUR" w:eastAsia="Calibri" w:hAnsi="ISOCPEUR" w:cs="Arial"/>
          <w:sz w:val="18"/>
          <w:szCs w:val="18"/>
        </w:rPr>
        <w:tab/>
        <w:t>15,92 %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Podlaha na terene: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694,6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306,638 </w:t>
      </w:r>
      <w:r w:rsidRPr="0063045B">
        <w:rPr>
          <w:rFonts w:ascii="ISOCPEUR" w:eastAsia="Calibri" w:hAnsi="ISOCPEUR" w:cs="Arial"/>
          <w:sz w:val="18"/>
          <w:szCs w:val="18"/>
        </w:rPr>
        <w:tab/>
        <w:t>18,21 %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Strecha: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694,8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138,960 </w:t>
      </w:r>
      <w:r w:rsidRPr="0063045B">
        <w:rPr>
          <w:rFonts w:ascii="ISOCPEUR" w:eastAsia="Calibri" w:hAnsi="ISOCPEUR" w:cs="Arial"/>
          <w:sz w:val="18"/>
          <w:szCs w:val="18"/>
        </w:rPr>
        <w:tab/>
        <w:t>8,25 %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JZ O7: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14,6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18,954 </w:t>
      </w:r>
      <w:r w:rsidRPr="0063045B">
        <w:rPr>
          <w:rFonts w:ascii="ISOCPEUR" w:eastAsia="Calibri" w:hAnsi="ISOCPEUR" w:cs="Arial"/>
          <w:sz w:val="18"/>
          <w:szCs w:val="18"/>
        </w:rPr>
        <w:tab/>
        <w:t>1,13 %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JZ-O8: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70,5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91,650 </w:t>
      </w:r>
      <w:r w:rsidRPr="0063045B">
        <w:rPr>
          <w:rFonts w:ascii="ISOCPEUR" w:eastAsia="Calibri" w:hAnsi="ISOCPEUR" w:cs="Arial"/>
          <w:sz w:val="18"/>
          <w:szCs w:val="18"/>
        </w:rPr>
        <w:tab/>
        <w:t>5,44 %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SV-O1: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30,8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40,014 </w:t>
      </w:r>
      <w:r w:rsidRPr="0063045B">
        <w:rPr>
          <w:rFonts w:ascii="ISOCPEUR" w:eastAsia="Calibri" w:hAnsi="ISOCPEUR" w:cs="Arial"/>
          <w:sz w:val="18"/>
          <w:szCs w:val="18"/>
        </w:rPr>
        <w:tab/>
        <w:t>2,38 %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SVO3: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15,9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20,709 </w:t>
      </w:r>
      <w:r w:rsidRPr="0063045B">
        <w:rPr>
          <w:rFonts w:ascii="ISOCPEUR" w:eastAsia="Calibri" w:hAnsi="ISOCPEUR" w:cs="Arial"/>
          <w:sz w:val="18"/>
          <w:szCs w:val="18"/>
        </w:rPr>
        <w:tab/>
        <w:t>1,23 %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SVO6: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9,2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11,993 </w:t>
      </w:r>
      <w:r w:rsidRPr="0063045B">
        <w:rPr>
          <w:rFonts w:ascii="ISOCPEUR" w:eastAsia="Calibri" w:hAnsi="ISOCPEUR" w:cs="Arial"/>
          <w:sz w:val="18"/>
          <w:szCs w:val="18"/>
        </w:rPr>
        <w:tab/>
        <w:t>0,71 %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SV+SZ-O9O10: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12,0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17,955 </w:t>
      </w:r>
      <w:r w:rsidRPr="0063045B">
        <w:rPr>
          <w:rFonts w:ascii="ISOCPEUR" w:eastAsia="Calibri" w:hAnsi="ISOCPEUR" w:cs="Arial"/>
          <w:sz w:val="18"/>
          <w:szCs w:val="18"/>
        </w:rPr>
        <w:tab/>
        <w:t>1,07 %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SV-O4+O5+O7: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27,4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35,568 </w:t>
      </w:r>
      <w:r w:rsidRPr="0063045B">
        <w:rPr>
          <w:rFonts w:ascii="ISOCPEUR" w:eastAsia="Calibri" w:hAnsi="ISOCPEUR" w:cs="Arial"/>
          <w:sz w:val="18"/>
          <w:szCs w:val="18"/>
        </w:rPr>
        <w:tab/>
        <w:t>2,11 %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JV+JZ-O1+O2: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29,2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37,908 </w:t>
      </w:r>
      <w:r w:rsidRPr="0063045B">
        <w:rPr>
          <w:rFonts w:ascii="ISOCPEUR" w:eastAsia="Calibri" w:hAnsi="ISOCPEUR" w:cs="Arial"/>
          <w:sz w:val="18"/>
          <w:szCs w:val="18"/>
        </w:rPr>
        <w:tab/>
        <w:t>2,25 %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JV+JZ-O3: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5,3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6,903 </w:t>
      </w:r>
      <w:r w:rsidRPr="0063045B">
        <w:rPr>
          <w:rFonts w:ascii="ISOCPEUR" w:eastAsia="Calibri" w:hAnsi="ISOCPEUR" w:cs="Arial"/>
          <w:sz w:val="18"/>
          <w:szCs w:val="18"/>
        </w:rPr>
        <w:tab/>
        <w:t>0,41 %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JZ O9: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3,4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4,446 </w:t>
      </w:r>
      <w:r w:rsidRPr="0063045B">
        <w:rPr>
          <w:rFonts w:ascii="ISOCPEUR" w:eastAsia="Calibri" w:hAnsi="ISOCPEUR" w:cs="Arial"/>
          <w:sz w:val="18"/>
          <w:szCs w:val="18"/>
        </w:rPr>
        <w:tab/>
        <w:t>0,26 %</w:t>
      </w:r>
    </w:p>
    <w:p w:rsidR="0063045B" w:rsidRDefault="0063045B" w:rsidP="0063045B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531ABA" w:rsidRPr="0063045B" w:rsidRDefault="00531ABA" w:rsidP="0063045B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</w:rPr>
        <w:t xml:space="preserve">Priemerný súčiniteľ prechodu tepla budovy 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Merná tepelná strata prechodom tepla obálkou budovy Ht: </w:t>
      </w:r>
      <w:r w:rsidRPr="0063045B">
        <w:rPr>
          <w:rFonts w:ascii="ISOCPEUR" w:eastAsia="Calibri" w:hAnsi="ISOCPEUR" w:cs="Arial"/>
          <w:sz w:val="18"/>
          <w:szCs w:val="18"/>
        </w:rPr>
        <w:tab/>
        <w:t>1282,9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Plocha obalových konštrukcií budovy: </w:t>
      </w:r>
      <w:r w:rsidRPr="0063045B">
        <w:rPr>
          <w:rFonts w:ascii="ISOCPEUR" w:eastAsia="Calibri" w:hAnsi="ISOCPEUR" w:cs="Arial"/>
          <w:sz w:val="18"/>
          <w:szCs w:val="18"/>
        </w:rPr>
        <w:tab/>
        <w:t>2095,8 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8"/>
          <w:szCs w:val="8"/>
        </w:rPr>
      </w:pPr>
      <w:r w:rsidRPr="0063045B">
        <w:rPr>
          <w:rFonts w:ascii="ISOCPEUR" w:eastAsia="Calibri" w:hAnsi="ISOCPEUR" w:cs="Arial"/>
          <w:b/>
          <w:bCs/>
          <w:sz w:val="8"/>
          <w:szCs w:val="8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0"/>
          <w:szCs w:val="20"/>
          <w:u w:val="single"/>
        </w:rPr>
      </w:pPr>
      <w:r w:rsidRPr="0063045B">
        <w:rPr>
          <w:rFonts w:ascii="ISOCPEUR" w:eastAsia="Calibri" w:hAnsi="ISOCPEUR" w:cs="Arial"/>
          <w:sz w:val="20"/>
          <w:szCs w:val="20"/>
        </w:rPr>
        <w:tab/>
      </w:r>
      <w:r w:rsidRPr="0063045B">
        <w:rPr>
          <w:rFonts w:ascii="ISOCPEUR" w:eastAsia="Calibri" w:hAnsi="ISOCPEUR" w:cs="Arial"/>
          <w:b/>
          <w:bCs/>
          <w:sz w:val="20"/>
          <w:szCs w:val="20"/>
          <w:u w:val="single"/>
        </w:rPr>
        <w:t xml:space="preserve">Priemerný súčiniteľ prechodu tepla obálky budovy U,em: </w:t>
      </w:r>
      <w:r w:rsidRPr="0063045B">
        <w:rPr>
          <w:rFonts w:ascii="ISOCPEUR" w:eastAsia="Calibri" w:hAnsi="ISOCPEUR" w:cs="Arial"/>
          <w:b/>
          <w:bCs/>
          <w:sz w:val="20"/>
          <w:szCs w:val="20"/>
          <w:u w:val="single"/>
        </w:rPr>
        <w:tab/>
        <w:t>0,61 W/m2K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4"/>
          <w:szCs w:val="14"/>
        </w:rPr>
      </w:pP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0"/>
          <w:szCs w:val="20"/>
        </w:rPr>
      </w:pPr>
      <w:r w:rsidRPr="0063045B">
        <w:rPr>
          <w:rFonts w:ascii="ISOCPEUR" w:eastAsia="Calibri" w:hAnsi="ISOCPEUR" w:cs="Arial"/>
          <w:b/>
          <w:bCs/>
          <w:sz w:val="20"/>
          <w:szCs w:val="20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</w:rPr>
      </w:pPr>
      <w:r w:rsidRPr="0063045B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</w:rPr>
        <w:lastRenderedPageBreak/>
        <w:t>Celková a merná potreba tepla na vykurovanie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Celková ročná potreba tepla na vykurovanie budovy: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="00C401D8">
        <w:rPr>
          <w:rFonts w:ascii="ISOCPEUR" w:eastAsia="Calibri" w:hAnsi="ISOCPEUR" w:cs="Arial"/>
          <w:sz w:val="18"/>
          <w:szCs w:val="18"/>
        </w:rPr>
        <w:t>147,78</w:t>
      </w:r>
      <w:r w:rsidRPr="0063045B">
        <w:rPr>
          <w:rFonts w:ascii="ISOCPEUR" w:eastAsia="Calibri" w:hAnsi="ISOCPEUR" w:cs="Arial"/>
          <w:sz w:val="18"/>
          <w:szCs w:val="18"/>
        </w:rPr>
        <w:t xml:space="preserve"> GJ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="00C401D8">
        <w:rPr>
          <w:rFonts w:ascii="ISOCPEUR" w:eastAsia="Calibri" w:hAnsi="ISOCPEUR" w:cs="Arial"/>
          <w:sz w:val="18"/>
          <w:szCs w:val="18"/>
        </w:rPr>
        <w:t>41,050</w:t>
      </w:r>
      <w:r w:rsidRPr="0063045B">
        <w:rPr>
          <w:rFonts w:ascii="ISOCPEUR" w:eastAsia="Calibri" w:hAnsi="ISOCPEUR" w:cs="Arial"/>
          <w:sz w:val="18"/>
          <w:szCs w:val="18"/>
        </w:rPr>
        <w:t xml:space="preserve"> MWh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Objem budovy stanovený z vonkajších rozmerov: </w:t>
      </w:r>
      <w:r w:rsidRPr="0063045B">
        <w:rPr>
          <w:rFonts w:ascii="ISOCPEUR" w:eastAsia="Calibri" w:hAnsi="ISOCPEUR" w:cs="Arial"/>
          <w:sz w:val="18"/>
          <w:szCs w:val="18"/>
        </w:rPr>
        <w:tab/>
        <w:t>2445,5 m3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Celková podlahová plocha budovy: </w:t>
      </w:r>
      <w:r w:rsidRPr="0063045B">
        <w:rPr>
          <w:rFonts w:ascii="ISOCPEUR" w:eastAsia="Calibri" w:hAnsi="ISOCPEUR" w:cs="Arial"/>
          <w:sz w:val="18"/>
          <w:szCs w:val="18"/>
        </w:rPr>
        <w:tab/>
        <w:t>694,6 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Merná potreba tepla na vykurovanie budovy (na 1 m3):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="00C401D8">
        <w:rPr>
          <w:rFonts w:ascii="ISOCPEUR" w:eastAsia="Calibri" w:hAnsi="ISOCPEUR" w:cs="Arial"/>
          <w:sz w:val="18"/>
          <w:szCs w:val="18"/>
        </w:rPr>
        <w:t>16,78</w:t>
      </w:r>
      <w:r w:rsidRPr="0063045B">
        <w:rPr>
          <w:rFonts w:ascii="ISOCPEUR" w:eastAsia="Calibri" w:hAnsi="ISOCPEUR" w:cs="Arial"/>
          <w:sz w:val="18"/>
          <w:szCs w:val="18"/>
        </w:rPr>
        <w:t xml:space="preserve"> kWh/(m3.a)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0"/>
          <w:szCs w:val="20"/>
          <w:u w:val="single"/>
        </w:rPr>
      </w:pPr>
      <w:r w:rsidRPr="0063045B">
        <w:rPr>
          <w:rFonts w:ascii="ISOCPEUR" w:eastAsia="Calibri" w:hAnsi="ISOCPEUR" w:cs="Arial"/>
          <w:b/>
          <w:bCs/>
          <w:sz w:val="20"/>
          <w:szCs w:val="20"/>
          <w:u w:val="single"/>
        </w:rPr>
        <w:t xml:space="preserve">Merná potreba tepla na vykurovanie budovy: </w:t>
      </w:r>
      <w:r w:rsidRPr="0063045B">
        <w:rPr>
          <w:rFonts w:ascii="ISOCPEUR" w:eastAsia="Calibri" w:hAnsi="ISOCPEUR" w:cs="Arial"/>
          <w:b/>
          <w:bCs/>
          <w:sz w:val="20"/>
          <w:szCs w:val="20"/>
          <w:u w:val="single"/>
        </w:rPr>
        <w:tab/>
      </w:r>
      <w:r w:rsidR="00C401D8">
        <w:rPr>
          <w:rFonts w:ascii="ISOCPEUR" w:eastAsia="Calibri" w:hAnsi="ISOCPEUR" w:cs="Arial"/>
          <w:b/>
          <w:bCs/>
          <w:sz w:val="20"/>
          <w:szCs w:val="20"/>
          <w:u w:val="single"/>
        </w:rPr>
        <w:t xml:space="preserve">59,1 </w:t>
      </w:r>
      <w:r w:rsidRPr="0063045B">
        <w:rPr>
          <w:rFonts w:ascii="ISOCPEUR" w:eastAsia="Calibri" w:hAnsi="ISOCPEUR" w:cs="Arial"/>
          <w:b/>
          <w:bCs/>
          <w:sz w:val="20"/>
          <w:szCs w:val="20"/>
          <w:u w:val="single"/>
        </w:rPr>
        <w:t xml:space="preserve"> kWh/(m2.a)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Hodnota bola stanovená pre počet denostupňov D =  </w:t>
      </w:r>
      <w:r w:rsidRPr="0063045B">
        <w:rPr>
          <w:rFonts w:ascii="ISOCPEUR" w:eastAsia="Calibri" w:hAnsi="ISOCPEUR" w:cs="Arial"/>
          <w:sz w:val="18"/>
          <w:szCs w:val="18"/>
        </w:rPr>
        <w:tab/>
        <w:t>3724.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>Merná potreba tepla na vykurovanie pre 3422 denostupňov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 xml:space="preserve">pri danom spôsobe vetrania a vnútorných ziskov: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="00C401D8">
        <w:rPr>
          <w:rFonts w:ascii="ISOCPEUR" w:eastAsia="Calibri" w:hAnsi="ISOCPEUR" w:cs="Arial"/>
          <w:sz w:val="18"/>
          <w:szCs w:val="18"/>
        </w:rPr>
        <w:t>59,1</w:t>
      </w:r>
      <w:r w:rsidRPr="0063045B">
        <w:rPr>
          <w:rFonts w:ascii="ISOCPEUR" w:eastAsia="Calibri" w:hAnsi="ISOCPEUR" w:cs="Arial"/>
          <w:sz w:val="18"/>
          <w:szCs w:val="18"/>
        </w:rPr>
        <w:t xml:space="preserve"> kWh/(m2.a)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4"/>
          <w:szCs w:val="14"/>
        </w:rPr>
      </w:pP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>Poznámka: Merná potreba tepla je stanovená bez vplyvu účinností systémov výroby, distribúcie a emisie tepla.</w:t>
      </w:r>
    </w:p>
    <w:p w:rsidR="00531ABA" w:rsidRPr="0063045B" w:rsidRDefault="00C401D8" w:rsidP="00C401D8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>
        <w:rPr>
          <w:rFonts w:ascii="ISOCPEUR" w:eastAsia="Calibri" w:hAnsi="ISOCPEUR" w:cs="Arial"/>
          <w:sz w:val="18"/>
          <w:szCs w:val="18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</w:rPr>
      </w:pPr>
      <w:r w:rsidRPr="0063045B">
        <w:rPr>
          <w:rFonts w:ascii="ISOCPEUR" w:eastAsia="Calibri" w:hAnsi="ISOCPEUR" w:cs="Arial"/>
          <w:b/>
          <w:bCs/>
          <w:sz w:val="20"/>
          <w:szCs w:val="20"/>
        </w:rPr>
        <w:tab/>
      </w:r>
      <w:r w:rsidRPr="0063045B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</w:rPr>
        <w:t>Celková potreba energie dodávanej do budovy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6"/>
          <w:szCs w:val="6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Mesiac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Q,f,H[GJ]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Q,f,C[GJ]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Q,f,RH[GJ]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Q,f,F[GJ]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Q,f,W[GJ]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Q,f,L[GJ]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Q,f,A[GJ]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Q,fuel[GJ]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73,551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2,493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1,056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0,190 </w:t>
      </w:r>
      <w:r w:rsidRPr="0063045B">
        <w:rPr>
          <w:rFonts w:ascii="ISOCPEUR" w:eastAsia="Calibri" w:hAnsi="ISOCPEUR" w:cs="Arial"/>
          <w:sz w:val="18"/>
          <w:szCs w:val="18"/>
        </w:rPr>
        <w:tab/>
        <w:t>77,290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50,550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2,493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0,784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0,171 </w:t>
      </w:r>
      <w:r w:rsidRPr="0063045B">
        <w:rPr>
          <w:rFonts w:ascii="ISOCPEUR" w:eastAsia="Calibri" w:hAnsi="ISOCPEUR" w:cs="Arial"/>
          <w:sz w:val="18"/>
          <w:szCs w:val="18"/>
        </w:rPr>
        <w:tab/>
        <w:t>53,999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30,501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2,493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0,722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0,190 </w:t>
      </w:r>
      <w:r w:rsidRPr="0063045B">
        <w:rPr>
          <w:rFonts w:ascii="ISOCPEUR" w:eastAsia="Calibri" w:hAnsi="ISOCPEUR" w:cs="Arial"/>
          <w:sz w:val="18"/>
          <w:szCs w:val="18"/>
        </w:rPr>
        <w:tab/>
        <w:t>33,906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11,837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2,493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0,571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0,184 </w:t>
      </w:r>
      <w:r w:rsidRPr="0063045B">
        <w:rPr>
          <w:rFonts w:ascii="ISOCPEUR" w:eastAsia="Calibri" w:hAnsi="ISOCPEUR" w:cs="Arial"/>
          <w:sz w:val="18"/>
          <w:szCs w:val="18"/>
        </w:rPr>
        <w:tab/>
        <w:t>15,085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2,828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2,493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0,486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0,095 </w:t>
      </w:r>
      <w:r w:rsidRPr="0063045B">
        <w:rPr>
          <w:rFonts w:ascii="ISOCPEUR" w:eastAsia="Calibri" w:hAnsi="ISOCPEUR" w:cs="Arial"/>
          <w:sz w:val="18"/>
          <w:szCs w:val="18"/>
        </w:rPr>
        <w:tab/>
        <w:t>5,902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2,493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0,437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>2,930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2,493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0,451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>2,945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2,493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0,486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>2,979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2,848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2,493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0,585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0,097 </w:t>
      </w:r>
      <w:r w:rsidRPr="0063045B">
        <w:rPr>
          <w:rFonts w:ascii="ISOCPEUR" w:eastAsia="Calibri" w:hAnsi="ISOCPEUR" w:cs="Arial"/>
          <w:sz w:val="18"/>
          <w:szCs w:val="18"/>
        </w:rPr>
        <w:tab/>
        <w:t>6,023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10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14,316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2,493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0,715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0,190 </w:t>
      </w:r>
      <w:r w:rsidRPr="0063045B">
        <w:rPr>
          <w:rFonts w:ascii="ISOCPEUR" w:eastAsia="Calibri" w:hAnsi="ISOCPEUR" w:cs="Arial"/>
          <w:sz w:val="18"/>
          <w:szCs w:val="18"/>
        </w:rPr>
        <w:tab/>
        <w:t>17,714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11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41,047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2,493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0,833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0,184 </w:t>
      </w:r>
      <w:r w:rsidRPr="0063045B">
        <w:rPr>
          <w:rFonts w:ascii="ISOCPEUR" w:eastAsia="Calibri" w:hAnsi="ISOCPEUR" w:cs="Arial"/>
          <w:sz w:val="18"/>
          <w:szCs w:val="18"/>
        </w:rPr>
        <w:tab/>
        <w:t>44,557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12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67,250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2,493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1,042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0,190 </w:t>
      </w:r>
      <w:r w:rsidRPr="0063045B">
        <w:rPr>
          <w:rFonts w:ascii="ISOCPEUR" w:eastAsia="Calibri" w:hAnsi="ISOCPEUR" w:cs="Arial"/>
          <w:sz w:val="18"/>
          <w:szCs w:val="18"/>
        </w:rPr>
        <w:tab/>
        <w:t>70,975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Vysvetlivky: </w:t>
      </w:r>
      <w:r w:rsidRPr="0063045B">
        <w:rPr>
          <w:rFonts w:ascii="ISOCPEUR" w:eastAsia="Calibri" w:hAnsi="ISOCPEUR" w:cs="Arial"/>
          <w:sz w:val="14"/>
          <w:szCs w:val="14"/>
        </w:rPr>
        <w:tab/>
        <w:t>Q,f,H je potreba energie na vykurovanie (vrátane strát), Q,f,C je potreba energie na chladenie (vrátane strát),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Q,f,RH je potreba energie na úpravu vlhkosti vzduchu (vrátane strát), Q,f,W je potreba energie na prípravu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teplej vody (vrátane strát), Q,f,L je potreba energie na osvetlenie (a spotrebiče), Q,f,A je potreba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pomocnej energie (čerpadlá, ventilátory atd.) a Q,fuel je celková potreba dodávanej energie bez produkcie elektriny.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Všetky hodnoty zohledňujú vplyvy účinností technických systémov.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u w:val="single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  <w:u w:val="single"/>
        </w:rPr>
        <w:t>Dodané energie: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63045B">
        <w:rPr>
          <w:rFonts w:ascii="ISOCPEUR" w:eastAsia="Calibri" w:hAnsi="ISOCPEUR" w:cs="Arial"/>
          <w:sz w:val="2"/>
          <w:szCs w:val="2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  <w:t xml:space="preserve">Potreba energie na vykurovanie za rok Q,fuel,H: </w:t>
      </w:r>
      <w:r w:rsidRPr="0063045B">
        <w:rPr>
          <w:rFonts w:ascii="ISOCPEUR" w:eastAsia="Calibri" w:hAnsi="ISOCPEUR" w:cs="Arial"/>
          <w:sz w:val="16"/>
          <w:szCs w:val="16"/>
        </w:rPr>
        <w:tab/>
      </w:r>
      <w:r w:rsidR="00C401D8">
        <w:rPr>
          <w:rFonts w:ascii="ISOCPEUR" w:eastAsia="Calibri" w:hAnsi="ISOCPEUR" w:cs="Arial"/>
          <w:sz w:val="16"/>
          <w:szCs w:val="16"/>
        </w:rPr>
        <w:t>210,045</w:t>
      </w:r>
      <w:r w:rsidRPr="0063045B">
        <w:rPr>
          <w:rFonts w:ascii="ISOCPEUR" w:eastAsia="Calibri" w:hAnsi="ISOCPEUR" w:cs="Arial"/>
          <w:sz w:val="16"/>
          <w:szCs w:val="16"/>
        </w:rPr>
        <w:t xml:space="preserve"> GJ </w:t>
      </w:r>
      <w:r w:rsidRPr="0063045B">
        <w:rPr>
          <w:rFonts w:ascii="ISOCPEUR" w:eastAsia="Calibri" w:hAnsi="ISOCPEUR" w:cs="Arial"/>
          <w:sz w:val="16"/>
          <w:szCs w:val="16"/>
        </w:rPr>
        <w:tab/>
      </w:r>
      <w:r w:rsidR="00C401D8">
        <w:rPr>
          <w:rFonts w:ascii="ISOCPEUR" w:eastAsia="Calibri" w:hAnsi="ISOCPEUR" w:cs="Arial"/>
          <w:sz w:val="16"/>
          <w:szCs w:val="16"/>
        </w:rPr>
        <w:t>58,346</w:t>
      </w:r>
      <w:r w:rsidRPr="0063045B">
        <w:rPr>
          <w:rFonts w:ascii="ISOCPEUR" w:eastAsia="Calibri" w:hAnsi="ISOCPEUR" w:cs="Arial"/>
          <w:sz w:val="16"/>
          <w:szCs w:val="16"/>
        </w:rPr>
        <w:t xml:space="preserve"> MWh </w:t>
      </w:r>
      <w:r w:rsidRPr="0063045B">
        <w:rPr>
          <w:rFonts w:ascii="ISOCPEUR" w:eastAsia="Calibri" w:hAnsi="ISOCPEUR" w:cs="Arial"/>
          <w:sz w:val="16"/>
          <w:szCs w:val="16"/>
        </w:rPr>
        <w:tab/>
      </w:r>
      <w:r w:rsidR="00C401D8">
        <w:rPr>
          <w:rFonts w:ascii="ISOCPEUR" w:eastAsia="Calibri" w:hAnsi="ISOCPEUR" w:cs="Arial"/>
          <w:sz w:val="16"/>
          <w:szCs w:val="16"/>
        </w:rPr>
        <w:t>84 kWh/m2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 xml:space="preserve">Potreba energie na vykurovanie za rok EP,H: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="00C401D8">
        <w:rPr>
          <w:rFonts w:ascii="ISOCPEUR" w:eastAsia="Calibri" w:hAnsi="ISOCPEUR" w:cs="Arial"/>
          <w:b/>
          <w:bCs/>
          <w:sz w:val="16"/>
          <w:szCs w:val="16"/>
        </w:rPr>
        <w:t>210,045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 xml:space="preserve"> GJ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="00C401D8">
        <w:rPr>
          <w:rFonts w:ascii="ISOCPEUR" w:eastAsia="Calibri" w:hAnsi="ISOCPEUR" w:cs="Arial"/>
          <w:b/>
          <w:bCs/>
          <w:sz w:val="16"/>
          <w:szCs w:val="16"/>
        </w:rPr>
        <w:t xml:space="preserve">58,346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 xml:space="preserve"> MWh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="00C401D8">
        <w:rPr>
          <w:rFonts w:ascii="ISOCPEUR" w:eastAsia="Calibri" w:hAnsi="ISOCPEUR" w:cs="Arial"/>
          <w:b/>
          <w:bCs/>
          <w:sz w:val="16"/>
          <w:szCs w:val="16"/>
        </w:rPr>
        <w:t>84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 xml:space="preserve"> kWh/m2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  <w:t xml:space="preserve">Potreba energie na prípravu TV Q,fuel,W: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29,920 GJ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8,311 MWh </w:t>
      </w:r>
      <w:r w:rsidRPr="0063045B">
        <w:rPr>
          <w:rFonts w:ascii="ISOCPEUR" w:eastAsia="Calibri" w:hAnsi="ISOCPEUR" w:cs="Arial"/>
          <w:sz w:val="16"/>
          <w:szCs w:val="16"/>
        </w:rPr>
        <w:tab/>
        <w:t>12 kWh/m2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  <w:t xml:space="preserve">Potreba pom. energie na prípravu TV Q,aux,W: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---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--- </w:t>
      </w:r>
      <w:r w:rsidRPr="0063045B">
        <w:rPr>
          <w:rFonts w:ascii="ISOCPEUR" w:eastAsia="Calibri" w:hAnsi="ISOCPEUR" w:cs="Arial"/>
          <w:sz w:val="16"/>
          <w:szCs w:val="16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 xml:space="preserve">Potreba energie na prípravu TV za rok EP,W: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29,920 GJ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8,311 MWh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12 kWh/m2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  <w:t xml:space="preserve">Potreba energie na osvetlenie a spotr. Q,fuel,L: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8,169 GJ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2,269 MWh </w:t>
      </w:r>
      <w:r w:rsidRPr="0063045B">
        <w:rPr>
          <w:rFonts w:ascii="ISOCPEUR" w:eastAsia="Calibri" w:hAnsi="ISOCPEUR" w:cs="Arial"/>
          <w:sz w:val="16"/>
          <w:szCs w:val="16"/>
        </w:rPr>
        <w:tab/>
        <w:t>3 kWh/m2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 xml:space="preserve">Potreba energie na osvetlenie za rok EP,L: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8,169 GJ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2,269 MWh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3 kWh/m2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  <w:u w:val="single"/>
        </w:rPr>
        <w:t xml:space="preserve">Celková potreba energie za rok Q,fuel=EP: </w:t>
      </w:r>
      <w:r w:rsidRPr="0063045B">
        <w:rPr>
          <w:rFonts w:ascii="ISOCPEUR" w:eastAsia="Calibri" w:hAnsi="ISOCPEUR" w:cs="Arial"/>
          <w:b/>
          <w:bCs/>
          <w:sz w:val="18"/>
          <w:szCs w:val="18"/>
          <w:u w:val="single"/>
        </w:rPr>
        <w:tab/>
      </w:r>
      <w:r w:rsidR="00C401D8">
        <w:rPr>
          <w:rFonts w:ascii="ISOCPEUR" w:eastAsia="Calibri" w:hAnsi="ISOCPEUR" w:cs="Arial"/>
          <w:b/>
          <w:bCs/>
          <w:sz w:val="18"/>
          <w:szCs w:val="18"/>
          <w:u w:val="single"/>
        </w:rPr>
        <w:t>247,512</w:t>
      </w:r>
      <w:r w:rsidRPr="0063045B">
        <w:rPr>
          <w:rFonts w:ascii="ISOCPEUR" w:eastAsia="Calibri" w:hAnsi="ISOCPEUR" w:cs="Arial"/>
          <w:b/>
          <w:bCs/>
          <w:sz w:val="18"/>
          <w:szCs w:val="18"/>
          <w:u w:val="single"/>
        </w:rPr>
        <w:t xml:space="preserve"> GJ </w:t>
      </w:r>
      <w:r w:rsidRPr="0063045B">
        <w:rPr>
          <w:rFonts w:ascii="ISOCPEUR" w:eastAsia="Calibri" w:hAnsi="ISOCPEUR" w:cs="Arial"/>
          <w:b/>
          <w:bCs/>
          <w:sz w:val="18"/>
          <w:szCs w:val="18"/>
          <w:u w:val="single"/>
        </w:rPr>
        <w:tab/>
      </w:r>
      <w:r w:rsidR="00C401D8">
        <w:rPr>
          <w:rFonts w:ascii="ISOCPEUR" w:eastAsia="Calibri" w:hAnsi="ISOCPEUR" w:cs="Arial"/>
          <w:b/>
          <w:bCs/>
          <w:sz w:val="18"/>
          <w:szCs w:val="18"/>
          <w:u w:val="single"/>
        </w:rPr>
        <w:t xml:space="preserve">68,756 </w:t>
      </w:r>
      <w:r w:rsidRPr="0063045B">
        <w:rPr>
          <w:rFonts w:ascii="ISOCPEUR" w:eastAsia="Calibri" w:hAnsi="ISOCPEUR" w:cs="Arial"/>
          <w:b/>
          <w:bCs/>
          <w:sz w:val="18"/>
          <w:szCs w:val="18"/>
          <w:u w:val="single"/>
        </w:rPr>
        <w:t xml:space="preserve"> MWh </w:t>
      </w:r>
      <w:r w:rsidRPr="0063045B">
        <w:rPr>
          <w:rFonts w:ascii="ISOCPEUR" w:eastAsia="Calibri" w:hAnsi="ISOCPEUR" w:cs="Arial"/>
          <w:b/>
          <w:bCs/>
          <w:sz w:val="18"/>
          <w:szCs w:val="18"/>
          <w:u w:val="single"/>
        </w:rPr>
        <w:tab/>
      </w:r>
      <w:r w:rsidR="00C401D8">
        <w:rPr>
          <w:rFonts w:ascii="ISOCPEUR" w:eastAsia="Calibri" w:hAnsi="ISOCPEUR" w:cs="Arial"/>
          <w:b/>
          <w:bCs/>
          <w:sz w:val="18"/>
          <w:szCs w:val="18"/>
          <w:u w:val="single"/>
        </w:rPr>
        <w:t>99,0</w:t>
      </w:r>
      <w:r w:rsidRPr="0063045B">
        <w:rPr>
          <w:rFonts w:ascii="ISOCPEUR" w:eastAsia="Calibri" w:hAnsi="ISOCPEUR" w:cs="Arial"/>
          <w:b/>
          <w:bCs/>
          <w:sz w:val="18"/>
          <w:szCs w:val="18"/>
          <w:u w:val="single"/>
        </w:rPr>
        <w:t xml:space="preserve"> kWh/m2</w:t>
      </w:r>
    </w:p>
    <w:p w:rsidR="0063045B" w:rsidRDefault="00531ABA" w:rsidP="0063045B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</w:p>
    <w:p w:rsidR="00531ABA" w:rsidRPr="0063045B" w:rsidRDefault="00531ABA" w:rsidP="0063045B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</w:rPr>
        <w:t>Merná potreba energie dodávanej do budovy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0"/>
          <w:szCs w:val="20"/>
        </w:rPr>
      </w:pPr>
      <w:r w:rsidRPr="0063045B">
        <w:rPr>
          <w:rFonts w:ascii="ISOCPEUR" w:eastAsia="Calibri" w:hAnsi="ISOCPEUR" w:cs="Arial"/>
          <w:sz w:val="20"/>
          <w:szCs w:val="20"/>
        </w:rPr>
        <w:tab/>
      </w:r>
      <w:r w:rsidRPr="0063045B">
        <w:rPr>
          <w:rFonts w:ascii="ISOCPEUR" w:eastAsia="Calibri" w:hAnsi="ISOCPEUR" w:cs="Arial"/>
          <w:b/>
          <w:bCs/>
          <w:sz w:val="20"/>
          <w:szCs w:val="20"/>
        </w:rPr>
        <w:t xml:space="preserve">Celk. potreba energie dodávanej do budovy: </w:t>
      </w:r>
      <w:r w:rsidRPr="0063045B">
        <w:rPr>
          <w:rFonts w:ascii="ISOCPEUR" w:eastAsia="Calibri" w:hAnsi="ISOCPEUR" w:cs="Arial"/>
          <w:b/>
          <w:bCs/>
          <w:sz w:val="20"/>
          <w:szCs w:val="20"/>
        </w:rPr>
        <w:tab/>
      </w:r>
      <w:r w:rsidR="00C401D8">
        <w:rPr>
          <w:rFonts w:ascii="ISOCPEUR" w:eastAsia="Calibri" w:hAnsi="ISOCPEUR" w:cs="Arial"/>
          <w:b/>
          <w:bCs/>
          <w:sz w:val="20"/>
          <w:szCs w:val="20"/>
        </w:rPr>
        <w:t xml:space="preserve">68,756 </w:t>
      </w:r>
      <w:r w:rsidRPr="0063045B">
        <w:rPr>
          <w:rFonts w:ascii="ISOCPEUR" w:eastAsia="Calibri" w:hAnsi="ISOCPEUR" w:cs="Arial"/>
          <w:b/>
          <w:bCs/>
          <w:sz w:val="20"/>
          <w:szCs w:val="20"/>
        </w:rPr>
        <w:t>MWh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Objem budovy stanovený z vonkajších rozmerov: </w:t>
      </w:r>
      <w:r w:rsidRPr="0063045B">
        <w:rPr>
          <w:rFonts w:ascii="ISOCPEUR" w:eastAsia="Calibri" w:hAnsi="ISOCPEUR" w:cs="Arial"/>
          <w:sz w:val="18"/>
          <w:szCs w:val="18"/>
        </w:rPr>
        <w:tab/>
        <w:t>2445,5 m3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Celková podlahová plocha budovy: </w:t>
      </w:r>
      <w:r w:rsidRPr="0063045B">
        <w:rPr>
          <w:rFonts w:ascii="ISOCPEUR" w:eastAsia="Calibri" w:hAnsi="ISOCPEUR" w:cs="Arial"/>
          <w:sz w:val="18"/>
          <w:szCs w:val="18"/>
        </w:rPr>
        <w:tab/>
        <w:t>694,6 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Merná potreba energie dodávanej do budovy EPv: </w:t>
      </w:r>
      <w:r w:rsidRPr="0063045B">
        <w:rPr>
          <w:rFonts w:ascii="ISOCPEUR" w:eastAsia="Calibri" w:hAnsi="ISOCPEUR" w:cs="Arial"/>
          <w:sz w:val="18"/>
          <w:szCs w:val="18"/>
        </w:rPr>
        <w:tab/>
        <w:t>38,0 kWh/(m3.a)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0"/>
          <w:szCs w:val="20"/>
          <w:u w:val="single"/>
        </w:rPr>
      </w:pPr>
      <w:r w:rsidRPr="0063045B">
        <w:rPr>
          <w:rFonts w:ascii="ISOCPEUR" w:eastAsia="Calibri" w:hAnsi="ISOCPEUR" w:cs="Arial"/>
          <w:b/>
          <w:bCs/>
          <w:sz w:val="20"/>
          <w:szCs w:val="20"/>
          <w:u w:val="single"/>
        </w:rPr>
        <w:t xml:space="preserve">Merná potreba energie budovy EP,A: </w:t>
      </w:r>
      <w:r w:rsidRPr="0063045B">
        <w:rPr>
          <w:rFonts w:ascii="ISOCPEUR" w:eastAsia="Calibri" w:hAnsi="ISOCPEUR" w:cs="Arial"/>
          <w:b/>
          <w:bCs/>
          <w:sz w:val="20"/>
          <w:szCs w:val="20"/>
          <w:u w:val="single"/>
        </w:rPr>
        <w:tab/>
      </w:r>
      <w:r w:rsidR="00C401D8">
        <w:rPr>
          <w:rFonts w:ascii="ISOCPEUR" w:eastAsia="Calibri" w:hAnsi="ISOCPEUR" w:cs="Arial"/>
          <w:b/>
          <w:bCs/>
          <w:sz w:val="20"/>
          <w:szCs w:val="20"/>
          <w:u w:val="single"/>
        </w:rPr>
        <w:t xml:space="preserve">99,0 </w:t>
      </w:r>
      <w:r w:rsidRPr="0063045B">
        <w:rPr>
          <w:rFonts w:ascii="ISOCPEUR" w:eastAsia="Calibri" w:hAnsi="ISOCPEUR" w:cs="Arial"/>
          <w:b/>
          <w:bCs/>
          <w:sz w:val="20"/>
          <w:szCs w:val="20"/>
          <w:u w:val="single"/>
        </w:rPr>
        <w:t>kWh/(m2.a)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4"/>
          <w:szCs w:val="14"/>
        </w:rPr>
      </w:pP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>Poznámka: Merná potreba energie zahrnuje celk. dodanú energiu vrátane vplyvov účinností tech. systémov.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4"/>
          <w:szCs w:val="14"/>
        </w:rPr>
      </w:pPr>
      <w:r w:rsidRPr="0063045B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</w:rPr>
        <w:t>Rozdelenie podľa energonosičov, primárna energia a emisie CO2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7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7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Energo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Faktory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Vykurovanie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Teplá voda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7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nosič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sz w:val="16"/>
          <w:szCs w:val="16"/>
        </w:rPr>
        <w:t xml:space="preserve">transformácie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------ MWh/a ------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t/a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------ MWh/a ------ </w:t>
      </w:r>
      <w:r w:rsidRPr="0063045B">
        <w:rPr>
          <w:rFonts w:ascii="ISOCPEUR" w:eastAsia="Calibri" w:hAnsi="ISOCPEUR" w:cs="Arial"/>
          <w:sz w:val="16"/>
          <w:szCs w:val="16"/>
        </w:rPr>
        <w:tab/>
        <w:t>t/a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f,pN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f,pC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f,CO2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Q,pN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CO2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Q,pN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CO2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zemní plyn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1,1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0,2200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81,9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90,1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18,0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elektřina ze sítě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2,2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0,1670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8,3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18,3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>1,4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  <w:u w:val="single"/>
        </w:rPr>
      </w:pPr>
      <w:r w:rsidRPr="0063045B">
        <w:rPr>
          <w:rFonts w:ascii="ISOCPEUR" w:eastAsia="Calibri" w:hAnsi="ISOCPEUR" w:cs="Arial"/>
          <w:sz w:val="8"/>
          <w:szCs w:val="8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 xml:space="preserve">SÚČET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81,9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90,1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18,0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8,3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18,3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>1,4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  <w:r w:rsidRPr="0063045B">
        <w:rPr>
          <w:rFonts w:ascii="ISOCPEUR" w:eastAsia="Calibri" w:hAnsi="ISOCPEUR" w:cs="Arial"/>
          <w:sz w:val="10"/>
          <w:szCs w:val="10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7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  <w:r w:rsidRPr="0063045B">
        <w:rPr>
          <w:rFonts w:ascii="ISOCPEUR" w:eastAsia="Calibri" w:hAnsi="ISOCPEUR" w:cs="Arial"/>
          <w:sz w:val="10"/>
          <w:szCs w:val="10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7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Energo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Faktory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Osvetlenie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Pom.energie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7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nosič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sz w:val="16"/>
          <w:szCs w:val="16"/>
        </w:rPr>
        <w:t xml:space="preserve">transformácie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------ MWh/a ------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t/a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------ MWh/a ------ </w:t>
      </w:r>
      <w:r w:rsidRPr="0063045B">
        <w:rPr>
          <w:rFonts w:ascii="ISOCPEUR" w:eastAsia="Calibri" w:hAnsi="ISOCPEUR" w:cs="Arial"/>
          <w:sz w:val="16"/>
          <w:szCs w:val="16"/>
        </w:rPr>
        <w:tab/>
        <w:t>t/a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f,pN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f,pC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f,CO2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Q,pN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CO2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Q,pN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CO2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zemní plyn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1,1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0,2200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elektřina ze sítě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2,2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0,1670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2,3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5,0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0,4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0,4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0,9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>0,1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  <w:u w:val="single"/>
        </w:rPr>
      </w:pPr>
      <w:r w:rsidRPr="0063045B">
        <w:rPr>
          <w:rFonts w:ascii="ISOCPEUR" w:eastAsia="Calibri" w:hAnsi="ISOCPEUR" w:cs="Arial"/>
          <w:sz w:val="8"/>
          <w:szCs w:val="8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 xml:space="preserve">SÚČET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2,3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5,0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0,4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0,4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0,9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>0,1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  <w:r w:rsidRPr="0063045B">
        <w:rPr>
          <w:rFonts w:ascii="ISOCPEUR" w:eastAsia="Calibri" w:hAnsi="ISOCPEUR" w:cs="Arial"/>
          <w:sz w:val="10"/>
          <w:szCs w:val="10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7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  <w:r w:rsidRPr="0063045B">
        <w:rPr>
          <w:rFonts w:ascii="ISOCPEUR" w:eastAsia="Calibri" w:hAnsi="ISOCPEUR" w:cs="Arial"/>
          <w:sz w:val="10"/>
          <w:szCs w:val="10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7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Energo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Faktory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Núť. vetranie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Chladenie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7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lastRenderedPageBreak/>
        <w:tab/>
        <w:t xml:space="preserve">nosič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sz w:val="16"/>
          <w:szCs w:val="16"/>
        </w:rPr>
        <w:t xml:space="preserve">transformácie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------ MWh/a ------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t/a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------ MWh/a ------ </w:t>
      </w:r>
      <w:r w:rsidRPr="0063045B">
        <w:rPr>
          <w:rFonts w:ascii="ISOCPEUR" w:eastAsia="Calibri" w:hAnsi="ISOCPEUR" w:cs="Arial"/>
          <w:sz w:val="16"/>
          <w:szCs w:val="16"/>
        </w:rPr>
        <w:tab/>
        <w:t>t/a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f,pN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f,pC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f,CO2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Q,pN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CO2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Q,pN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CO2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zemní plyn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1,1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0,2200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elektřina ze sítě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2,2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0,1670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  <w:u w:val="single"/>
        </w:rPr>
      </w:pPr>
      <w:r w:rsidRPr="0063045B">
        <w:rPr>
          <w:rFonts w:ascii="ISOCPEUR" w:eastAsia="Calibri" w:hAnsi="ISOCPEUR" w:cs="Arial"/>
          <w:sz w:val="8"/>
          <w:szCs w:val="8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 xml:space="preserve">SÚČET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  <w:r w:rsidRPr="0063045B">
        <w:rPr>
          <w:rFonts w:ascii="ISOCPEUR" w:eastAsia="Calibri" w:hAnsi="ISOCPEUR" w:cs="Arial"/>
          <w:sz w:val="10"/>
          <w:szCs w:val="10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700"/>
          <w:tab w:val="left" w:pos="4300"/>
          <w:tab w:val="left" w:pos="4800"/>
          <w:tab w:val="left" w:pos="5300"/>
          <w:tab w:val="left" w:pos="5800"/>
          <w:tab w:val="left" w:pos="6600"/>
          <w:tab w:val="left" w:pos="7350"/>
          <w:tab w:val="left" w:pos="81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  <w:r w:rsidRPr="0063045B">
        <w:rPr>
          <w:rFonts w:ascii="ISOCPEUR" w:eastAsia="Calibri" w:hAnsi="ISOCPEUR" w:cs="Arial"/>
          <w:sz w:val="10"/>
          <w:szCs w:val="10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700"/>
          <w:tab w:val="left" w:pos="4300"/>
          <w:tab w:val="left" w:pos="4800"/>
          <w:tab w:val="left" w:pos="5300"/>
          <w:tab w:val="left" w:pos="5800"/>
          <w:tab w:val="left" w:pos="6600"/>
          <w:tab w:val="left" w:pos="7350"/>
          <w:tab w:val="left" w:pos="8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Energo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Faktory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Úprava RH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Export elektriny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700"/>
          <w:tab w:val="left" w:pos="4300"/>
          <w:tab w:val="left" w:pos="4800"/>
          <w:tab w:val="left" w:pos="5300"/>
          <w:tab w:val="left" w:pos="5800"/>
          <w:tab w:val="left" w:pos="6600"/>
          <w:tab w:val="left" w:pos="7350"/>
          <w:tab w:val="left" w:pos="81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nosič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sz w:val="16"/>
          <w:szCs w:val="16"/>
        </w:rPr>
        <w:t xml:space="preserve">transformácie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------ MWh/a ------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t/a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-------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MWh/a </w:t>
      </w:r>
      <w:r w:rsidRPr="0063045B">
        <w:rPr>
          <w:rFonts w:ascii="ISOCPEUR" w:eastAsia="Calibri" w:hAnsi="ISOCPEUR" w:cs="Arial"/>
          <w:sz w:val="16"/>
          <w:szCs w:val="16"/>
        </w:rPr>
        <w:tab/>
        <w:t>-------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35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35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f,pN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f,pC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f,CO2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Q,pN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CO2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Q,el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Q,pN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Q,pC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35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35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zemní plyn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1,1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0,2200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35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elektřina ze sítě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2,2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0,1670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35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  <w:u w:val="single"/>
        </w:rPr>
      </w:pPr>
      <w:r w:rsidRPr="0063045B">
        <w:rPr>
          <w:rFonts w:ascii="ISOCPEUR" w:eastAsia="Calibri" w:hAnsi="ISOCPEUR" w:cs="Arial"/>
          <w:sz w:val="8"/>
          <w:szCs w:val="8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35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 xml:space="preserve">SÚČET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8"/>
          <w:szCs w:val="8"/>
        </w:rPr>
      </w:pPr>
      <w:r w:rsidRPr="0063045B">
        <w:rPr>
          <w:rFonts w:ascii="ISOCPEUR" w:eastAsia="Calibri" w:hAnsi="ISOCPEUR" w:cs="Arial"/>
          <w:b/>
          <w:bCs/>
          <w:sz w:val="8"/>
          <w:szCs w:val="8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Vysvetlivky: </w:t>
      </w:r>
      <w:r w:rsidRPr="0063045B">
        <w:rPr>
          <w:rFonts w:ascii="ISOCPEUR" w:eastAsia="Calibri" w:hAnsi="ISOCPEUR" w:cs="Arial"/>
          <w:sz w:val="14"/>
          <w:szCs w:val="14"/>
        </w:rPr>
        <w:tab/>
        <w:t>f,pN je faktor neobnoviteľnej primárnej energie v kWh/kWh; f,pC je faktor celkovej primárnej energie v kWh/kWh;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f,CO2 je súčiniteľ emisií CO2 v kg/kWh; Q,f je vypočítaná spotreba energie dodávaná na daný účel príslušným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energonositeľom v MWh/rok; Q,el je produkcia elektriny v MWh/rok; Q,pN je neobnoviteľná primárna energia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a Q,pC je celková primárna energia použitá na daný účel príslušným energonositeľom v MWh/rok a CO2 sú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s tým spojené emisie CO2 v t/rok.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6"/>
          <w:szCs w:val="6"/>
        </w:rPr>
      </w:pPr>
      <w:r w:rsidRPr="0063045B">
        <w:rPr>
          <w:rFonts w:ascii="ISOCPEUR" w:eastAsia="Calibri" w:hAnsi="ISOCPEUR" w:cs="Arial"/>
          <w:sz w:val="6"/>
          <w:szCs w:val="6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900"/>
          <w:tab w:val="left" w:pos="5100"/>
          <w:tab w:val="left" w:pos="6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050"/>
          <w:tab w:val="left" w:pos="525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  <w:t xml:space="preserve">Súčty pre jednotlivé energonosiče: </w:t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  <w:t xml:space="preserve">Q,f </w:t>
      </w:r>
      <w:r w:rsidRPr="0063045B">
        <w:rPr>
          <w:rFonts w:ascii="ISOCPEUR" w:eastAsia="Calibri" w:hAnsi="ISOCPEUR" w:cs="Arial"/>
          <w:sz w:val="18"/>
          <w:szCs w:val="18"/>
        </w:rPr>
        <w:t xml:space="preserve"> [MWh/a]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 xml:space="preserve">Q,pN </w:t>
      </w:r>
      <w:r w:rsidRPr="0063045B">
        <w:rPr>
          <w:rFonts w:ascii="ISOCPEUR" w:eastAsia="Calibri" w:hAnsi="ISOCPEUR" w:cs="Arial"/>
          <w:sz w:val="18"/>
          <w:szCs w:val="18"/>
        </w:rPr>
        <w:t xml:space="preserve"> [MWh/a]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 xml:space="preserve">Q,pC </w:t>
      </w:r>
      <w:r w:rsidRPr="0063045B">
        <w:rPr>
          <w:rFonts w:ascii="ISOCPEUR" w:eastAsia="Calibri" w:hAnsi="ISOCPEUR" w:cs="Arial"/>
          <w:sz w:val="18"/>
          <w:szCs w:val="18"/>
        </w:rPr>
        <w:t xml:space="preserve"> [MWh/a]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 xml:space="preserve">CO2 </w:t>
      </w:r>
      <w:r w:rsidRPr="0063045B">
        <w:rPr>
          <w:rFonts w:ascii="ISOCPEUR" w:eastAsia="Calibri" w:hAnsi="ISOCPEUR" w:cs="Arial"/>
          <w:sz w:val="18"/>
          <w:szCs w:val="18"/>
        </w:rPr>
        <w:t>[t/a]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050"/>
          <w:tab w:val="left" w:pos="525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050"/>
          <w:tab w:val="left" w:pos="525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zemní plyn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81,869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="00C401D8">
        <w:rPr>
          <w:rFonts w:ascii="ISOCPEUR" w:eastAsia="Calibri" w:hAnsi="ISOCPEUR" w:cs="Arial"/>
          <w:sz w:val="18"/>
          <w:szCs w:val="18"/>
        </w:rPr>
        <w:t>55</w:t>
      </w:r>
      <w:r w:rsidRPr="0063045B">
        <w:rPr>
          <w:rFonts w:ascii="ISOCPEUR" w:eastAsia="Calibri" w:hAnsi="ISOCPEUR" w:cs="Arial"/>
          <w:sz w:val="18"/>
          <w:szCs w:val="18"/>
        </w:rPr>
        <w:t xml:space="preserve">,056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>18,011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050"/>
          <w:tab w:val="left" w:pos="525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elektřina ze sítě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10,994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24,186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>1,836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050"/>
          <w:tab w:val="left" w:pos="525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  <w:u w:val="single"/>
        </w:rPr>
      </w:pPr>
      <w:r w:rsidRPr="0063045B">
        <w:rPr>
          <w:rFonts w:ascii="ISOCPEUR" w:eastAsia="Calibri" w:hAnsi="ISOCPEUR" w:cs="Arial"/>
          <w:sz w:val="8"/>
          <w:szCs w:val="8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050"/>
          <w:tab w:val="left" w:pos="525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 xml:space="preserve">SÚČET </w:t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  <w:t xml:space="preserve">92,862 </w:t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  <w:r w:rsidR="00C401D8">
        <w:rPr>
          <w:rFonts w:ascii="ISOCPEUR" w:eastAsia="Calibri" w:hAnsi="ISOCPEUR" w:cs="Arial"/>
          <w:b/>
          <w:bCs/>
          <w:sz w:val="18"/>
          <w:szCs w:val="18"/>
        </w:rPr>
        <w:t>79,879</w:t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 xml:space="preserve"> </w:t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  <w:t>19,847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8"/>
          <w:szCs w:val="8"/>
        </w:rPr>
      </w:pPr>
      <w:r w:rsidRPr="0063045B">
        <w:rPr>
          <w:rFonts w:ascii="ISOCPEUR" w:eastAsia="Calibri" w:hAnsi="ISOCPEUR" w:cs="Arial"/>
          <w:b/>
          <w:bCs/>
          <w:sz w:val="8"/>
          <w:szCs w:val="8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Vysvetlivky: </w:t>
      </w:r>
      <w:r w:rsidRPr="0063045B">
        <w:rPr>
          <w:rFonts w:ascii="ISOCPEUR" w:eastAsia="Calibri" w:hAnsi="ISOCPEUR" w:cs="Arial"/>
          <w:sz w:val="14"/>
          <w:szCs w:val="14"/>
        </w:rPr>
        <w:tab/>
        <w:t>Q,f je potreba energie dodaná do budovy príslušným energonositeľom v MWh/rok; Q,pN je neobnoviteľná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primárna energia a Q,pC je celková primárna energia použitá príslušným energonositeľom v MWh/rok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a CO2 sú s tým spojené emisie CO2 v t/rok.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  <w:tab w:val="left" w:pos="63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  <w:tab w:val="left" w:pos="6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</w:rPr>
      </w:pPr>
      <w:r w:rsidRPr="0063045B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</w:rPr>
        <w:t>Merná primárna energia a emisie CO2 budovy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  <w:tab w:val="left" w:pos="6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  <w:tab w:val="left" w:pos="6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Emisie CO2 za rok: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 </w:t>
      </w:r>
      <w:r w:rsidR="004A236D">
        <w:rPr>
          <w:rFonts w:ascii="ISOCPEUR" w:eastAsia="Calibri" w:hAnsi="ISOCPEUR" w:cs="Arial"/>
          <w:sz w:val="18"/>
          <w:szCs w:val="18"/>
        </w:rPr>
        <w:t xml:space="preserve">15,529 </w:t>
      </w:r>
      <w:r w:rsidRPr="0063045B">
        <w:rPr>
          <w:rFonts w:ascii="ISOCPEUR" w:eastAsia="Calibri" w:hAnsi="ISOCPEUR" w:cs="Arial"/>
          <w:sz w:val="18"/>
          <w:szCs w:val="18"/>
        </w:rPr>
        <w:t>t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  <w:tab w:val="left" w:pos="6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0"/>
          <w:szCs w:val="20"/>
        </w:rPr>
      </w:pPr>
      <w:r w:rsidRPr="0063045B">
        <w:rPr>
          <w:rFonts w:ascii="ISOCPEUR" w:eastAsia="Calibri" w:hAnsi="ISOCPEUR" w:cs="Arial"/>
          <w:sz w:val="20"/>
          <w:szCs w:val="20"/>
        </w:rPr>
        <w:tab/>
      </w:r>
      <w:r w:rsidRPr="0063045B">
        <w:rPr>
          <w:rFonts w:ascii="ISOCPEUR" w:eastAsia="Calibri" w:hAnsi="ISOCPEUR" w:cs="Arial"/>
          <w:b/>
          <w:bCs/>
          <w:sz w:val="20"/>
          <w:szCs w:val="20"/>
        </w:rPr>
        <w:t xml:space="preserve">Neobnoviteľná primárna energia za rok: </w:t>
      </w:r>
      <w:r w:rsidRPr="0063045B">
        <w:rPr>
          <w:rFonts w:ascii="ISOCPEUR" w:eastAsia="Calibri" w:hAnsi="ISOCPEUR" w:cs="Arial"/>
          <w:b/>
          <w:bCs/>
          <w:sz w:val="20"/>
          <w:szCs w:val="20"/>
        </w:rPr>
        <w:tab/>
        <w:t xml:space="preserve"> </w:t>
      </w:r>
      <w:r w:rsidR="004A236D">
        <w:rPr>
          <w:rFonts w:ascii="ISOCPEUR" w:eastAsia="Calibri" w:hAnsi="ISOCPEUR" w:cs="Arial"/>
          <w:b/>
          <w:bCs/>
          <w:sz w:val="20"/>
          <w:szCs w:val="20"/>
        </w:rPr>
        <w:t>79 879</w:t>
      </w:r>
      <w:r w:rsidRPr="0063045B">
        <w:rPr>
          <w:rFonts w:ascii="ISOCPEUR" w:eastAsia="Calibri" w:hAnsi="ISOCPEUR" w:cs="Arial"/>
          <w:b/>
          <w:bCs/>
          <w:sz w:val="20"/>
          <w:szCs w:val="20"/>
        </w:rPr>
        <w:t xml:space="preserve"> MWh </w:t>
      </w:r>
      <w:r w:rsidRPr="0063045B">
        <w:rPr>
          <w:rFonts w:ascii="ISOCPEUR" w:eastAsia="Calibri" w:hAnsi="ISOCPEUR" w:cs="Arial"/>
          <w:b/>
          <w:bCs/>
          <w:sz w:val="20"/>
          <w:szCs w:val="20"/>
        </w:rPr>
        <w:tab/>
        <w:t xml:space="preserve"> </w:t>
      </w:r>
      <w:r w:rsidR="004A236D">
        <w:rPr>
          <w:rFonts w:ascii="ISOCPEUR" w:eastAsia="Calibri" w:hAnsi="ISOCPEUR" w:cs="Arial"/>
          <w:b/>
          <w:bCs/>
          <w:sz w:val="20"/>
          <w:szCs w:val="20"/>
        </w:rPr>
        <w:t>287,564</w:t>
      </w:r>
      <w:r w:rsidRPr="0063045B">
        <w:rPr>
          <w:rFonts w:ascii="ISOCPEUR" w:eastAsia="Calibri" w:hAnsi="ISOCPEUR" w:cs="Arial"/>
          <w:b/>
          <w:bCs/>
          <w:sz w:val="20"/>
          <w:szCs w:val="20"/>
        </w:rPr>
        <w:t xml:space="preserve"> GJ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  <w:tab w:val="left" w:pos="6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  <w:tab w:val="left" w:pos="6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Objem budovy stanovený z vonkajších rozmerov: </w:t>
      </w:r>
      <w:r w:rsidRPr="0063045B">
        <w:rPr>
          <w:rFonts w:ascii="ISOCPEUR" w:eastAsia="Calibri" w:hAnsi="ISOCPEUR" w:cs="Arial"/>
          <w:sz w:val="18"/>
          <w:szCs w:val="18"/>
        </w:rPr>
        <w:tab/>
        <w:t>2 445,5 m3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  <w:tab w:val="left" w:pos="6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Celková podlahová plocha budovy: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 694,6 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  <w:tab w:val="left" w:pos="6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  <w:tab w:val="left" w:pos="6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Merné emisie CO2 za rok (na 1 m3):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 8,1 kg/(m3.a)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  <w:tab w:val="left" w:pos="6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Merná neobnoviteľná primárna energia E,pN,V: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="004A236D">
        <w:rPr>
          <w:rFonts w:ascii="ISOCPEUR" w:eastAsia="Calibri" w:hAnsi="ISOCPEUR" w:cs="Arial"/>
          <w:sz w:val="18"/>
          <w:szCs w:val="18"/>
        </w:rPr>
        <w:t>32,662</w:t>
      </w:r>
      <w:r w:rsidRPr="0063045B">
        <w:rPr>
          <w:rFonts w:ascii="ISOCPEUR" w:eastAsia="Calibri" w:hAnsi="ISOCPEUR" w:cs="Arial"/>
          <w:sz w:val="18"/>
          <w:szCs w:val="18"/>
        </w:rPr>
        <w:t xml:space="preserve"> kWh/(m3.a)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Merné emisie CO2 za rok (na 1 m2):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="00C401D8">
        <w:rPr>
          <w:rFonts w:ascii="ISOCPEUR" w:eastAsia="Calibri" w:hAnsi="ISOCPEUR" w:cs="Arial"/>
          <w:sz w:val="18"/>
          <w:szCs w:val="18"/>
        </w:rPr>
        <w:t>22,35</w:t>
      </w:r>
      <w:r w:rsidRPr="0063045B">
        <w:rPr>
          <w:rFonts w:ascii="ISOCPEUR" w:eastAsia="Calibri" w:hAnsi="ISOCPEUR" w:cs="Arial"/>
          <w:sz w:val="18"/>
          <w:szCs w:val="18"/>
        </w:rPr>
        <w:t xml:space="preserve"> kg/(m2.a)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0"/>
          <w:szCs w:val="20"/>
          <w:u w:val="single"/>
        </w:rPr>
      </w:pPr>
      <w:r w:rsidRPr="0063045B">
        <w:rPr>
          <w:rFonts w:ascii="ISOCPEUR" w:eastAsia="Calibri" w:hAnsi="ISOCPEUR" w:cs="Arial"/>
          <w:b/>
          <w:bCs/>
          <w:sz w:val="20"/>
          <w:szCs w:val="20"/>
          <w:u w:val="single"/>
        </w:rPr>
        <w:t xml:space="preserve">Merná neobnoviteľná primárna energia E,pN,A: </w:t>
      </w:r>
      <w:r w:rsidRPr="0063045B">
        <w:rPr>
          <w:rFonts w:ascii="ISOCPEUR" w:eastAsia="Calibri" w:hAnsi="ISOCPEUR" w:cs="Arial"/>
          <w:b/>
          <w:bCs/>
          <w:sz w:val="20"/>
          <w:szCs w:val="20"/>
          <w:u w:val="single"/>
        </w:rPr>
        <w:tab/>
      </w:r>
      <w:r w:rsidR="004A236D">
        <w:rPr>
          <w:rFonts w:ascii="ISOCPEUR" w:eastAsia="Calibri" w:hAnsi="ISOCPEUR" w:cs="Arial"/>
          <w:b/>
          <w:bCs/>
          <w:sz w:val="20"/>
          <w:szCs w:val="20"/>
          <w:u w:val="single"/>
        </w:rPr>
        <w:t>115</w:t>
      </w:r>
      <w:r w:rsidRPr="0063045B">
        <w:rPr>
          <w:rFonts w:ascii="ISOCPEUR" w:eastAsia="Calibri" w:hAnsi="ISOCPEUR" w:cs="Arial"/>
          <w:b/>
          <w:bCs/>
          <w:sz w:val="20"/>
          <w:szCs w:val="20"/>
          <w:u w:val="single"/>
        </w:rPr>
        <w:t xml:space="preserve"> kWh/(m2.a)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  <w:r w:rsidRPr="0063045B">
        <w:rPr>
          <w:rFonts w:ascii="ISOCPEUR" w:eastAsia="Calibri" w:hAnsi="ISOCPEUR" w:cs="Arial"/>
          <w:b/>
          <w:bCs/>
          <w:sz w:val="22"/>
          <w:szCs w:val="22"/>
        </w:rPr>
        <w:tab/>
      </w:r>
      <w:r w:rsidRPr="0063045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</w:rPr>
        <w:t xml:space="preserve">  VYHODNOTENIE VÝSLEDKOV PODĽA STN 730540-2/Z1 (2016) </w:t>
      </w:r>
      <w:r w:rsidRPr="0063045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 xml:space="preserve">  Názov úlohy:  </w:t>
      </w:r>
      <w:r w:rsidRPr="0063045B">
        <w:rPr>
          <w:rFonts w:ascii="ISOCPEUR" w:eastAsia="Calibri" w:hAnsi="ISOCPEUR" w:cs="Arial"/>
          <w:sz w:val="16"/>
          <w:szCs w:val="16"/>
        </w:rPr>
        <w:t xml:space="preserve">   MŠ Ružová- STARÝ stav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Obostavaný priestor Vb: </w:t>
      </w:r>
      <w:r w:rsidRPr="0063045B">
        <w:rPr>
          <w:rFonts w:ascii="ISOCPEUR" w:eastAsia="Calibri" w:hAnsi="ISOCPEUR" w:cs="Arial"/>
          <w:sz w:val="18"/>
          <w:szCs w:val="18"/>
        </w:rPr>
        <w:tab/>
        <w:t>2445,5 m3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Plocha teplovýmenných konštrukcií A: </w:t>
      </w:r>
      <w:r w:rsidRPr="0063045B">
        <w:rPr>
          <w:rFonts w:ascii="ISOCPEUR" w:eastAsia="Calibri" w:hAnsi="ISOCPEUR" w:cs="Arial"/>
          <w:sz w:val="18"/>
          <w:szCs w:val="18"/>
        </w:rPr>
        <w:tab/>
        <w:t>2095,8 m2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Faktor tvaru budovy: </w:t>
      </w:r>
      <w:r w:rsidRPr="0063045B">
        <w:rPr>
          <w:rFonts w:ascii="ISOCPEUR" w:eastAsia="Calibri" w:hAnsi="ISOCPEUR" w:cs="Arial"/>
          <w:sz w:val="18"/>
          <w:szCs w:val="18"/>
        </w:rPr>
        <w:tab/>
        <w:t>0,86 1/m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 xml:space="preserve">  Priemerný súčiniteľ prechodu tepla budovy (čl. 4.2): </w:t>
      </w:r>
      <w:r w:rsidRPr="0063045B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  <w:r w:rsidRPr="0063045B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63045B">
        <w:rPr>
          <w:rFonts w:ascii="ISOCPEUR" w:eastAsia="Calibri" w:hAnsi="ISOCPEUR" w:cs="Arial"/>
          <w:sz w:val="5"/>
          <w:szCs w:val="5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7"/>
          <w:szCs w:val="17"/>
        </w:rPr>
      </w:pPr>
      <w:r w:rsidRPr="0063045B">
        <w:rPr>
          <w:rFonts w:ascii="ISOCPEUR" w:eastAsia="Calibri" w:hAnsi="ISOCPEUR" w:cs="Arial"/>
          <w:sz w:val="17"/>
          <w:szCs w:val="17"/>
        </w:rPr>
        <w:tab/>
      </w:r>
      <w:r w:rsidRPr="0063045B">
        <w:rPr>
          <w:rFonts w:ascii="ISOCPEUR" w:eastAsia="Calibri" w:hAnsi="ISOCPEUR" w:cs="Arial"/>
          <w:b/>
          <w:bCs/>
          <w:sz w:val="17"/>
          <w:szCs w:val="17"/>
        </w:rPr>
        <w:t xml:space="preserve">  Odporúčané hodnoty: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 - maximálna hodnota Uem,max: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>0,51 W/(m2.K)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 - normalizovaná hodnota Uem,N od 1.1.2013 do 31.12.2015: </w:t>
      </w:r>
      <w:r w:rsidRPr="0063045B">
        <w:rPr>
          <w:rFonts w:ascii="ISOCPEUR" w:eastAsia="Calibri" w:hAnsi="ISOCPEUR" w:cs="Arial"/>
          <w:sz w:val="18"/>
          <w:szCs w:val="18"/>
        </w:rPr>
        <w:tab/>
        <w:t>0,41 W/(m2.K)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 - normalizovaná hodnota Uem,r1 od 1.1.2016 do 31.12.2020: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>0,28 W/(m2.K)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 - cieľová odporúčaná hodnota Uem,r2 (normal. od 1.1.2021): </w:t>
      </w:r>
      <w:r w:rsidRPr="0063045B">
        <w:rPr>
          <w:rFonts w:ascii="ISOCPEUR" w:eastAsia="Calibri" w:hAnsi="ISOCPEUR" w:cs="Arial"/>
          <w:sz w:val="18"/>
          <w:szCs w:val="18"/>
        </w:rPr>
        <w:tab/>
        <w:t>0,20 W/(m2.K)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  <w:r w:rsidRPr="0063045B">
        <w:rPr>
          <w:rFonts w:ascii="ISOCPEUR" w:eastAsia="Calibri" w:hAnsi="ISOCPEUR" w:cs="Arial"/>
          <w:sz w:val="10"/>
          <w:szCs w:val="10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7"/>
          <w:szCs w:val="17"/>
        </w:rPr>
      </w:pPr>
      <w:r w:rsidRPr="0063045B">
        <w:rPr>
          <w:rFonts w:ascii="ISOCPEUR" w:eastAsia="Calibri" w:hAnsi="ISOCPEUR" w:cs="Arial"/>
          <w:sz w:val="17"/>
          <w:szCs w:val="17"/>
        </w:rPr>
        <w:tab/>
      </w:r>
      <w:r w:rsidRPr="0063045B">
        <w:rPr>
          <w:rFonts w:ascii="ISOCPEUR" w:eastAsia="Calibri" w:hAnsi="ISOCPEUR" w:cs="Arial"/>
          <w:b/>
          <w:bCs/>
          <w:sz w:val="17"/>
          <w:szCs w:val="17"/>
        </w:rPr>
        <w:t xml:space="preserve">  Výsledky výpočtu: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priemerný súčiniteľ prechodu tepla Uem: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>0,61 W/(m2.K)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63045B">
        <w:rPr>
          <w:rFonts w:ascii="ISOCPEUR" w:eastAsia="Calibri" w:hAnsi="ISOCPEUR" w:cs="Arial"/>
          <w:sz w:val="5"/>
          <w:szCs w:val="5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 xml:space="preserve">  Uem &gt; Uem,max ... nie je splnené odporúčanie na maximálnu hodnotu.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  <w:r w:rsidRPr="0063045B">
        <w:rPr>
          <w:rFonts w:ascii="ISOCPEUR" w:eastAsia="Calibri" w:hAnsi="ISOCPEUR" w:cs="Arial"/>
          <w:sz w:val="10"/>
          <w:szCs w:val="10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 xml:space="preserve">  Merná potreba tepla na vykurovanie (čl. 8.1): </w:t>
      </w:r>
      <w:r w:rsidRPr="0063045B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  <w:r w:rsidRPr="0063045B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63045B">
        <w:rPr>
          <w:rFonts w:ascii="ISOCPEUR" w:eastAsia="Calibri" w:hAnsi="ISOCPEUR" w:cs="Arial"/>
          <w:sz w:val="5"/>
          <w:szCs w:val="5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7"/>
          <w:szCs w:val="17"/>
        </w:rPr>
      </w:pPr>
      <w:r w:rsidRPr="0063045B">
        <w:rPr>
          <w:rFonts w:ascii="ISOCPEUR" w:eastAsia="Calibri" w:hAnsi="ISOCPEUR" w:cs="Arial"/>
          <w:sz w:val="17"/>
          <w:szCs w:val="17"/>
        </w:rPr>
        <w:tab/>
      </w:r>
      <w:r w:rsidRPr="0063045B">
        <w:rPr>
          <w:rFonts w:ascii="ISOCPEUR" w:eastAsia="Calibri" w:hAnsi="ISOCPEUR" w:cs="Arial"/>
          <w:b/>
          <w:bCs/>
          <w:sz w:val="17"/>
          <w:szCs w:val="17"/>
        </w:rPr>
        <w:t xml:space="preserve">  Požiadavka: 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 - maximálna merná potreba tepla QH,nd,max:  </w:t>
      </w:r>
      <w:r w:rsidRPr="0063045B">
        <w:rPr>
          <w:rFonts w:ascii="ISOCPEUR" w:eastAsia="Calibri" w:hAnsi="ISOCPEUR" w:cs="Arial"/>
          <w:sz w:val="18"/>
          <w:szCs w:val="18"/>
        </w:rPr>
        <w:tab/>
        <w:t>117,75 kWh/(m2.a)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 - normal. merná potreba QH,nd,N od 1.1.2013 do 31.12.2015:  </w:t>
      </w:r>
      <w:r w:rsidRPr="0063045B">
        <w:rPr>
          <w:rFonts w:ascii="ISOCPEUR" w:eastAsia="Calibri" w:hAnsi="ISOCPEUR" w:cs="Arial"/>
          <w:sz w:val="18"/>
          <w:szCs w:val="18"/>
        </w:rPr>
        <w:tab/>
        <w:t>89,80 kWh/(m2.a)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 - normal. merná potreba QH,nd,r1 od 1.1.2016 do 31.12.2020: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>44,90 kWh/(m2.a)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 - cieľová odp. merná potreba QH,nd,r2 (normal. od 1.1.2021): </w:t>
      </w:r>
      <w:r w:rsidRPr="0063045B">
        <w:rPr>
          <w:rFonts w:ascii="ISOCPEUR" w:eastAsia="Calibri" w:hAnsi="ISOCPEUR" w:cs="Arial"/>
          <w:sz w:val="18"/>
          <w:szCs w:val="18"/>
        </w:rPr>
        <w:tab/>
        <w:t>22,46 kWh/(m2.a)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63045B">
        <w:rPr>
          <w:rFonts w:ascii="ISOCPEUR" w:eastAsia="Calibri" w:hAnsi="ISOCPEUR" w:cs="Arial"/>
          <w:sz w:val="5"/>
          <w:szCs w:val="5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7"/>
          <w:szCs w:val="17"/>
        </w:rPr>
      </w:pPr>
      <w:r w:rsidRPr="0063045B">
        <w:rPr>
          <w:rFonts w:ascii="ISOCPEUR" w:eastAsia="Calibri" w:hAnsi="ISOCPEUR" w:cs="Arial"/>
          <w:sz w:val="17"/>
          <w:szCs w:val="17"/>
        </w:rPr>
        <w:tab/>
      </w:r>
      <w:r w:rsidRPr="0063045B">
        <w:rPr>
          <w:rFonts w:ascii="ISOCPEUR" w:eastAsia="Calibri" w:hAnsi="ISOCPEUR" w:cs="Arial"/>
          <w:b/>
          <w:bCs/>
          <w:sz w:val="17"/>
          <w:szCs w:val="17"/>
        </w:rPr>
        <w:t xml:space="preserve">  Výsledky výpočtu: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merná potreba tepla na vykurovanie QH,nd: 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="004A236D">
        <w:rPr>
          <w:rFonts w:ascii="ISOCPEUR" w:eastAsia="Calibri" w:hAnsi="ISOCPEUR" w:cs="Arial"/>
          <w:b/>
          <w:bCs/>
          <w:sz w:val="18"/>
          <w:szCs w:val="18"/>
        </w:rPr>
        <w:t>59,1</w:t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 xml:space="preserve"> kWh/(m2.a)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</w:rPr>
      </w:pPr>
      <w:r w:rsidRPr="0063045B">
        <w:rPr>
          <w:rFonts w:ascii="ISOCPEUR" w:eastAsia="Calibri" w:hAnsi="ISOCPEUR" w:cs="Arial"/>
          <w:sz w:val="8"/>
          <w:szCs w:val="8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lastRenderedPageBreak/>
        <w:tab/>
        <w:t xml:space="preserve">  QH,nd &lt; QH,nd,max ... je splnená požiadavka na maximálnu hodnotu.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QH,nd &lt; QH,nd,N ... je splnená požiadavka na normal. hodnotu platnú do 31.12.2015.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 xml:space="preserve">  QH,nd &gt; QH,nd,r1 ... nie je splnená požiadavka na normal. hodnotu platnú od 1.1.2016.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 xml:space="preserve">  Stanovenie predpokladu splnenia energetickej hospodárnosti (čl. 8.2): </w:t>
      </w:r>
      <w:r w:rsidRPr="0063045B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  <w:r w:rsidRPr="0063045B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63045B">
        <w:rPr>
          <w:rFonts w:ascii="ISOCPEUR" w:eastAsia="Calibri" w:hAnsi="ISOCPEUR" w:cs="Arial"/>
          <w:sz w:val="5"/>
          <w:szCs w:val="5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7"/>
          <w:szCs w:val="17"/>
        </w:rPr>
      </w:pPr>
      <w:r w:rsidRPr="0063045B">
        <w:rPr>
          <w:rFonts w:ascii="ISOCPEUR" w:eastAsia="Calibri" w:hAnsi="ISOCPEUR" w:cs="Arial"/>
          <w:sz w:val="17"/>
          <w:szCs w:val="17"/>
        </w:rPr>
        <w:tab/>
      </w:r>
      <w:r w:rsidRPr="0063045B">
        <w:rPr>
          <w:rFonts w:ascii="ISOCPEUR" w:eastAsia="Calibri" w:hAnsi="ISOCPEUR" w:cs="Arial"/>
          <w:b/>
          <w:bCs/>
          <w:sz w:val="17"/>
          <w:szCs w:val="17"/>
        </w:rPr>
        <w:t xml:space="preserve">  Požiadavka: 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 - normalizovaná hodnota QN,EP od 1.1.2013 do 31.12.2015: </w:t>
      </w:r>
      <w:r w:rsidRPr="0063045B">
        <w:rPr>
          <w:rFonts w:ascii="ISOCPEUR" w:eastAsia="Calibri" w:hAnsi="ISOCPEUR" w:cs="Arial"/>
          <w:sz w:val="18"/>
          <w:szCs w:val="18"/>
        </w:rPr>
        <w:tab/>
        <w:t>53,20 kWh/(m2.a)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 - normalizovaná hodnota Qr1,EP od 1.1.2016 do 31.12.2020: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>27,60 kWh/(m2.a)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 - cieľová odporúčaná hodnota Qr3,EP (normal. od 1.1.2021): </w:t>
      </w:r>
      <w:r w:rsidRPr="0063045B">
        <w:rPr>
          <w:rFonts w:ascii="ISOCPEUR" w:eastAsia="Calibri" w:hAnsi="ISOCPEUR" w:cs="Arial"/>
          <w:sz w:val="18"/>
          <w:szCs w:val="18"/>
        </w:rPr>
        <w:tab/>
        <w:t>13,80 kWh/(m2.a)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63045B">
        <w:rPr>
          <w:rFonts w:ascii="ISOCPEUR" w:eastAsia="Calibri" w:hAnsi="ISOCPEUR" w:cs="Arial"/>
          <w:sz w:val="5"/>
          <w:szCs w:val="5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7"/>
          <w:szCs w:val="17"/>
        </w:rPr>
      </w:pPr>
      <w:r w:rsidRPr="0063045B">
        <w:rPr>
          <w:rFonts w:ascii="ISOCPEUR" w:eastAsia="Calibri" w:hAnsi="ISOCPEUR" w:cs="Arial"/>
          <w:sz w:val="17"/>
          <w:szCs w:val="17"/>
        </w:rPr>
        <w:tab/>
      </w:r>
      <w:r w:rsidRPr="0063045B">
        <w:rPr>
          <w:rFonts w:ascii="ISOCPEUR" w:eastAsia="Calibri" w:hAnsi="ISOCPEUR" w:cs="Arial"/>
          <w:b/>
          <w:bCs/>
          <w:sz w:val="17"/>
          <w:szCs w:val="17"/>
        </w:rPr>
        <w:t xml:space="preserve">  Výsledky výpočtu: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merná potreba tepla na vykurovanie Q,EP: 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="004A236D">
        <w:rPr>
          <w:rFonts w:ascii="ISOCPEUR" w:eastAsia="Calibri" w:hAnsi="ISOCPEUR" w:cs="Arial"/>
          <w:b/>
          <w:bCs/>
          <w:sz w:val="18"/>
          <w:szCs w:val="18"/>
        </w:rPr>
        <w:t>59,1</w:t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 xml:space="preserve"> kWh/(m2.a)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</w:rPr>
      </w:pPr>
      <w:r w:rsidRPr="0063045B">
        <w:rPr>
          <w:rFonts w:ascii="ISOCPEUR" w:eastAsia="Calibri" w:hAnsi="ISOCPEUR" w:cs="Arial"/>
          <w:sz w:val="8"/>
          <w:szCs w:val="8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 xml:space="preserve">  Q,EP &gt; QN,EP ... nie je splnená požiadavka na normal. hodnotu platnú do 31.12.2015.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  <w:r w:rsidRPr="0063045B">
        <w:rPr>
          <w:rFonts w:ascii="ISOCPEUR" w:eastAsia="Calibri" w:hAnsi="ISOCPEUR" w:cs="Arial"/>
          <w:b/>
          <w:bCs/>
          <w:sz w:val="22"/>
          <w:szCs w:val="22"/>
        </w:rPr>
        <w:tab/>
      </w:r>
      <w:r w:rsidRPr="0063045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</w:rPr>
        <w:t xml:space="preserve">  VYHODNOTENIE VÝSLEDKOV PODĽA KRITÉRIÍ VYHL. 364/2012 Z.z. </w:t>
      </w:r>
      <w:r w:rsidRPr="0063045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  <w:r w:rsidRPr="0063045B">
        <w:rPr>
          <w:rFonts w:ascii="ISOCPEUR" w:eastAsia="Calibri" w:hAnsi="ISOCPEUR" w:cs="Arial"/>
          <w:b/>
          <w:bCs/>
          <w:sz w:val="22"/>
          <w:szCs w:val="22"/>
        </w:rPr>
        <w:tab/>
      </w:r>
      <w:r w:rsidRPr="0063045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</w:rPr>
        <w:t xml:space="preserve">  v znení vyhlášky MDVRR SR č. 324/2016 Z.z. </w:t>
      </w:r>
      <w:r w:rsidRPr="0063045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</w:rPr>
        <w:tab/>
      </w:r>
      <w:r w:rsidRPr="0063045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 xml:space="preserve">Názov úlohy:  </w:t>
      </w:r>
      <w:r w:rsidRPr="0063045B">
        <w:rPr>
          <w:rFonts w:ascii="ISOCPEUR" w:eastAsia="Calibri" w:hAnsi="ISOCPEUR" w:cs="Arial"/>
          <w:sz w:val="16"/>
          <w:szCs w:val="16"/>
        </w:rPr>
        <w:t xml:space="preserve">  MŠ Ružová- STARÝ stav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Celková potreba energie v budove za rok: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="00C401D8" w:rsidRPr="00C401D8">
        <w:rPr>
          <w:rFonts w:ascii="ISOCPEUR" w:eastAsia="Calibri" w:hAnsi="ISOCPEUR" w:cs="Arial"/>
          <w:sz w:val="18"/>
          <w:szCs w:val="18"/>
        </w:rPr>
        <w:t>58,346 MWh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Celková primárna energia budovy za rok: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="004A236D">
        <w:rPr>
          <w:rFonts w:ascii="ISOCPEUR" w:eastAsia="Calibri" w:hAnsi="ISOCPEUR" w:cs="Arial"/>
          <w:sz w:val="18"/>
          <w:szCs w:val="18"/>
        </w:rPr>
        <w:t>79 879</w:t>
      </w:r>
      <w:r w:rsidRPr="0063045B">
        <w:rPr>
          <w:rFonts w:ascii="ISOCPEUR" w:eastAsia="Calibri" w:hAnsi="ISOCPEUR" w:cs="Arial"/>
          <w:sz w:val="18"/>
          <w:szCs w:val="18"/>
        </w:rPr>
        <w:t xml:space="preserve"> MWh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Celková podlahová plocha budovy: </w:t>
      </w:r>
      <w:r w:rsidRPr="0063045B">
        <w:rPr>
          <w:rFonts w:ascii="ISOCPEUR" w:eastAsia="Calibri" w:hAnsi="ISOCPEUR" w:cs="Arial"/>
          <w:sz w:val="18"/>
          <w:szCs w:val="18"/>
        </w:rPr>
        <w:tab/>
        <w:t>694,6 m2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Kategórie budovy: </w:t>
      </w:r>
      <w:r w:rsidRPr="0063045B">
        <w:rPr>
          <w:rFonts w:ascii="ISOCPEUR" w:eastAsia="Calibri" w:hAnsi="ISOCPEUR" w:cs="Arial"/>
          <w:sz w:val="18"/>
          <w:szCs w:val="18"/>
        </w:rPr>
        <w:tab/>
        <w:t>budovy škol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 xml:space="preserve">  Energetická hospodárnosť budovy - globálny ukazovateľ (§4): </w:t>
      </w:r>
      <w:r w:rsidRPr="0063045B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  <w:r w:rsidRPr="0063045B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63045B">
        <w:rPr>
          <w:rFonts w:ascii="ISOCPEUR" w:eastAsia="Calibri" w:hAnsi="ISOCPEUR" w:cs="Arial"/>
          <w:sz w:val="5"/>
          <w:szCs w:val="5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7"/>
          <w:szCs w:val="17"/>
        </w:rPr>
      </w:pPr>
      <w:r w:rsidRPr="0063045B">
        <w:rPr>
          <w:rFonts w:ascii="ISOCPEUR" w:eastAsia="Calibri" w:hAnsi="ISOCPEUR" w:cs="Arial"/>
          <w:sz w:val="17"/>
          <w:szCs w:val="17"/>
        </w:rPr>
        <w:tab/>
      </w:r>
      <w:r w:rsidRPr="0063045B">
        <w:rPr>
          <w:rFonts w:ascii="ISOCPEUR" w:eastAsia="Calibri" w:hAnsi="ISOCPEUR" w:cs="Arial"/>
          <w:b/>
          <w:bCs/>
          <w:sz w:val="17"/>
          <w:szCs w:val="17"/>
        </w:rPr>
        <w:t xml:space="preserve">Požiadavka: 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- podľa §4 odst. 1 zákona č. 555/2005 Z.z. (trieda B): </w:t>
      </w:r>
      <w:r w:rsidRPr="0063045B">
        <w:rPr>
          <w:rFonts w:ascii="ISOCPEUR" w:eastAsia="Calibri" w:hAnsi="ISOCPEUR" w:cs="Arial"/>
          <w:sz w:val="18"/>
          <w:szCs w:val="18"/>
        </w:rPr>
        <w:tab/>
        <w:t>136 kWh/(m2.a)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- podľa §4b odst. 2b) zákona č. 300/2012 Z.z. (trieda A1): </w:t>
      </w:r>
      <w:r w:rsidRPr="0063045B">
        <w:rPr>
          <w:rFonts w:ascii="ISOCPEUR" w:eastAsia="Calibri" w:hAnsi="ISOCPEUR" w:cs="Arial"/>
          <w:sz w:val="18"/>
          <w:szCs w:val="18"/>
        </w:rPr>
        <w:tab/>
        <w:t>68 kWh/(m2.a)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- podľa §4b odst. 1a+b) zákona č. 300/2012 Z.z. (trieda A0): </w:t>
      </w:r>
      <w:r w:rsidRPr="0063045B">
        <w:rPr>
          <w:rFonts w:ascii="ISOCPEUR" w:eastAsia="Calibri" w:hAnsi="ISOCPEUR" w:cs="Arial"/>
          <w:sz w:val="18"/>
          <w:szCs w:val="18"/>
        </w:rPr>
        <w:tab/>
        <w:t>34 kWh/(m2.a)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63045B">
        <w:rPr>
          <w:rFonts w:ascii="ISOCPEUR" w:eastAsia="Calibri" w:hAnsi="ISOCPEUR" w:cs="Arial"/>
          <w:sz w:val="5"/>
          <w:szCs w:val="5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7"/>
          <w:szCs w:val="17"/>
        </w:rPr>
      </w:pPr>
      <w:r w:rsidRPr="0063045B">
        <w:rPr>
          <w:rFonts w:ascii="ISOCPEUR" w:eastAsia="Calibri" w:hAnsi="ISOCPEUR" w:cs="Arial"/>
          <w:sz w:val="17"/>
          <w:szCs w:val="17"/>
        </w:rPr>
        <w:tab/>
      </w:r>
      <w:r w:rsidRPr="0063045B">
        <w:rPr>
          <w:rFonts w:ascii="ISOCPEUR" w:eastAsia="Calibri" w:hAnsi="ISOCPEUR" w:cs="Arial"/>
          <w:b/>
          <w:bCs/>
          <w:sz w:val="17"/>
          <w:szCs w:val="17"/>
        </w:rPr>
        <w:t>Výsledky výpočtu: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merná primárna energia budovy: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="004A236D">
        <w:rPr>
          <w:rFonts w:ascii="ISOCPEUR" w:eastAsia="Calibri" w:hAnsi="ISOCPEUR" w:cs="Arial"/>
          <w:sz w:val="18"/>
          <w:szCs w:val="18"/>
        </w:rPr>
        <w:t>115,0</w:t>
      </w:r>
      <w:r w:rsidRPr="0063045B">
        <w:rPr>
          <w:rFonts w:ascii="ISOCPEUR" w:eastAsia="Calibri" w:hAnsi="ISOCPEUR" w:cs="Arial"/>
          <w:sz w:val="18"/>
          <w:szCs w:val="18"/>
        </w:rPr>
        <w:t xml:space="preserve"> kWh/(m2.a)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0"/>
          <w:szCs w:val="20"/>
        </w:rPr>
      </w:pPr>
      <w:r w:rsidRPr="0063045B">
        <w:rPr>
          <w:rFonts w:ascii="ISOCPEUR" w:eastAsia="Calibri" w:hAnsi="ISOCPEUR" w:cs="Arial"/>
          <w:sz w:val="20"/>
          <w:szCs w:val="20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Trieda energetickej hospodárnosti budovy: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>C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</w:rPr>
      </w:pPr>
      <w:r w:rsidRPr="0063045B">
        <w:rPr>
          <w:rFonts w:ascii="ISOCPEUR" w:eastAsia="Calibri" w:hAnsi="ISOCPEUR" w:cs="Arial"/>
          <w:sz w:val="8"/>
          <w:szCs w:val="8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7"/>
          <w:szCs w:val="17"/>
        </w:rPr>
      </w:pPr>
      <w:r w:rsidRPr="0063045B">
        <w:rPr>
          <w:rFonts w:ascii="ISOCPEUR" w:eastAsia="Calibri" w:hAnsi="ISOCPEUR" w:cs="Arial"/>
          <w:sz w:val="17"/>
          <w:szCs w:val="17"/>
        </w:rPr>
        <w:tab/>
      </w:r>
      <w:r w:rsidRPr="0063045B">
        <w:rPr>
          <w:rFonts w:ascii="ISOCPEUR" w:eastAsia="Calibri" w:hAnsi="ISOCPEUR" w:cs="Arial"/>
          <w:b/>
          <w:bCs/>
          <w:sz w:val="17"/>
          <w:szCs w:val="17"/>
        </w:rPr>
        <w:t>NIE JE SPLNENÁ POŽIADAVKA podľa §4 odst. 1 zákona č. 555/2005 Z.z</w:t>
      </w:r>
    </w:p>
    <w:p w:rsidR="00531ABA" w:rsidRDefault="00531ABA" w:rsidP="00531ABA">
      <w:pPr>
        <w:tabs>
          <w:tab w:val="left" w:pos="0"/>
          <w:tab w:val="left" w:pos="100"/>
          <w:tab w:val="left" w:pos="3500"/>
        </w:tabs>
        <w:autoSpaceDE w:val="0"/>
        <w:autoSpaceDN w:val="0"/>
        <w:adjustRightInd w:val="0"/>
        <w:rPr>
          <w:rFonts w:ascii="Arial" w:eastAsia="Calibri" w:hAnsi="Arial" w:cs="Arial"/>
          <w:sz w:val="16"/>
          <w:szCs w:val="16"/>
        </w:rPr>
      </w:pPr>
    </w:p>
    <w:p w:rsidR="00531ABA" w:rsidRDefault="00531ABA" w:rsidP="00531ABA">
      <w:pPr>
        <w:tabs>
          <w:tab w:val="left" w:pos="0"/>
          <w:tab w:val="left" w:pos="100"/>
          <w:tab w:val="left" w:pos="3500"/>
        </w:tabs>
        <w:autoSpaceDE w:val="0"/>
        <w:autoSpaceDN w:val="0"/>
        <w:adjustRightInd w:val="0"/>
        <w:rPr>
          <w:rFonts w:ascii="Arial" w:eastAsia="Calibri" w:hAnsi="Arial" w:cs="Arial"/>
          <w:sz w:val="16"/>
          <w:szCs w:val="16"/>
        </w:rPr>
      </w:pPr>
    </w:p>
    <w:p w:rsidR="00CC00B6" w:rsidRDefault="00370019" w:rsidP="00531ABA">
      <w:pPr>
        <w:tabs>
          <w:tab w:val="left" w:pos="0"/>
          <w:tab w:val="left" w:pos="100"/>
          <w:tab w:val="left" w:pos="3500"/>
        </w:tabs>
        <w:autoSpaceDE w:val="0"/>
        <w:autoSpaceDN w:val="0"/>
        <w:adjustRightInd w:val="0"/>
        <w:rPr>
          <w:rFonts w:ascii="Arial" w:eastAsia="Calibri" w:hAnsi="Arial" w:cs="Arial"/>
          <w:b/>
          <w:bCs/>
          <w:sz w:val="17"/>
          <w:szCs w:val="17"/>
        </w:rPr>
      </w:pPr>
      <w:r>
        <w:rPr>
          <w:noProof/>
        </w:rPr>
        <w:drawing>
          <wp:anchor distT="0" distB="0" distL="114300" distR="114300" simplePos="0" relativeHeight="251823616" behindDoc="1" locked="0" layoutInCell="1" allowOverlap="1" wp14:anchorId="41664D5B" wp14:editId="0CB26A23">
            <wp:simplePos x="0" y="0"/>
            <wp:positionH relativeFrom="column">
              <wp:posOffset>-54354</wp:posOffset>
            </wp:positionH>
            <wp:positionV relativeFrom="paragraph">
              <wp:posOffset>61973</wp:posOffset>
            </wp:positionV>
            <wp:extent cx="5112443" cy="3410464"/>
            <wp:effectExtent l="0" t="0" r="0" b="0"/>
            <wp:wrapNone/>
            <wp:docPr id="59" name="Obrázo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7" t="6501" r="2348" b="6050"/>
                    <a:stretch/>
                  </pic:blipFill>
                  <pic:spPr bwMode="auto">
                    <a:xfrm>
                      <a:off x="0" y="0"/>
                      <a:ext cx="5112038" cy="34101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C00B6" w:rsidRDefault="00CC00B6" w:rsidP="002A27CD">
      <w:pPr>
        <w:tabs>
          <w:tab w:val="left" w:pos="0"/>
          <w:tab w:val="left" w:pos="100"/>
          <w:tab w:val="left" w:pos="3500"/>
        </w:tabs>
        <w:autoSpaceDE w:val="0"/>
        <w:autoSpaceDN w:val="0"/>
        <w:adjustRightInd w:val="0"/>
        <w:rPr>
          <w:rFonts w:ascii="Arial" w:eastAsia="Calibri" w:hAnsi="Arial" w:cs="Arial"/>
          <w:b/>
          <w:bCs/>
          <w:sz w:val="17"/>
          <w:szCs w:val="17"/>
        </w:rPr>
      </w:pPr>
    </w:p>
    <w:p w:rsidR="00CC00B6" w:rsidRDefault="00CC00B6" w:rsidP="002A27CD">
      <w:pPr>
        <w:tabs>
          <w:tab w:val="left" w:pos="0"/>
          <w:tab w:val="left" w:pos="100"/>
          <w:tab w:val="left" w:pos="3500"/>
        </w:tabs>
        <w:autoSpaceDE w:val="0"/>
        <w:autoSpaceDN w:val="0"/>
        <w:adjustRightInd w:val="0"/>
        <w:rPr>
          <w:rFonts w:ascii="Arial" w:eastAsia="Calibri" w:hAnsi="Arial" w:cs="Arial"/>
          <w:b/>
          <w:bCs/>
          <w:sz w:val="17"/>
          <w:szCs w:val="17"/>
        </w:rPr>
      </w:pPr>
    </w:p>
    <w:p w:rsidR="00CC00B6" w:rsidRDefault="00CC00B6" w:rsidP="002A27CD">
      <w:pPr>
        <w:tabs>
          <w:tab w:val="left" w:pos="0"/>
          <w:tab w:val="left" w:pos="100"/>
          <w:tab w:val="left" w:pos="3500"/>
        </w:tabs>
        <w:autoSpaceDE w:val="0"/>
        <w:autoSpaceDN w:val="0"/>
        <w:adjustRightInd w:val="0"/>
        <w:rPr>
          <w:rFonts w:ascii="Arial" w:eastAsia="Calibri" w:hAnsi="Arial" w:cs="Arial"/>
          <w:b/>
          <w:bCs/>
          <w:sz w:val="17"/>
          <w:szCs w:val="17"/>
        </w:rPr>
      </w:pPr>
    </w:p>
    <w:p w:rsidR="00CC00B6" w:rsidRDefault="00CC00B6" w:rsidP="002A27CD">
      <w:pPr>
        <w:tabs>
          <w:tab w:val="left" w:pos="0"/>
          <w:tab w:val="left" w:pos="100"/>
          <w:tab w:val="left" w:pos="3500"/>
        </w:tabs>
        <w:autoSpaceDE w:val="0"/>
        <w:autoSpaceDN w:val="0"/>
        <w:adjustRightInd w:val="0"/>
        <w:rPr>
          <w:rFonts w:ascii="Arial" w:eastAsia="Calibri" w:hAnsi="Arial" w:cs="Arial"/>
          <w:b/>
          <w:bCs/>
          <w:sz w:val="17"/>
          <w:szCs w:val="17"/>
        </w:rPr>
      </w:pPr>
    </w:p>
    <w:p w:rsidR="00CC00B6" w:rsidRDefault="00CC00B6" w:rsidP="002A27CD">
      <w:pPr>
        <w:tabs>
          <w:tab w:val="left" w:pos="0"/>
          <w:tab w:val="left" w:pos="100"/>
          <w:tab w:val="left" w:pos="3500"/>
        </w:tabs>
        <w:autoSpaceDE w:val="0"/>
        <w:autoSpaceDN w:val="0"/>
        <w:adjustRightInd w:val="0"/>
        <w:rPr>
          <w:rFonts w:ascii="Arial" w:eastAsia="Calibri" w:hAnsi="Arial" w:cs="Arial"/>
          <w:b/>
          <w:bCs/>
          <w:sz w:val="17"/>
          <w:szCs w:val="17"/>
        </w:rPr>
      </w:pPr>
    </w:p>
    <w:p w:rsidR="00CC00B6" w:rsidRDefault="00CC00B6" w:rsidP="002A27CD">
      <w:pPr>
        <w:tabs>
          <w:tab w:val="left" w:pos="0"/>
          <w:tab w:val="left" w:pos="100"/>
          <w:tab w:val="left" w:pos="3500"/>
        </w:tabs>
        <w:autoSpaceDE w:val="0"/>
        <w:autoSpaceDN w:val="0"/>
        <w:adjustRightInd w:val="0"/>
        <w:rPr>
          <w:rFonts w:ascii="Arial" w:eastAsia="Calibri" w:hAnsi="Arial" w:cs="Arial"/>
          <w:b/>
          <w:bCs/>
          <w:sz w:val="17"/>
          <w:szCs w:val="17"/>
        </w:rPr>
      </w:pPr>
    </w:p>
    <w:p w:rsidR="00CC00B6" w:rsidRPr="00E10CC1" w:rsidRDefault="00CC00B6" w:rsidP="002A27CD">
      <w:pPr>
        <w:tabs>
          <w:tab w:val="left" w:pos="0"/>
          <w:tab w:val="left" w:pos="100"/>
          <w:tab w:val="left" w:pos="3500"/>
        </w:tabs>
        <w:autoSpaceDE w:val="0"/>
        <w:autoSpaceDN w:val="0"/>
        <w:adjustRightInd w:val="0"/>
        <w:rPr>
          <w:rFonts w:ascii="ISOCPEUR" w:hAnsi="ISOCPEUR" w:cs="Arial"/>
          <w:b/>
          <w:bCs/>
          <w:sz w:val="17"/>
          <w:szCs w:val="17"/>
        </w:rPr>
      </w:pPr>
    </w:p>
    <w:p w:rsidR="000179BF" w:rsidRDefault="000179BF" w:rsidP="000179BF">
      <w:pPr>
        <w:tabs>
          <w:tab w:val="left" w:pos="2280"/>
        </w:tabs>
        <w:spacing w:before="120" w:line="312" w:lineRule="auto"/>
        <w:rPr>
          <w:rFonts w:ascii="ISOCPEUR" w:hAnsi="ISOCPEUR" w:cs="Arial"/>
          <w:b/>
        </w:rPr>
      </w:pPr>
    </w:p>
    <w:p w:rsidR="000179BF" w:rsidRDefault="000179BF" w:rsidP="000179BF">
      <w:pPr>
        <w:tabs>
          <w:tab w:val="left" w:pos="2280"/>
        </w:tabs>
        <w:spacing w:before="120" w:line="312" w:lineRule="auto"/>
        <w:rPr>
          <w:rFonts w:ascii="ISOCPEUR" w:hAnsi="ISOCPEUR" w:cs="Arial"/>
          <w:b/>
        </w:rPr>
      </w:pPr>
    </w:p>
    <w:p w:rsidR="000179BF" w:rsidRDefault="000179BF" w:rsidP="000179BF">
      <w:pPr>
        <w:tabs>
          <w:tab w:val="left" w:pos="2280"/>
        </w:tabs>
        <w:spacing w:before="120" w:line="312" w:lineRule="auto"/>
        <w:rPr>
          <w:rFonts w:ascii="ISOCPEUR" w:hAnsi="ISOCPEUR" w:cs="Arial"/>
          <w:b/>
        </w:rPr>
      </w:pPr>
    </w:p>
    <w:p w:rsidR="000179BF" w:rsidRDefault="000179BF" w:rsidP="000179BF">
      <w:pPr>
        <w:tabs>
          <w:tab w:val="left" w:pos="2280"/>
        </w:tabs>
        <w:spacing w:before="120" w:line="312" w:lineRule="auto"/>
        <w:rPr>
          <w:rFonts w:ascii="ISOCPEUR" w:hAnsi="ISOCPEUR" w:cs="Arial"/>
          <w:b/>
        </w:rPr>
      </w:pPr>
    </w:p>
    <w:p w:rsidR="000179BF" w:rsidRDefault="000179BF" w:rsidP="000179BF">
      <w:pPr>
        <w:tabs>
          <w:tab w:val="left" w:pos="2280"/>
        </w:tabs>
        <w:spacing w:before="120" w:line="312" w:lineRule="auto"/>
        <w:rPr>
          <w:rFonts w:ascii="ISOCPEUR" w:hAnsi="ISOCPEUR" w:cs="Arial"/>
          <w:b/>
        </w:rPr>
      </w:pPr>
    </w:p>
    <w:p w:rsidR="000179BF" w:rsidRDefault="000179BF" w:rsidP="000179BF">
      <w:pPr>
        <w:tabs>
          <w:tab w:val="left" w:pos="2280"/>
        </w:tabs>
        <w:spacing w:before="120" w:line="312" w:lineRule="auto"/>
        <w:rPr>
          <w:rFonts w:ascii="ISOCPEUR" w:hAnsi="ISOCPEUR" w:cs="Arial"/>
          <w:b/>
        </w:rPr>
      </w:pPr>
    </w:p>
    <w:p w:rsidR="000179BF" w:rsidRDefault="000179BF" w:rsidP="000179BF">
      <w:pPr>
        <w:tabs>
          <w:tab w:val="left" w:pos="2280"/>
        </w:tabs>
        <w:spacing w:before="120" w:line="312" w:lineRule="auto"/>
        <w:rPr>
          <w:rFonts w:ascii="ISOCPEUR" w:hAnsi="ISOCPEUR" w:cs="Arial"/>
          <w:b/>
        </w:rPr>
      </w:pPr>
    </w:p>
    <w:p w:rsidR="0063045B" w:rsidRDefault="0063045B" w:rsidP="000179BF">
      <w:pPr>
        <w:tabs>
          <w:tab w:val="left" w:pos="2280"/>
        </w:tabs>
        <w:spacing w:before="120" w:line="312" w:lineRule="auto"/>
        <w:rPr>
          <w:rFonts w:ascii="ISOCPEUR" w:hAnsi="ISOCPEUR" w:cs="Arial"/>
          <w:b/>
        </w:rPr>
      </w:pPr>
    </w:p>
    <w:p w:rsidR="00C401D8" w:rsidRDefault="00C401D8" w:rsidP="000179BF">
      <w:pPr>
        <w:tabs>
          <w:tab w:val="left" w:pos="2280"/>
        </w:tabs>
        <w:spacing w:before="120" w:line="312" w:lineRule="auto"/>
        <w:rPr>
          <w:rFonts w:ascii="ISOCPEUR" w:hAnsi="ISOCPEUR" w:cs="Arial"/>
          <w:b/>
        </w:rPr>
      </w:pPr>
    </w:p>
    <w:p w:rsidR="00C401D8" w:rsidRDefault="00C401D8" w:rsidP="000179BF">
      <w:pPr>
        <w:tabs>
          <w:tab w:val="left" w:pos="2280"/>
        </w:tabs>
        <w:spacing w:before="120" w:line="312" w:lineRule="auto"/>
        <w:rPr>
          <w:rFonts w:ascii="ISOCPEUR" w:hAnsi="ISOCPEUR" w:cs="Arial"/>
          <w:b/>
        </w:rPr>
      </w:pPr>
    </w:p>
    <w:p w:rsidR="000179BF" w:rsidRDefault="000179BF" w:rsidP="000179BF">
      <w:pPr>
        <w:tabs>
          <w:tab w:val="left" w:pos="2280"/>
        </w:tabs>
        <w:spacing w:before="120" w:line="312" w:lineRule="auto"/>
        <w:rPr>
          <w:rFonts w:ascii="ISOCPEUR" w:hAnsi="ISOCPEUR" w:cs="Arial"/>
          <w:b/>
        </w:rPr>
      </w:pPr>
    </w:p>
    <w:p w:rsidR="000179BF" w:rsidRDefault="00370019" w:rsidP="000179BF">
      <w:pPr>
        <w:tabs>
          <w:tab w:val="left" w:pos="2280"/>
        </w:tabs>
        <w:spacing w:before="120" w:line="312" w:lineRule="auto"/>
        <w:rPr>
          <w:rFonts w:ascii="ISOCPEUR" w:hAnsi="ISOCPEUR" w:cs="Arial"/>
          <w:b/>
        </w:rPr>
      </w:pPr>
      <w:r>
        <w:rPr>
          <w:noProof/>
        </w:rPr>
        <w:drawing>
          <wp:anchor distT="0" distB="0" distL="114300" distR="114300" simplePos="0" relativeHeight="251822592" behindDoc="1" locked="0" layoutInCell="1" allowOverlap="1" wp14:anchorId="3265BFBE" wp14:editId="0479B32B">
            <wp:simplePos x="0" y="0"/>
            <wp:positionH relativeFrom="column">
              <wp:posOffset>-103780</wp:posOffset>
            </wp:positionH>
            <wp:positionV relativeFrom="paragraph">
              <wp:posOffset>-129217</wp:posOffset>
            </wp:positionV>
            <wp:extent cx="5041557" cy="3402951"/>
            <wp:effectExtent l="0" t="0" r="6985" b="7620"/>
            <wp:wrapNone/>
            <wp:docPr id="58" name="Obrázo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89" t="7075" r="2486" b="5094"/>
                    <a:stretch/>
                  </pic:blipFill>
                  <pic:spPr bwMode="auto">
                    <a:xfrm>
                      <a:off x="0" y="0"/>
                      <a:ext cx="5044019" cy="34046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79BF" w:rsidRDefault="000179BF" w:rsidP="000179BF">
      <w:pPr>
        <w:tabs>
          <w:tab w:val="left" w:pos="2280"/>
        </w:tabs>
        <w:spacing w:before="120" w:line="312" w:lineRule="auto"/>
        <w:rPr>
          <w:rFonts w:ascii="ISOCPEUR" w:hAnsi="ISOCPEUR" w:cs="Arial"/>
          <w:b/>
        </w:rPr>
      </w:pPr>
    </w:p>
    <w:p w:rsidR="000179BF" w:rsidRDefault="000179BF" w:rsidP="000179BF">
      <w:pPr>
        <w:tabs>
          <w:tab w:val="left" w:pos="2280"/>
        </w:tabs>
        <w:spacing w:before="120" w:line="312" w:lineRule="auto"/>
        <w:rPr>
          <w:rFonts w:ascii="ISOCPEUR" w:hAnsi="ISOCPEUR" w:cs="Arial"/>
          <w:b/>
        </w:rPr>
      </w:pPr>
    </w:p>
    <w:p w:rsidR="000179BF" w:rsidRDefault="000179BF" w:rsidP="000179BF">
      <w:pPr>
        <w:tabs>
          <w:tab w:val="left" w:pos="2280"/>
        </w:tabs>
        <w:spacing w:before="120" w:line="312" w:lineRule="auto"/>
        <w:rPr>
          <w:rFonts w:ascii="ISOCPEUR" w:hAnsi="ISOCPEUR" w:cs="Arial"/>
          <w:b/>
        </w:rPr>
      </w:pPr>
    </w:p>
    <w:p w:rsidR="000179BF" w:rsidRDefault="000179BF" w:rsidP="000179BF">
      <w:pPr>
        <w:tabs>
          <w:tab w:val="left" w:pos="2280"/>
        </w:tabs>
        <w:spacing w:before="120" w:line="312" w:lineRule="auto"/>
        <w:rPr>
          <w:rFonts w:ascii="ISOCPEUR" w:hAnsi="ISOCPEUR" w:cs="Arial"/>
          <w:b/>
        </w:rPr>
      </w:pPr>
    </w:p>
    <w:p w:rsidR="000179BF" w:rsidRDefault="000179BF" w:rsidP="000179BF">
      <w:pPr>
        <w:tabs>
          <w:tab w:val="left" w:pos="2280"/>
        </w:tabs>
        <w:spacing w:before="120" w:line="312" w:lineRule="auto"/>
        <w:rPr>
          <w:rFonts w:ascii="ISOCPEUR" w:hAnsi="ISOCPEUR" w:cs="Arial"/>
          <w:b/>
        </w:rPr>
      </w:pPr>
    </w:p>
    <w:p w:rsidR="000179BF" w:rsidRDefault="000179BF" w:rsidP="000179BF">
      <w:pPr>
        <w:tabs>
          <w:tab w:val="left" w:pos="2280"/>
        </w:tabs>
        <w:spacing w:before="120" w:line="312" w:lineRule="auto"/>
        <w:rPr>
          <w:rFonts w:ascii="ISOCPEUR" w:hAnsi="ISOCPEUR" w:cs="Arial"/>
          <w:b/>
        </w:rPr>
      </w:pPr>
    </w:p>
    <w:p w:rsidR="000179BF" w:rsidRDefault="000179BF" w:rsidP="000179BF">
      <w:pPr>
        <w:tabs>
          <w:tab w:val="left" w:pos="2280"/>
        </w:tabs>
        <w:spacing w:before="120" w:line="312" w:lineRule="auto"/>
        <w:rPr>
          <w:rFonts w:ascii="ISOCPEUR" w:hAnsi="ISOCPEUR" w:cs="Arial"/>
          <w:b/>
        </w:rPr>
      </w:pPr>
    </w:p>
    <w:p w:rsidR="000179BF" w:rsidRDefault="000179BF" w:rsidP="000179BF">
      <w:pPr>
        <w:tabs>
          <w:tab w:val="left" w:pos="2280"/>
        </w:tabs>
        <w:spacing w:before="120" w:line="312" w:lineRule="auto"/>
        <w:rPr>
          <w:rFonts w:ascii="ISOCPEUR" w:hAnsi="ISOCPEUR" w:cs="Arial"/>
          <w:b/>
        </w:rPr>
      </w:pPr>
    </w:p>
    <w:p w:rsidR="000179BF" w:rsidRDefault="000179BF" w:rsidP="000179BF">
      <w:pPr>
        <w:tabs>
          <w:tab w:val="left" w:pos="2280"/>
        </w:tabs>
        <w:spacing w:before="120" w:line="312" w:lineRule="auto"/>
        <w:rPr>
          <w:rFonts w:ascii="ISOCPEUR" w:hAnsi="ISOCPEUR" w:cs="Arial"/>
          <w:b/>
        </w:rPr>
      </w:pPr>
    </w:p>
    <w:p w:rsidR="000179BF" w:rsidRDefault="000179BF" w:rsidP="000179BF">
      <w:pPr>
        <w:tabs>
          <w:tab w:val="left" w:pos="2280"/>
        </w:tabs>
        <w:spacing w:before="120" w:line="312" w:lineRule="auto"/>
        <w:rPr>
          <w:rFonts w:ascii="ISOCPEUR" w:hAnsi="ISOCPEUR" w:cs="Arial"/>
          <w:b/>
        </w:rPr>
      </w:pPr>
    </w:p>
    <w:p w:rsidR="000179BF" w:rsidRPr="009B74D3" w:rsidRDefault="009B74D3" w:rsidP="009B74D3">
      <w:pPr>
        <w:tabs>
          <w:tab w:val="left" w:pos="2280"/>
        </w:tabs>
        <w:spacing w:before="120" w:line="312" w:lineRule="auto"/>
        <w:rPr>
          <w:rFonts w:ascii="ISOCPEUR" w:hAnsi="ISOCPEUR" w:cs="Arial"/>
          <w:b/>
        </w:rPr>
      </w:pPr>
      <w:r>
        <w:rPr>
          <w:rFonts w:ascii="ISOCPEUR" w:hAnsi="ISOCPEUR" w:cs="Arial"/>
          <w:b/>
        </w:rPr>
        <w:t>6.2.9</w:t>
      </w:r>
      <w:r w:rsidR="000179BF" w:rsidRPr="00A970E5">
        <w:rPr>
          <w:rFonts w:ascii="ISOCPEUR" w:hAnsi="ISOCPEUR" w:cs="Arial"/>
          <w:b/>
        </w:rPr>
        <w:t xml:space="preserve"> Záver k posúdeniu energetického kritéria</w:t>
      </w:r>
      <w:r w:rsidR="000179BF">
        <w:rPr>
          <w:rFonts w:ascii="ISOCPEUR" w:hAnsi="ISOCPEUR" w:cs="Arial"/>
          <w:b/>
        </w:rPr>
        <w:t>-</w:t>
      </w:r>
      <w:r w:rsidR="00D71359">
        <w:rPr>
          <w:rFonts w:ascii="ISOCPEUR" w:hAnsi="ISOCPEUR" w:cs="Arial"/>
          <w:b/>
        </w:rPr>
        <w:t>STARÝ</w:t>
      </w:r>
      <w:r w:rsidR="000179BF">
        <w:rPr>
          <w:rFonts w:ascii="ISOCPEUR" w:hAnsi="ISOCPEUR" w:cs="Arial"/>
          <w:b/>
        </w:rPr>
        <w:t xml:space="preserve"> STAV</w:t>
      </w:r>
      <w:r>
        <w:rPr>
          <w:rFonts w:ascii="ISOCPEUR" w:hAnsi="ISOCPEUR" w:cs="Arial"/>
          <w:b/>
        </w:rPr>
        <w:t xml:space="preserve"> :</w:t>
      </w:r>
    </w:p>
    <w:p w:rsidR="000179BF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spacing w:after="120" w:line="312" w:lineRule="auto"/>
        <w:rPr>
          <w:rFonts w:ascii="ISOCPEUR" w:hAnsi="ISOCPEUR" w:cs="Arial"/>
          <w:i/>
          <w:sz w:val="20"/>
          <w:szCs w:val="18"/>
        </w:rPr>
      </w:pPr>
      <w:r w:rsidRPr="000179BF">
        <w:rPr>
          <w:rFonts w:ascii="ISOCPEUR" w:hAnsi="ISOCPEUR" w:cs="Arial"/>
          <w:b/>
          <w:color w:val="4F81BD"/>
          <w:sz w:val="20"/>
          <w:szCs w:val="18"/>
        </w:rPr>
        <w:t>Vzhľadom na to, že existujúci stav je z teplotechnického hľadiska podľa STN 73 0540-2 (2012) nevyhovujúci, bolo nutné urobiť nasledovné úpravy a to</w:t>
      </w:r>
      <w:r w:rsidRPr="000179BF">
        <w:rPr>
          <w:rFonts w:ascii="ISOCPEUR" w:hAnsi="ISOCPEUR" w:cs="Arial"/>
          <w:color w:val="4F81BD"/>
          <w:sz w:val="20"/>
          <w:szCs w:val="18"/>
        </w:rPr>
        <w:t>:</w:t>
      </w:r>
      <w:r w:rsidRPr="00D811B3">
        <w:rPr>
          <w:rFonts w:ascii="ISOCPEUR" w:hAnsi="ISOCPEUR" w:cs="Arial"/>
          <w:sz w:val="20"/>
          <w:szCs w:val="18"/>
        </w:rPr>
        <w:t xml:space="preserve"> </w:t>
      </w:r>
      <w:r w:rsidRPr="00D811B3">
        <w:rPr>
          <w:rFonts w:ascii="ISOCPEUR" w:hAnsi="ISOCPEUR" w:cs="Arial"/>
          <w:i/>
          <w:sz w:val="20"/>
          <w:szCs w:val="18"/>
        </w:rPr>
        <w:t>zatepliť celú stavbu kontaktným zatepľovacím systémom z vonkajšieho priestoru s tepelnou izol</w:t>
      </w:r>
      <w:r>
        <w:rPr>
          <w:rFonts w:ascii="ISOCPEUR" w:hAnsi="ISOCPEUR" w:cs="Arial"/>
          <w:i/>
          <w:sz w:val="20"/>
          <w:szCs w:val="18"/>
        </w:rPr>
        <w:t xml:space="preserve">áciou z minerálnej </w:t>
      </w:r>
      <w:r w:rsidRPr="009B1A0E">
        <w:rPr>
          <w:rFonts w:ascii="ISOCPEUR" w:hAnsi="ISOCPEUR" w:cs="Arial"/>
          <w:i/>
          <w:sz w:val="20"/>
          <w:szCs w:val="18"/>
        </w:rPr>
        <w:t xml:space="preserve">vlny hrúbky </w:t>
      </w:r>
      <w:r w:rsidR="009B1A0E" w:rsidRPr="009B1A0E">
        <w:rPr>
          <w:rFonts w:ascii="ISOCPEUR" w:hAnsi="ISOCPEUR" w:cs="Arial"/>
          <w:i/>
          <w:sz w:val="20"/>
          <w:szCs w:val="18"/>
        </w:rPr>
        <w:t>200</w:t>
      </w:r>
      <w:r w:rsidRPr="009B1A0E">
        <w:rPr>
          <w:rFonts w:ascii="ISOCPEUR" w:hAnsi="ISOCPEUR" w:cs="Arial"/>
          <w:i/>
          <w:sz w:val="20"/>
          <w:szCs w:val="18"/>
        </w:rPr>
        <w:t xml:space="preserve"> mm</w:t>
      </w:r>
      <w:r w:rsidR="009B1A0E" w:rsidRPr="009B1A0E">
        <w:rPr>
          <w:rFonts w:ascii="ISOCPEUR" w:hAnsi="ISOCPEUR" w:cs="Arial"/>
          <w:i/>
          <w:sz w:val="20"/>
          <w:szCs w:val="18"/>
        </w:rPr>
        <w:t xml:space="preserve"> a 150 mm</w:t>
      </w:r>
      <w:r w:rsidRPr="009B1A0E">
        <w:rPr>
          <w:rFonts w:ascii="ISOCPEUR" w:hAnsi="ISOCPEUR" w:cs="Arial"/>
          <w:i/>
          <w:sz w:val="20"/>
          <w:szCs w:val="18"/>
        </w:rPr>
        <w:t>, ( resp. XPS hr. 1</w:t>
      </w:r>
      <w:r w:rsidR="009B1A0E" w:rsidRPr="009B1A0E">
        <w:rPr>
          <w:rFonts w:ascii="ISOCPEUR" w:hAnsi="ISOCPEUR" w:cs="Arial"/>
          <w:i/>
          <w:sz w:val="20"/>
          <w:szCs w:val="18"/>
        </w:rPr>
        <w:t>20</w:t>
      </w:r>
      <w:r w:rsidRPr="009B1A0E">
        <w:rPr>
          <w:rFonts w:ascii="ISOCPEUR" w:hAnsi="ISOCPEUR" w:cs="Arial"/>
          <w:i/>
          <w:sz w:val="20"/>
          <w:szCs w:val="18"/>
        </w:rPr>
        <w:t xml:space="preserve"> mm pre sokle</w:t>
      </w:r>
      <w:r w:rsidR="009B1A0E" w:rsidRPr="009B1A0E">
        <w:rPr>
          <w:rFonts w:ascii="ISOCPEUR" w:hAnsi="ISOCPEUR" w:cs="Arial"/>
          <w:i/>
          <w:sz w:val="20"/>
          <w:szCs w:val="18"/>
        </w:rPr>
        <w:t xml:space="preserve"> a základ</w:t>
      </w:r>
      <w:r w:rsidRPr="009B1A0E">
        <w:rPr>
          <w:rFonts w:ascii="ISOCPEUR" w:hAnsi="ISOCPEUR" w:cs="Arial"/>
          <w:i/>
          <w:sz w:val="20"/>
          <w:szCs w:val="18"/>
        </w:rPr>
        <w:t>), je nut</w:t>
      </w:r>
      <w:r w:rsidR="009B1A0E" w:rsidRPr="009B1A0E">
        <w:rPr>
          <w:rFonts w:ascii="ISOCPEUR" w:hAnsi="ISOCPEUR" w:cs="Arial"/>
          <w:i/>
          <w:sz w:val="20"/>
          <w:szCs w:val="18"/>
        </w:rPr>
        <w:t xml:space="preserve">né zatepliť strešnú konštrukciu nižšej strechy </w:t>
      </w:r>
      <w:r w:rsidRPr="009B1A0E">
        <w:rPr>
          <w:rFonts w:ascii="ISOCPEUR" w:hAnsi="ISOCPEUR" w:cs="Arial"/>
          <w:i/>
          <w:sz w:val="20"/>
          <w:szCs w:val="18"/>
        </w:rPr>
        <w:t>tepelnou izoláciou z</w:t>
      </w:r>
      <w:r w:rsidR="00CC00B6" w:rsidRPr="009B1A0E">
        <w:rPr>
          <w:rFonts w:ascii="ISOCPEUR" w:hAnsi="ISOCPEUR" w:cs="Arial"/>
          <w:i/>
          <w:sz w:val="20"/>
          <w:szCs w:val="18"/>
        </w:rPr>
        <w:t> minerálnej vlny</w:t>
      </w:r>
      <w:r w:rsidRPr="009B1A0E">
        <w:rPr>
          <w:rFonts w:ascii="ISOCPEUR" w:hAnsi="ISOCPEUR" w:cs="Arial"/>
          <w:i/>
          <w:sz w:val="20"/>
          <w:szCs w:val="18"/>
        </w:rPr>
        <w:t xml:space="preserve"> hr. </w:t>
      </w:r>
      <w:r w:rsidR="009B1A0E" w:rsidRPr="009B1A0E">
        <w:rPr>
          <w:rFonts w:ascii="ISOCPEUR" w:hAnsi="ISOCPEUR" w:cs="Arial"/>
          <w:i/>
          <w:sz w:val="20"/>
          <w:szCs w:val="18"/>
        </w:rPr>
        <w:t>150</w:t>
      </w:r>
      <w:r w:rsidRPr="009B1A0E">
        <w:rPr>
          <w:rFonts w:ascii="ISOCPEUR" w:hAnsi="ISOCPEUR" w:cs="Arial"/>
          <w:i/>
          <w:sz w:val="20"/>
          <w:szCs w:val="18"/>
        </w:rPr>
        <w:t xml:space="preserve"> </w:t>
      </w:r>
      <w:r w:rsidR="009B1A0E" w:rsidRPr="009B1A0E">
        <w:rPr>
          <w:rFonts w:ascii="ISOCPEUR" w:hAnsi="ISOCPEUR" w:cs="Arial"/>
          <w:i/>
          <w:sz w:val="20"/>
          <w:szCs w:val="18"/>
        </w:rPr>
        <w:t xml:space="preserve"> a taktiež zatepliť strop- pohľad  vyšeej strechy hr. 120 mm</w:t>
      </w:r>
      <w:r w:rsidRPr="009B1A0E">
        <w:rPr>
          <w:rFonts w:ascii="ISOCPEUR" w:hAnsi="ISOCPEUR" w:cs="Arial"/>
          <w:i/>
          <w:sz w:val="20"/>
          <w:szCs w:val="18"/>
        </w:rPr>
        <w:t>( pred tepelnú izoláciu je nutné dať parozábranu)</w:t>
      </w:r>
      <w:r w:rsidR="00370019" w:rsidRPr="009B1A0E">
        <w:rPr>
          <w:rFonts w:ascii="ISOCPEUR" w:hAnsi="ISOCPEUR" w:cs="Arial"/>
          <w:i/>
          <w:sz w:val="20"/>
          <w:szCs w:val="18"/>
        </w:rPr>
        <w:t xml:space="preserve">, výmena </w:t>
      </w:r>
      <w:r w:rsidR="009B1A0E" w:rsidRPr="009B1A0E">
        <w:rPr>
          <w:rFonts w:ascii="ISOCPEUR" w:hAnsi="ISOCPEUR" w:cs="Arial"/>
          <w:i/>
          <w:sz w:val="20"/>
          <w:szCs w:val="18"/>
        </w:rPr>
        <w:t xml:space="preserve">všetkých </w:t>
      </w:r>
      <w:r w:rsidR="00370019" w:rsidRPr="009B1A0E">
        <w:rPr>
          <w:rFonts w:ascii="ISOCPEUR" w:hAnsi="ISOCPEUR" w:cs="Arial"/>
          <w:i/>
          <w:sz w:val="20"/>
          <w:szCs w:val="18"/>
        </w:rPr>
        <w:t>okenných konštrukcií.</w:t>
      </w:r>
      <w:r w:rsidRPr="009B1A0E">
        <w:rPr>
          <w:rFonts w:ascii="ISOCPEUR" w:hAnsi="ISOCPEUR" w:cs="Arial"/>
          <w:i/>
          <w:sz w:val="20"/>
          <w:szCs w:val="18"/>
        </w:rPr>
        <w:t xml:space="preserve"> Bolo by potrebné zatepliť aj podlahu na teréne,</w:t>
      </w:r>
      <w:r>
        <w:rPr>
          <w:rFonts w:ascii="ISOCPEUR" w:hAnsi="ISOCPEUR" w:cs="Arial"/>
          <w:i/>
          <w:sz w:val="20"/>
          <w:szCs w:val="18"/>
        </w:rPr>
        <w:t xml:space="preserve"> ale to nie je funkčne a ani technicky uskutočniteľné. </w:t>
      </w:r>
    </w:p>
    <w:p w:rsidR="000179BF" w:rsidRDefault="000179BF" w:rsidP="000179BF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spacing w:after="120" w:line="312" w:lineRule="auto"/>
        <w:rPr>
          <w:rFonts w:ascii="ISOCPEUR" w:hAnsi="ISOCPEUR" w:cs="Arial"/>
          <w:i/>
          <w:sz w:val="20"/>
          <w:szCs w:val="18"/>
        </w:rPr>
      </w:pPr>
      <w:r>
        <w:rPr>
          <w:rFonts w:ascii="ISOCPEUR" w:hAnsi="ISOCPEUR" w:cs="Arial"/>
          <w:i/>
          <w:sz w:val="20"/>
          <w:szCs w:val="18"/>
        </w:rPr>
        <w:t>Z hľadiska celkovej potreby energie, sa budova v existujúcom stave v</w:t>
      </w:r>
      <w:r w:rsidR="00D71359">
        <w:rPr>
          <w:rFonts w:ascii="ISOCPEUR" w:hAnsi="ISOCPEUR" w:cs="Arial"/>
          <w:i/>
          <w:sz w:val="20"/>
          <w:szCs w:val="18"/>
        </w:rPr>
        <w:t xml:space="preserve"> predpoklade dostane do triedy </w:t>
      </w:r>
      <w:r w:rsidR="00CC00B6">
        <w:rPr>
          <w:rFonts w:ascii="ISOCPEUR" w:hAnsi="ISOCPEUR" w:cs="Arial"/>
          <w:i/>
          <w:sz w:val="20"/>
          <w:szCs w:val="18"/>
        </w:rPr>
        <w:t>F.</w:t>
      </w:r>
      <w:r>
        <w:rPr>
          <w:rFonts w:ascii="ISOCPEUR" w:hAnsi="ISOCPEUR" w:cs="Arial"/>
          <w:i/>
          <w:sz w:val="20"/>
          <w:szCs w:val="18"/>
        </w:rPr>
        <w:t xml:space="preserve"> Aby sme dosiahli celkové zníženie energetickej potreby j</w:t>
      </w:r>
      <w:r w:rsidR="009B1A0E">
        <w:rPr>
          <w:rFonts w:ascii="ISOCPEUR" w:hAnsi="ISOCPEUR" w:cs="Arial"/>
          <w:i/>
          <w:sz w:val="20"/>
          <w:szCs w:val="18"/>
        </w:rPr>
        <w:t xml:space="preserve">e nutné urobiť aj vyregulovanie </w:t>
      </w:r>
      <w:r>
        <w:rPr>
          <w:rFonts w:ascii="ISOCPEUR" w:hAnsi="ISOCPEUR" w:cs="Arial"/>
          <w:i/>
          <w:sz w:val="20"/>
          <w:szCs w:val="18"/>
        </w:rPr>
        <w:t>vykurovacieho systému</w:t>
      </w:r>
      <w:r w:rsidR="009B1A0E">
        <w:rPr>
          <w:rFonts w:ascii="ISOCPEUR" w:hAnsi="ISOCPEUR" w:cs="Arial"/>
          <w:i/>
          <w:sz w:val="20"/>
          <w:szCs w:val="18"/>
        </w:rPr>
        <w:t xml:space="preserve"> </w:t>
      </w:r>
      <w:r w:rsidR="00CC00B6">
        <w:rPr>
          <w:rFonts w:ascii="ISOCPEUR" w:hAnsi="ISOCPEUR" w:cs="Arial"/>
          <w:i/>
          <w:sz w:val="20"/>
          <w:szCs w:val="18"/>
        </w:rPr>
        <w:t>a termostatizáciu</w:t>
      </w:r>
      <w:r>
        <w:rPr>
          <w:rFonts w:ascii="ISOCPEUR" w:hAnsi="ISOCPEUR" w:cs="Arial"/>
          <w:i/>
          <w:sz w:val="20"/>
          <w:szCs w:val="18"/>
        </w:rPr>
        <w:t xml:space="preserve">. </w:t>
      </w:r>
      <w:r w:rsidR="009B1A0E">
        <w:rPr>
          <w:rFonts w:ascii="ISOCPEUR" w:hAnsi="ISOCPEUR" w:cs="Arial"/>
          <w:i/>
          <w:sz w:val="20"/>
          <w:szCs w:val="18"/>
        </w:rPr>
        <w:t xml:space="preserve">Je nutné dobudovať rekuperáciu. </w:t>
      </w:r>
      <w:r>
        <w:rPr>
          <w:rFonts w:ascii="ISOCPEUR" w:hAnsi="ISOCPEUR" w:cs="Arial"/>
          <w:i/>
          <w:sz w:val="20"/>
          <w:szCs w:val="18"/>
        </w:rPr>
        <w:t xml:space="preserve">K zníženiu energetickej potreby </w:t>
      </w:r>
      <w:r w:rsidR="00D71359">
        <w:rPr>
          <w:rFonts w:ascii="ISOCPEUR" w:hAnsi="ISOCPEUR" w:cs="Arial"/>
          <w:i/>
          <w:sz w:val="20"/>
          <w:szCs w:val="18"/>
        </w:rPr>
        <w:t xml:space="preserve">mierne </w:t>
      </w:r>
      <w:r>
        <w:rPr>
          <w:rFonts w:ascii="ISOCPEUR" w:hAnsi="ISOCPEUR" w:cs="Arial"/>
          <w:i/>
          <w:sz w:val="20"/>
          <w:szCs w:val="18"/>
        </w:rPr>
        <w:t>prispeje aj výmena existujúcich žiarovkových svietidiel za LED svietidlá</w:t>
      </w:r>
      <w:r w:rsidR="00CC00B6">
        <w:rPr>
          <w:rFonts w:ascii="ISOCPEUR" w:hAnsi="ISOCPEUR" w:cs="Arial"/>
          <w:i/>
          <w:sz w:val="20"/>
          <w:szCs w:val="18"/>
        </w:rPr>
        <w:t xml:space="preserve"> a výmena zásobníka na prípravu teplej vody- za zás</w:t>
      </w:r>
      <w:r w:rsidR="009B1A0E">
        <w:rPr>
          <w:rFonts w:ascii="ISOCPEUR" w:hAnsi="ISOCPEUR" w:cs="Arial"/>
          <w:i/>
          <w:sz w:val="20"/>
          <w:szCs w:val="18"/>
        </w:rPr>
        <w:t>obní</w:t>
      </w:r>
      <w:r w:rsidR="00CC00B6">
        <w:rPr>
          <w:rFonts w:ascii="ISOCPEUR" w:hAnsi="ISOCPEUR" w:cs="Arial"/>
          <w:i/>
          <w:sz w:val="20"/>
          <w:szCs w:val="18"/>
        </w:rPr>
        <w:t>k z tep</w:t>
      </w:r>
      <w:r w:rsidR="00370019">
        <w:rPr>
          <w:rFonts w:ascii="ISOCPEUR" w:hAnsi="ISOCPEUR" w:cs="Arial"/>
          <w:i/>
          <w:sz w:val="20"/>
          <w:szCs w:val="18"/>
        </w:rPr>
        <w:t>elným čerpadlom.</w:t>
      </w:r>
    </w:p>
    <w:p w:rsidR="000179BF" w:rsidRPr="00A570DA" w:rsidRDefault="000179BF" w:rsidP="000179BF">
      <w:pPr>
        <w:spacing w:before="120" w:line="312" w:lineRule="auto"/>
        <w:rPr>
          <w:rFonts w:ascii="ISOCPEUR" w:hAnsi="ISOCPEUR" w:cs="Arial"/>
          <w:b/>
          <w:color w:val="000000"/>
          <w:szCs w:val="20"/>
        </w:rPr>
      </w:pPr>
      <w:r w:rsidRPr="00035B3B">
        <w:rPr>
          <w:rFonts w:ascii="ISOCPEUR" w:hAnsi="ISOCPEUR" w:cs="Arial"/>
          <w:b/>
          <w:color w:val="000000"/>
          <w:szCs w:val="20"/>
        </w:rPr>
        <w:t>6.2.</w:t>
      </w:r>
      <w:r w:rsidR="009B74D3">
        <w:rPr>
          <w:rFonts w:ascii="ISOCPEUR" w:hAnsi="ISOCPEUR" w:cs="Arial"/>
          <w:b/>
          <w:color w:val="000000"/>
          <w:szCs w:val="20"/>
        </w:rPr>
        <w:t>10</w:t>
      </w:r>
      <w:r w:rsidRPr="00A570DA">
        <w:rPr>
          <w:rFonts w:ascii="ISOCPEUR" w:hAnsi="ISOCPEUR" w:cs="Arial"/>
          <w:b/>
          <w:color w:val="000000"/>
          <w:szCs w:val="20"/>
        </w:rPr>
        <w:t xml:space="preserve"> </w:t>
      </w:r>
      <w:r w:rsidRPr="00A570DA">
        <w:rPr>
          <w:rFonts w:ascii="ISOCPEUR" w:hAnsi="ISOCPEUR" w:cs="Arial"/>
          <w:b/>
          <w:color w:val="000000"/>
          <w:szCs w:val="20"/>
          <w:u w:val="single"/>
        </w:rPr>
        <w:t>Výpočet potreby tepla na vykurovanie</w:t>
      </w:r>
      <w:r w:rsidRPr="00A570DA">
        <w:rPr>
          <w:rFonts w:ascii="ISOCPEUR" w:hAnsi="ISOCPEUR" w:cs="Arial"/>
          <w:b/>
          <w:color w:val="000000"/>
          <w:szCs w:val="20"/>
        </w:rPr>
        <w:t xml:space="preserve">- </w:t>
      </w:r>
      <w:r>
        <w:rPr>
          <w:rFonts w:ascii="ISOCPEUR" w:hAnsi="ISOCPEUR" w:cs="Arial"/>
          <w:b/>
          <w:color w:val="000000"/>
          <w:szCs w:val="20"/>
        </w:rPr>
        <w:t>NOV</w:t>
      </w:r>
      <w:r w:rsidRPr="00A570DA">
        <w:rPr>
          <w:rFonts w:ascii="ISOCPEUR" w:hAnsi="ISOCPEUR" w:cs="Arial"/>
          <w:b/>
          <w:color w:val="000000"/>
          <w:szCs w:val="20"/>
        </w:rPr>
        <w:t>Ý STAV</w:t>
      </w:r>
    </w:p>
    <w:p w:rsidR="000179BF" w:rsidRPr="00A570DA" w:rsidRDefault="009B74D3" w:rsidP="000179BF">
      <w:pPr>
        <w:spacing w:before="120" w:after="120" w:line="312" w:lineRule="auto"/>
        <w:rPr>
          <w:rFonts w:ascii="ISOCPEUR" w:hAnsi="ISOCPEUR" w:cs="Arial"/>
          <w:b/>
          <w:color w:val="000000"/>
          <w:szCs w:val="20"/>
        </w:rPr>
      </w:pPr>
      <w:r>
        <w:rPr>
          <w:rFonts w:ascii="ISOCPEUR" w:hAnsi="ISOCPEUR" w:cs="Arial"/>
          <w:b/>
          <w:color w:val="000000"/>
        </w:rPr>
        <w:t>6.2.11</w:t>
      </w:r>
      <w:r w:rsidR="000179BF" w:rsidRPr="00A570DA">
        <w:rPr>
          <w:rFonts w:ascii="ISOCPEUR" w:hAnsi="ISOCPEUR" w:cs="Arial"/>
          <w:color w:val="000000"/>
          <w:sz w:val="20"/>
          <w:szCs w:val="20"/>
        </w:rPr>
        <w:t xml:space="preserve"> </w:t>
      </w:r>
      <w:r w:rsidR="000179BF" w:rsidRPr="00A570DA">
        <w:rPr>
          <w:rFonts w:ascii="ISOCPEUR" w:hAnsi="ISOCPEUR" w:cs="Arial"/>
          <w:b/>
          <w:color w:val="000000"/>
          <w:szCs w:val="20"/>
        </w:rPr>
        <w:t>Okrajové podmienky pre výpočet súčiniteľ</w:t>
      </w:r>
      <w:r w:rsidR="00CC00B6">
        <w:rPr>
          <w:rFonts w:ascii="ISOCPEUR" w:hAnsi="ISOCPEUR" w:cs="Arial"/>
          <w:b/>
          <w:color w:val="000000"/>
          <w:szCs w:val="20"/>
        </w:rPr>
        <w:t xml:space="preserve">a prechodu tepla okien, dverí </w:t>
      </w:r>
    </w:p>
    <w:p w:rsidR="00CC00B6" w:rsidRPr="009B72B7" w:rsidRDefault="00CC00B6" w:rsidP="00CC00B6">
      <w:pPr>
        <w:spacing w:line="312" w:lineRule="auto"/>
        <w:rPr>
          <w:rFonts w:ascii="ISOCPEUR" w:hAnsi="ISOCPEUR" w:cs="Arial"/>
          <w:color w:val="000000"/>
          <w:sz w:val="20"/>
          <w:szCs w:val="20"/>
        </w:rPr>
      </w:pPr>
      <w:r>
        <w:rPr>
          <w:rFonts w:ascii="ISOCPEUR" w:hAnsi="ISOCPEUR" w:cs="Arial"/>
          <w:color w:val="000000"/>
          <w:sz w:val="20"/>
          <w:szCs w:val="20"/>
        </w:rPr>
        <w:t xml:space="preserve">Výmena všetkých okenných adverných konštrukcií: </w:t>
      </w:r>
    </w:p>
    <w:p w:rsidR="00CC00B6" w:rsidRPr="00A570DA" w:rsidRDefault="00CC00B6" w:rsidP="00CC00B6">
      <w:pPr>
        <w:spacing w:line="312" w:lineRule="auto"/>
        <w:rPr>
          <w:rFonts w:ascii="ISOCPEUR" w:hAnsi="ISOCPEUR" w:cs="Arial"/>
          <w:b/>
          <w:color w:val="000000"/>
          <w:szCs w:val="20"/>
        </w:rPr>
      </w:pPr>
      <w:r w:rsidRPr="00A570DA">
        <w:rPr>
          <w:rFonts w:ascii="ISOCPEUR" w:hAnsi="ISOCPEUR" w:cs="Arial"/>
          <w:color w:val="000000"/>
          <w:sz w:val="20"/>
          <w:szCs w:val="20"/>
          <w:u w:val="single"/>
        </w:rPr>
        <w:t>Okná a  dvere</w:t>
      </w:r>
      <w:r w:rsidRPr="00A570DA">
        <w:rPr>
          <w:rFonts w:ascii="ISOCPEUR" w:hAnsi="ISOCPEUR" w:cs="Arial"/>
          <w:color w:val="000000"/>
          <w:sz w:val="20"/>
          <w:szCs w:val="20"/>
        </w:rPr>
        <w:t xml:space="preserve"> majú tieto teplo-technické vlastnosti:</w:t>
      </w:r>
    </w:p>
    <w:p w:rsidR="00CC00B6" w:rsidRDefault="00CC00B6" w:rsidP="00CC00B6">
      <w:pPr>
        <w:pStyle w:val="Style15"/>
        <w:widowControl/>
        <w:spacing w:before="46" w:line="312" w:lineRule="auto"/>
        <w:rPr>
          <w:rStyle w:val="FontStyle207"/>
          <w:rFonts w:ascii="ISOCPEUR" w:hAnsi="ISOCPEUR"/>
          <w:sz w:val="20"/>
          <w:szCs w:val="20"/>
        </w:rPr>
      </w:pPr>
      <w:r>
        <w:rPr>
          <w:rStyle w:val="FontStyle207"/>
          <w:rFonts w:ascii="ISOCPEUR" w:hAnsi="ISOCPEUR"/>
          <w:sz w:val="20"/>
          <w:szCs w:val="20"/>
        </w:rPr>
        <w:t>Plastové okná a dvere s izolačným dvojsklom</w:t>
      </w:r>
      <w:r w:rsidRPr="00A570DA">
        <w:rPr>
          <w:rStyle w:val="FontStyle207"/>
          <w:rFonts w:ascii="ISOCPEUR" w:hAnsi="ISOCPEUR"/>
          <w:sz w:val="20"/>
          <w:szCs w:val="20"/>
        </w:rPr>
        <w:t>: U</w:t>
      </w:r>
      <w:r w:rsidRPr="00A570DA">
        <w:rPr>
          <w:rStyle w:val="FontStyle149"/>
          <w:rFonts w:ascii="ISOCPEUR" w:hAnsi="ISOCPEUR"/>
          <w:sz w:val="20"/>
          <w:szCs w:val="20"/>
        </w:rPr>
        <w:t xml:space="preserve">f </w:t>
      </w:r>
      <w:r w:rsidRPr="00A570DA">
        <w:rPr>
          <w:rStyle w:val="FontStyle207"/>
          <w:rFonts w:ascii="ISOCPEUR" w:hAnsi="ISOCPEUR"/>
          <w:sz w:val="20"/>
          <w:szCs w:val="20"/>
        </w:rPr>
        <w:t xml:space="preserve">= </w:t>
      </w:r>
      <w:r w:rsidR="009B1A0E">
        <w:rPr>
          <w:rStyle w:val="FontStyle207"/>
          <w:rFonts w:ascii="ISOCPEUR" w:hAnsi="ISOCPEUR"/>
          <w:sz w:val="20"/>
          <w:szCs w:val="20"/>
        </w:rPr>
        <w:t>1,0</w:t>
      </w:r>
      <w:r w:rsidRPr="00A570DA">
        <w:rPr>
          <w:rStyle w:val="FontStyle207"/>
          <w:rFonts w:ascii="ISOCPEUR" w:hAnsi="ISOCPEUR"/>
          <w:sz w:val="20"/>
          <w:szCs w:val="20"/>
        </w:rPr>
        <w:t xml:space="preserve"> W/m</w:t>
      </w:r>
      <w:r w:rsidRPr="00A570DA">
        <w:rPr>
          <w:rStyle w:val="FontStyle207"/>
          <w:rFonts w:ascii="ISOCPEUR" w:hAnsi="ISOCPEUR"/>
          <w:sz w:val="20"/>
          <w:szCs w:val="20"/>
          <w:vertAlign w:val="superscript"/>
        </w:rPr>
        <w:t>2</w:t>
      </w:r>
      <w:r w:rsidRPr="00A570DA">
        <w:rPr>
          <w:rStyle w:val="FontStyle207"/>
          <w:rFonts w:ascii="ISOCPEUR" w:hAnsi="ISOCPEUR"/>
          <w:sz w:val="20"/>
          <w:szCs w:val="20"/>
        </w:rPr>
        <w:t xml:space="preserve">K, </w:t>
      </w:r>
      <w:r>
        <w:rPr>
          <w:rStyle w:val="FontStyle207"/>
          <w:rFonts w:ascii="ISOCPEUR" w:hAnsi="ISOCPEUR"/>
          <w:sz w:val="20"/>
          <w:szCs w:val="20"/>
        </w:rPr>
        <w:t xml:space="preserve">Zasklenie </w:t>
      </w:r>
      <w:r w:rsidRPr="00A570DA">
        <w:rPr>
          <w:rStyle w:val="FontStyle207"/>
          <w:rFonts w:ascii="ISOCPEUR" w:hAnsi="ISOCPEUR"/>
          <w:sz w:val="20"/>
          <w:szCs w:val="20"/>
        </w:rPr>
        <w:t>U</w:t>
      </w:r>
      <w:r w:rsidRPr="00A570DA">
        <w:rPr>
          <w:rStyle w:val="FontStyle207"/>
          <w:rFonts w:ascii="ISOCPEUR" w:hAnsi="ISOCPEUR"/>
          <w:sz w:val="20"/>
          <w:szCs w:val="20"/>
          <w:vertAlign w:val="subscript"/>
        </w:rPr>
        <w:t>g</w:t>
      </w:r>
      <w:r>
        <w:rPr>
          <w:rStyle w:val="FontStyle207"/>
          <w:rFonts w:ascii="ISOCPEUR" w:hAnsi="ISOCPEUR"/>
          <w:sz w:val="20"/>
          <w:szCs w:val="20"/>
        </w:rPr>
        <w:t xml:space="preserve"> = 0,6</w:t>
      </w:r>
      <w:r w:rsidRPr="00A570DA">
        <w:rPr>
          <w:rStyle w:val="FontStyle207"/>
          <w:rFonts w:ascii="ISOCPEUR" w:hAnsi="ISOCPEUR"/>
          <w:sz w:val="20"/>
          <w:szCs w:val="20"/>
        </w:rPr>
        <w:t xml:space="preserve"> W/m</w:t>
      </w:r>
      <w:r w:rsidRPr="00A570DA">
        <w:rPr>
          <w:rStyle w:val="FontStyle207"/>
          <w:rFonts w:ascii="ISOCPEUR" w:hAnsi="ISOCPEUR"/>
          <w:sz w:val="20"/>
          <w:szCs w:val="20"/>
          <w:vertAlign w:val="superscript"/>
        </w:rPr>
        <w:t>2</w:t>
      </w:r>
      <w:r w:rsidRPr="00A570DA">
        <w:rPr>
          <w:rStyle w:val="FontStyle207"/>
          <w:rFonts w:ascii="ISOCPEUR" w:hAnsi="ISOCPEUR"/>
          <w:sz w:val="20"/>
          <w:szCs w:val="20"/>
        </w:rPr>
        <w:t xml:space="preserve">K, </w:t>
      </w:r>
    </w:p>
    <w:p w:rsidR="00CC00B6" w:rsidRPr="00A570DA" w:rsidRDefault="00CC00B6" w:rsidP="00CC00B6">
      <w:pPr>
        <w:pStyle w:val="Style15"/>
        <w:widowControl/>
        <w:spacing w:before="46" w:line="312" w:lineRule="auto"/>
        <w:rPr>
          <w:rStyle w:val="FontStyle207"/>
          <w:rFonts w:ascii="ISOCPEUR" w:hAnsi="ISOCPEUR"/>
          <w:sz w:val="20"/>
          <w:szCs w:val="20"/>
        </w:rPr>
      </w:pPr>
      <w:r w:rsidRPr="00A570DA">
        <w:rPr>
          <w:rStyle w:val="FontStyle207"/>
          <w:rFonts w:ascii="ISOCPEUR" w:hAnsi="ISOCPEUR"/>
          <w:sz w:val="20"/>
          <w:szCs w:val="20"/>
        </w:rPr>
        <w:t xml:space="preserve">Celková priepustnosť slnečného žiarenia g= </w:t>
      </w:r>
      <w:r w:rsidR="009C1C8B">
        <w:rPr>
          <w:rStyle w:val="FontStyle207"/>
          <w:rFonts w:ascii="ISOCPEUR" w:hAnsi="ISOCPEUR"/>
          <w:sz w:val="20"/>
          <w:szCs w:val="20"/>
        </w:rPr>
        <w:t>53</w:t>
      </w:r>
      <w:r w:rsidRPr="00A570DA">
        <w:rPr>
          <w:rStyle w:val="FontStyle207"/>
          <w:rFonts w:ascii="ISOCPEUR" w:hAnsi="ISOCPEUR"/>
          <w:sz w:val="20"/>
          <w:szCs w:val="20"/>
        </w:rPr>
        <w:t xml:space="preserve"> %</w:t>
      </w:r>
    </w:p>
    <w:p w:rsidR="00CC00B6" w:rsidRPr="00A570DA" w:rsidRDefault="00CC00B6" w:rsidP="00CC00B6">
      <w:pPr>
        <w:spacing w:line="312" w:lineRule="auto"/>
        <w:rPr>
          <w:rFonts w:ascii="ISOCPEUR" w:hAnsi="ISOCPEUR" w:cs="Arial"/>
          <w:b/>
          <w:color w:val="000000"/>
          <w:sz w:val="20"/>
          <w:szCs w:val="20"/>
        </w:rPr>
      </w:pPr>
      <w:r w:rsidRPr="00A570DA">
        <w:rPr>
          <w:rFonts w:ascii="ISOCPEUR" w:hAnsi="ISOCPEUR" w:cs="Arial"/>
          <w:b/>
          <w:color w:val="000000"/>
          <w:sz w:val="20"/>
          <w:szCs w:val="20"/>
        </w:rPr>
        <w:t>Súčiniteľ prechodu tepla okien a dverí podľa STN 73 0540</w:t>
      </w:r>
    </w:p>
    <w:p w:rsidR="00CC00B6" w:rsidRPr="00A570DA" w:rsidRDefault="009327A8" w:rsidP="00CC00B6">
      <w:pPr>
        <w:spacing w:line="312" w:lineRule="auto"/>
        <w:rPr>
          <w:rFonts w:ascii="ISOCPEUR" w:hAnsi="ISOCPEUR" w:cs="Arial"/>
        </w:rPr>
      </w:pP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U</m:t>
            </m:r>
          </m:e>
          <m:sub>
            <m:r>
              <w:rPr>
                <w:rFonts w:ascii="Cambria Math" w:hAnsi="Cambria Math" w:cs="Arial"/>
              </w:rPr>
              <m:t>o</m:t>
            </m:r>
          </m:sub>
        </m:sSub>
        <m:r>
          <w:rPr>
            <w:rFonts w:ascii="Cambria Math" w:hAnsi="Cambria Math" w:cs="Arial"/>
          </w:rPr>
          <m:t>=</m:t>
        </m:r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 w:cs="Arial"/>
                    <w:i/>
                  </w:rPr>
                </m:ctrlPr>
              </m:sSubPr>
              <m:e>
                <m:r>
                  <w:rPr>
                    <w:rFonts w:ascii="Cambria Math" w:hAnsi="Cambria Math" w:cs="Arial"/>
                  </w:rPr>
                  <m:t>U</m:t>
                </m:r>
              </m:e>
              <m:sub>
                <m:r>
                  <w:rPr>
                    <w:rFonts w:ascii="Cambria Math" w:hAnsi="Cambria Math" w:cs="Arial"/>
                  </w:rPr>
                  <m:t>g</m:t>
                </m:r>
              </m:sub>
            </m:sSub>
            <m:r>
              <w:rPr>
                <w:rFonts w:ascii="Cambria Math" w:hAnsi="Cambria Math" w:cs="Arial"/>
              </w:rPr>
              <m:t>.</m:t>
            </m:r>
            <m:sSub>
              <m:sSubPr>
                <m:ctrlPr>
                  <w:rPr>
                    <w:rFonts w:ascii="Cambria Math" w:hAnsi="Cambria Math" w:cs="Arial"/>
                    <w:i/>
                  </w:rPr>
                </m:ctrlPr>
              </m:sSubPr>
              <m:e>
                <m:r>
                  <w:rPr>
                    <w:rFonts w:ascii="Cambria Math" w:hAnsi="Cambria Math" w:cs="Arial"/>
                  </w:rPr>
                  <m:t>A</m:t>
                </m:r>
              </m:e>
              <m:sub>
                <m:r>
                  <w:rPr>
                    <w:rFonts w:ascii="Cambria Math" w:hAnsi="Cambria Math" w:cs="Arial"/>
                  </w:rPr>
                  <m:t>g</m:t>
                </m:r>
              </m:sub>
            </m:sSub>
            <m:r>
              <w:rPr>
                <w:rFonts w:ascii="Cambria Math" w:hAnsi="Cambria Math" w:cs="Arial"/>
              </w:rPr>
              <m:t>+</m:t>
            </m:r>
            <m:sSub>
              <m:sSubPr>
                <m:ctrlPr>
                  <w:rPr>
                    <w:rFonts w:ascii="Cambria Math" w:hAnsi="Cambria Math" w:cs="Arial"/>
                    <w:i/>
                  </w:rPr>
                </m:ctrlPr>
              </m:sSubPr>
              <m:e>
                <m:r>
                  <w:rPr>
                    <w:rFonts w:ascii="Cambria Math" w:hAnsi="Cambria Math" w:cs="Arial"/>
                  </w:rPr>
                  <m:t>U</m:t>
                </m:r>
              </m:e>
              <m:sub>
                <m:r>
                  <w:rPr>
                    <w:rFonts w:ascii="Cambria Math" w:hAnsi="Cambria Math" w:cs="Arial"/>
                  </w:rPr>
                  <m:t>f</m:t>
                </m:r>
              </m:sub>
            </m:sSub>
            <m:r>
              <w:rPr>
                <w:rFonts w:ascii="Cambria Math" w:hAnsi="Cambria Math" w:cs="Arial"/>
              </w:rPr>
              <m:t>.</m:t>
            </m:r>
            <m:sSub>
              <m:sSubPr>
                <m:ctrlPr>
                  <w:rPr>
                    <w:rFonts w:ascii="Cambria Math" w:hAnsi="Cambria Math" w:cs="Arial"/>
                    <w:i/>
                  </w:rPr>
                </m:ctrlPr>
              </m:sSubPr>
              <m:e>
                <m:r>
                  <w:rPr>
                    <w:rFonts w:ascii="Cambria Math" w:hAnsi="Cambria Math" w:cs="Arial"/>
                  </w:rPr>
                  <m:t>A</m:t>
                </m:r>
              </m:e>
              <m:sub>
                <m:r>
                  <w:rPr>
                    <w:rFonts w:ascii="Cambria Math" w:hAnsi="Cambria Math" w:cs="Arial"/>
                  </w:rPr>
                  <m:t>f</m:t>
                </m:r>
              </m:sub>
            </m:sSub>
            <m:r>
              <w:rPr>
                <w:rFonts w:ascii="Cambria Math" w:hAnsi="Cambria Math" w:cs="Arial"/>
              </w:rPr>
              <m:t>+</m:t>
            </m:r>
            <m:sSub>
              <m:sSubPr>
                <m:ctrlPr>
                  <w:rPr>
                    <w:rFonts w:ascii="Cambria Math" w:hAnsi="Cambria Math" w:cs="Arial"/>
                    <w:i/>
                  </w:rPr>
                </m:ctrlPr>
              </m:sSubPr>
              <m:e>
                <m:r>
                  <w:rPr>
                    <w:rFonts w:ascii="Cambria Math" w:hAnsi="Cambria Math" w:cs="Arial"/>
                  </w:rPr>
                  <m:t>Ψ</m:t>
                </m:r>
              </m:e>
              <m:sub>
                <m:r>
                  <w:rPr>
                    <w:rFonts w:ascii="Cambria Math" w:hAnsi="Cambria Math" w:cs="Arial"/>
                  </w:rPr>
                  <m:t>g</m:t>
                </m:r>
              </m:sub>
            </m:sSub>
            <m:r>
              <w:rPr>
                <w:rFonts w:ascii="Cambria Math" w:hAnsi="Cambria Math" w:cs="Arial"/>
              </w:rPr>
              <m:t>.</m:t>
            </m:r>
            <m:sSub>
              <m:sSubPr>
                <m:ctrlPr>
                  <w:rPr>
                    <w:rFonts w:ascii="Cambria Math" w:hAnsi="Cambria Math" w:cs="Arial"/>
                    <w:i/>
                  </w:rPr>
                </m:ctrlPr>
              </m:sSubPr>
              <m:e>
                <m:r>
                  <w:rPr>
                    <w:rFonts w:ascii="Cambria Math" w:hAnsi="Cambria Math" w:cs="Arial"/>
                  </w:rPr>
                  <m:t>L</m:t>
                </m:r>
              </m:e>
              <m:sub>
                <m:r>
                  <w:rPr>
                    <w:rFonts w:ascii="Cambria Math" w:hAnsi="Cambria Math" w:cs="Arial"/>
                  </w:rPr>
                  <m:t>g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Arial"/>
                    <w:i/>
                  </w:rPr>
                </m:ctrlPr>
              </m:sSubPr>
              <m:e>
                <m:r>
                  <w:rPr>
                    <w:rFonts w:ascii="Cambria Math" w:hAnsi="Cambria Math" w:cs="Arial"/>
                  </w:rPr>
                  <m:t>A</m:t>
                </m:r>
              </m:e>
              <m:sub>
                <m:r>
                  <w:rPr>
                    <w:rFonts w:ascii="Cambria Math" w:hAnsi="Cambria Math" w:cs="Arial"/>
                  </w:rPr>
                  <m:t>g</m:t>
                </m:r>
              </m:sub>
            </m:sSub>
            <m:r>
              <w:rPr>
                <w:rFonts w:ascii="Cambria Math" w:hAnsi="Cambria Math" w:cs="Arial"/>
              </w:rPr>
              <m:t>+</m:t>
            </m:r>
            <m:sSub>
              <m:sSubPr>
                <m:ctrlPr>
                  <w:rPr>
                    <w:rFonts w:ascii="Cambria Math" w:hAnsi="Cambria Math" w:cs="Arial"/>
                    <w:i/>
                  </w:rPr>
                </m:ctrlPr>
              </m:sSubPr>
              <m:e>
                <m:r>
                  <w:rPr>
                    <w:rFonts w:ascii="Cambria Math" w:hAnsi="Cambria Math" w:cs="Arial"/>
                  </w:rPr>
                  <m:t>A</m:t>
                </m:r>
              </m:e>
              <m:sub>
                <m:r>
                  <w:rPr>
                    <w:rFonts w:ascii="Cambria Math" w:hAnsi="Cambria Math" w:cs="Arial"/>
                  </w:rPr>
                  <m:t>f</m:t>
                </m:r>
              </m:sub>
            </m:sSub>
          </m:den>
        </m:f>
        <m:r>
          <w:rPr>
            <w:rFonts w:ascii="Cambria Math" w:hAnsi="Cambria Math" w:cs="Arial"/>
          </w:rPr>
          <m:t xml:space="preserve"> (W/</m:t>
        </m:r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w:rPr>
                <w:rFonts w:ascii="Cambria Math" w:hAnsi="Cambria Math" w:cs="Arial"/>
              </w:rPr>
              <m:t>m</m:t>
            </m:r>
          </m:e>
          <m:sup>
            <m:r>
              <w:rPr>
                <w:rFonts w:ascii="Cambria Math" w:hAnsi="Cambria Math" w:cs="Arial"/>
              </w:rPr>
              <m:t>2</m:t>
            </m:r>
          </m:sup>
        </m:sSup>
        <m:r>
          <w:rPr>
            <w:rFonts w:ascii="Cambria Math" w:hAnsi="Cambria Math" w:cs="Arial"/>
          </w:rPr>
          <m:t>.K)</m:t>
        </m:r>
      </m:oMath>
      <w:r w:rsidR="00CC00B6" w:rsidRPr="000179BF">
        <w:rPr>
          <w:rFonts w:ascii="ISOCPEUR" w:hAnsi="ISOCPEUR" w:cs="Arial"/>
        </w:rPr>
        <w:t xml:space="preserve">  </w:t>
      </w:r>
      <w:r w:rsidR="00CC00B6" w:rsidRPr="00A570DA">
        <w:rPr>
          <w:rFonts w:ascii="ISOCPEUR" w:hAnsi="ISOCPEUR" w:cs="Arial"/>
          <w:color w:val="000000"/>
          <w:sz w:val="20"/>
          <w:szCs w:val="20"/>
        </w:rPr>
        <w:t>(</w:t>
      </w:r>
      <w:r w:rsidR="00CC00B6" w:rsidRPr="00A570DA">
        <w:rPr>
          <w:rFonts w:ascii="ISOCPEUR" w:hAnsi="ISOCPEUR" w:cs="Arial"/>
          <w:sz w:val="20"/>
        </w:rPr>
        <w:t>STN 73 0540- 4</w:t>
      </w:r>
      <w:r w:rsidR="00CC00B6" w:rsidRPr="00A570DA">
        <w:rPr>
          <w:rFonts w:ascii="ISOCPEUR" w:hAnsi="ISOCPEUR" w:cs="Arial"/>
          <w:color w:val="000000"/>
          <w:sz w:val="20"/>
          <w:szCs w:val="20"/>
        </w:rPr>
        <w:t>)</w:t>
      </w:r>
    </w:p>
    <w:p w:rsidR="00CC00B6" w:rsidRPr="00A570DA" w:rsidRDefault="00CC00B6" w:rsidP="00CC00B6">
      <w:pPr>
        <w:spacing w:line="312" w:lineRule="auto"/>
        <w:jc w:val="both"/>
        <w:rPr>
          <w:rFonts w:ascii="ISOCPEUR" w:hAnsi="ISOCPEUR" w:cs="Arial"/>
          <w:i/>
          <w:color w:val="000000"/>
          <w:sz w:val="18"/>
          <w:szCs w:val="20"/>
        </w:rPr>
      </w:pPr>
      <w:r w:rsidRPr="00A570DA">
        <w:rPr>
          <w:rFonts w:ascii="ISOCPEUR" w:hAnsi="ISOCPEUR" w:cs="Arial"/>
          <w:i/>
          <w:color w:val="000000"/>
          <w:sz w:val="18"/>
          <w:szCs w:val="20"/>
        </w:rPr>
        <w:t>Kde „ U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bscript"/>
        </w:rPr>
        <w:t>f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 xml:space="preserve">  - súčiniteľ prechodu tepla rámu a krídla v W/m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perscript"/>
        </w:rPr>
        <w:t>2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>K , U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bscript"/>
        </w:rPr>
        <w:t>g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 xml:space="preserve">  - súčiniteľ prechodu tepla rámu a krídla v W/m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perscript"/>
        </w:rPr>
        <w:t>2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>K , Ψ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bscript"/>
        </w:rPr>
        <w:t>g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 xml:space="preserve">  - súčniteľ prechodu tepla rámu a krídla v W/mK ,L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bscript"/>
        </w:rPr>
        <w:t xml:space="preserve">g 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 xml:space="preserve"> - obvod zasklenia v m</w:t>
      </w:r>
    </w:p>
    <w:p w:rsidR="00CC00B6" w:rsidRPr="00A570DA" w:rsidRDefault="00CC00B6" w:rsidP="00CC00B6">
      <w:pPr>
        <w:spacing w:line="312" w:lineRule="auto"/>
        <w:jc w:val="both"/>
        <w:rPr>
          <w:rFonts w:ascii="ISOCPEUR" w:hAnsi="ISOCPEUR" w:cs="Arial"/>
          <w:i/>
          <w:color w:val="000000"/>
          <w:sz w:val="18"/>
          <w:szCs w:val="20"/>
        </w:rPr>
      </w:pPr>
      <w:r w:rsidRPr="00A570DA">
        <w:rPr>
          <w:rFonts w:ascii="ISOCPEUR" w:hAnsi="ISOCPEUR" w:cs="Arial"/>
          <w:i/>
          <w:color w:val="000000"/>
          <w:sz w:val="18"/>
          <w:szCs w:val="20"/>
        </w:rPr>
        <w:t>A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bscript"/>
        </w:rPr>
        <w:t>o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 xml:space="preserve"> - plocha okna (m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perscript"/>
        </w:rPr>
        <w:t>2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>),∑ A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bscript"/>
        </w:rPr>
        <w:t xml:space="preserve">o 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>- celková plocha okna (m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perscript"/>
        </w:rPr>
        <w:t>2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>), A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bscript"/>
        </w:rPr>
        <w:t>f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 xml:space="preserve"> - plocha rámu (m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perscript"/>
        </w:rPr>
        <w:t>2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>), A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bscript"/>
        </w:rPr>
        <w:t>g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 xml:space="preserve"> - plocha zasklenia (m</w:t>
      </w:r>
      <w:r w:rsidRPr="00A570DA">
        <w:rPr>
          <w:rFonts w:ascii="ISOCPEUR" w:hAnsi="ISOCPEUR" w:cs="Arial"/>
          <w:i/>
          <w:color w:val="000000"/>
          <w:sz w:val="18"/>
          <w:szCs w:val="20"/>
          <w:vertAlign w:val="superscript"/>
        </w:rPr>
        <w:t>2</w:t>
      </w:r>
      <w:r w:rsidRPr="00A570DA">
        <w:rPr>
          <w:rFonts w:ascii="ISOCPEUR" w:hAnsi="ISOCPEUR" w:cs="Arial"/>
          <w:i/>
          <w:color w:val="000000"/>
          <w:sz w:val="18"/>
          <w:szCs w:val="20"/>
        </w:rPr>
        <w:t>),“ (</w:t>
      </w:r>
      <w:r w:rsidRPr="00A570DA">
        <w:rPr>
          <w:rFonts w:ascii="ISOCPEUR" w:hAnsi="ISOCPEUR" w:cs="Arial"/>
          <w:sz w:val="20"/>
        </w:rPr>
        <w:t>STN 73 0540- 4</w:t>
      </w:r>
      <w:r w:rsidRPr="00A570DA">
        <w:rPr>
          <w:rFonts w:ascii="ISOCPEUR" w:hAnsi="ISOCPEUR" w:cs="Arial"/>
          <w:color w:val="000000"/>
          <w:sz w:val="20"/>
          <w:szCs w:val="20"/>
        </w:rPr>
        <w:t>)</w:t>
      </w:r>
    </w:p>
    <w:p w:rsidR="00370019" w:rsidRDefault="00CC00B6" w:rsidP="00CC00B6">
      <w:pPr>
        <w:spacing w:after="120" w:line="312" w:lineRule="auto"/>
        <w:jc w:val="both"/>
        <w:rPr>
          <w:rFonts w:ascii="ISOCPEUR" w:hAnsi="ISOCPEUR" w:cs="Arial"/>
          <w:sz w:val="20"/>
        </w:rPr>
      </w:pPr>
      <w:r w:rsidRPr="000179BF">
        <w:rPr>
          <w:rFonts w:ascii="ISOCPEUR" w:hAnsi="ISOCPEUR" w:cs="Arial"/>
          <w:color w:val="4F81BD"/>
          <w:sz w:val="20"/>
          <w:szCs w:val="20"/>
        </w:rPr>
        <w:t>Ψ</w:t>
      </w:r>
      <w:r w:rsidRPr="000179BF">
        <w:rPr>
          <w:rFonts w:ascii="ISOCPEUR" w:hAnsi="ISOCPEUR" w:cs="Arial"/>
          <w:color w:val="4F81BD"/>
          <w:sz w:val="20"/>
          <w:szCs w:val="20"/>
          <w:vertAlign w:val="subscript"/>
        </w:rPr>
        <w:t>g</w:t>
      </w:r>
      <w:r>
        <w:rPr>
          <w:rFonts w:ascii="ISOCPEUR" w:hAnsi="ISOCPEUR" w:cs="Arial"/>
          <w:color w:val="4F81BD"/>
          <w:sz w:val="20"/>
          <w:szCs w:val="20"/>
        </w:rPr>
        <w:t xml:space="preserve"> = 0,08</w:t>
      </w:r>
      <w:r w:rsidRPr="000179BF">
        <w:rPr>
          <w:rFonts w:ascii="ISOCPEUR" w:hAnsi="ISOCPEUR" w:cs="Arial"/>
          <w:color w:val="4F81BD"/>
          <w:sz w:val="20"/>
          <w:szCs w:val="20"/>
        </w:rPr>
        <w:t xml:space="preserve"> W/mK </w:t>
      </w:r>
      <w:r w:rsidRPr="00A570DA">
        <w:rPr>
          <w:rFonts w:ascii="ISOCPEUR" w:hAnsi="ISOCPEUR" w:cs="Arial"/>
          <w:sz w:val="20"/>
          <w:szCs w:val="20"/>
        </w:rPr>
        <w:t>– určené podľa normy</w:t>
      </w:r>
      <w:r w:rsidRPr="000179BF">
        <w:rPr>
          <w:rFonts w:ascii="ISOCPEUR" w:hAnsi="ISOCPEUR" w:cs="Arial"/>
          <w:color w:val="4F81BD"/>
          <w:sz w:val="20"/>
          <w:szCs w:val="20"/>
        </w:rPr>
        <w:t xml:space="preserve"> </w:t>
      </w:r>
      <w:r w:rsidRPr="00A570DA">
        <w:rPr>
          <w:rFonts w:ascii="ISOCPEUR" w:hAnsi="ISOCPEUR" w:cs="Arial"/>
          <w:sz w:val="20"/>
        </w:rPr>
        <w:t xml:space="preserve">STN 73 0540-3 (tabuľka č.23), pre </w:t>
      </w:r>
      <w:r w:rsidR="00370019">
        <w:rPr>
          <w:rFonts w:ascii="ISOCPEUR" w:hAnsi="ISOCPEUR" w:cs="Arial"/>
          <w:sz w:val="20"/>
        </w:rPr>
        <w:t>tr</w:t>
      </w:r>
      <w:r w:rsidRPr="00A570DA">
        <w:rPr>
          <w:rFonts w:ascii="ISOCPEUR" w:hAnsi="ISOCPEUR" w:cs="Arial"/>
          <w:sz w:val="20"/>
        </w:rPr>
        <w:t xml:space="preserve">ojsko resp. </w:t>
      </w:r>
      <w:r>
        <w:rPr>
          <w:rFonts w:ascii="ISOCPEUR" w:hAnsi="ISOCPEUR" w:cs="Arial"/>
          <w:sz w:val="20"/>
        </w:rPr>
        <w:t>dv</w:t>
      </w:r>
      <w:r w:rsidRPr="00A570DA">
        <w:rPr>
          <w:rFonts w:ascii="ISOCPEUR" w:hAnsi="ISOCPEUR" w:cs="Arial"/>
          <w:sz w:val="20"/>
        </w:rPr>
        <w:t>ojsklo</w:t>
      </w:r>
      <w:r>
        <w:rPr>
          <w:rFonts w:ascii="ISOCPEUR" w:hAnsi="ISOCPEUR" w:cs="Arial"/>
          <w:sz w:val="20"/>
        </w:rPr>
        <w:t xml:space="preserve"> a drevený, resp. plastový rám</w:t>
      </w:r>
    </w:p>
    <w:p w:rsidR="00C33A81" w:rsidRDefault="00C33A81" w:rsidP="00CC00B6">
      <w:pPr>
        <w:spacing w:after="120" w:line="312" w:lineRule="auto"/>
        <w:jc w:val="both"/>
        <w:rPr>
          <w:rFonts w:ascii="ISOCPEUR" w:hAnsi="ISOCPEUR" w:cs="Arial"/>
          <w:sz w:val="20"/>
        </w:rPr>
      </w:pPr>
    </w:p>
    <w:p w:rsidR="00437FF5" w:rsidRPr="005705A8" w:rsidRDefault="00CC00B6" w:rsidP="005705A8">
      <w:pPr>
        <w:spacing w:after="120" w:line="312" w:lineRule="auto"/>
        <w:rPr>
          <w:rFonts w:ascii="ISOCPEUR" w:eastAsia="Calibri" w:hAnsi="ISOCPEUR" w:cs="Arial"/>
          <w:b/>
        </w:rPr>
      </w:pPr>
      <w:r w:rsidRPr="00A570DA">
        <w:rPr>
          <w:rFonts w:ascii="ISOCPEUR" w:hAnsi="ISOCPEUR" w:cs="Arial"/>
          <w:b/>
          <w:color w:val="000000"/>
        </w:rPr>
        <w:lastRenderedPageBreak/>
        <w:t>6. 2.3.1</w:t>
      </w:r>
      <w:r w:rsidRPr="00A570DA">
        <w:rPr>
          <w:rFonts w:ascii="ISOCPEUR" w:hAnsi="ISOCPEUR" w:cs="Arial"/>
          <w:color w:val="000000"/>
          <w:sz w:val="20"/>
          <w:szCs w:val="20"/>
        </w:rPr>
        <w:t xml:space="preserve"> </w:t>
      </w:r>
      <w:r w:rsidRPr="00A570DA">
        <w:rPr>
          <w:rFonts w:ascii="ISOCPEUR" w:hAnsi="ISOCPEUR" w:cs="Arial"/>
          <w:b/>
          <w:color w:val="000000"/>
          <w:szCs w:val="20"/>
        </w:rPr>
        <w:t xml:space="preserve">Výpočet plôch okien </w:t>
      </w:r>
      <w:r>
        <w:rPr>
          <w:rFonts w:ascii="ISOCPEUR" w:hAnsi="ISOCPEUR" w:cs="Arial"/>
          <w:b/>
          <w:color w:val="000000"/>
          <w:szCs w:val="20"/>
        </w:rPr>
        <w:t xml:space="preserve">a dverí </w:t>
      </w:r>
      <w:r w:rsidRPr="00A570DA">
        <w:rPr>
          <w:rFonts w:ascii="ISOCPEUR" w:hAnsi="ISOCPEUR" w:cs="Arial"/>
          <w:b/>
          <w:color w:val="000000"/>
          <w:szCs w:val="20"/>
        </w:rPr>
        <w:t xml:space="preserve">vzhľadom na ich orientáciu k svetovým stranám </w:t>
      </w:r>
      <w:r w:rsidRPr="00A570DA">
        <w:rPr>
          <w:rFonts w:ascii="ISOCPEUR" w:eastAsia="Calibri" w:hAnsi="ISOCPEUR" w:cs="Arial"/>
          <w:b/>
        </w:rPr>
        <w:t xml:space="preserve">- </w:t>
      </w:r>
      <w:r w:rsidR="009C1C8B">
        <w:rPr>
          <w:rFonts w:ascii="ISOCPEUR" w:eastAsia="Calibri" w:hAnsi="ISOCPEUR" w:cs="Arial"/>
          <w:b/>
        </w:rPr>
        <w:t>NOV</w:t>
      </w:r>
      <w:r w:rsidRPr="00A570DA">
        <w:rPr>
          <w:rFonts w:ascii="ISOCPEUR" w:eastAsia="Calibri" w:hAnsi="ISOCPEUR" w:cs="Arial"/>
          <w:b/>
        </w:rPr>
        <w:t>Ý STAV</w:t>
      </w:r>
    </w:p>
    <w:tbl>
      <w:tblPr>
        <w:tblW w:w="0" w:type="auto"/>
        <w:tblInd w:w="55" w:type="dxa"/>
        <w:tblBorders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46"/>
        <w:gridCol w:w="669"/>
        <w:gridCol w:w="695"/>
        <w:gridCol w:w="759"/>
        <w:gridCol w:w="643"/>
        <w:gridCol w:w="759"/>
        <w:gridCol w:w="785"/>
        <w:gridCol w:w="669"/>
        <w:gridCol w:w="650"/>
        <w:gridCol w:w="695"/>
        <w:gridCol w:w="669"/>
        <w:gridCol w:w="1017"/>
      </w:tblGrid>
      <w:tr w:rsidR="00437FF5" w:rsidRPr="00437FF5" w:rsidTr="00437FF5">
        <w:trPr>
          <w:trHeight w:val="300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o1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O2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o3</w:t>
            </w:r>
          </w:p>
        </w:tc>
        <w:tc>
          <w:tcPr>
            <w:tcW w:w="0" w:type="auto"/>
            <w:shd w:val="clear" w:color="000000" w:fill="E6B8B7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o4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o5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o6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o7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O8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O9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O10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plocha celk</w:t>
            </w:r>
          </w:p>
        </w:tc>
      </w:tr>
      <w:tr w:rsidR="00437FF5" w:rsidRPr="00437FF5" w:rsidTr="00437FF5">
        <w:trPr>
          <w:trHeight w:val="300"/>
        </w:trPr>
        <w:tc>
          <w:tcPr>
            <w:tcW w:w="0" w:type="auto"/>
            <w:shd w:val="clear" w:color="auto" w:fill="auto"/>
            <w:noWrap/>
            <w:vAlign w:val="bottom"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Rozmer okna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:rsidR="00437FF5" w:rsidRPr="005705A8" w:rsidRDefault="00437FF5" w:rsidP="00437FF5">
            <w:pPr>
              <w:jc w:val="center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1,8*0,7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:rsidR="00437FF5" w:rsidRPr="005705A8" w:rsidRDefault="00437FF5" w:rsidP="00437FF5">
            <w:pPr>
              <w:jc w:val="center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0,9*0,7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:rsidR="00437FF5" w:rsidRPr="005705A8" w:rsidRDefault="00437FF5" w:rsidP="00437FF5">
            <w:pPr>
              <w:jc w:val="center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1,8*2,76</w:t>
            </w:r>
          </w:p>
        </w:tc>
        <w:tc>
          <w:tcPr>
            <w:tcW w:w="0" w:type="auto"/>
            <w:shd w:val="clear" w:color="000000" w:fill="E6B8B7"/>
            <w:noWrap/>
            <w:vAlign w:val="bottom"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1,8*1,6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:rsidR="00437FF5" w:rsidRPr="005705A8" w:rsidRDefault="00437FF5" w:rsidP="00437FF5">
            <w:pPr>
              <w:jc w:val="center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3,96*1,6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:rsidR="00437FF5" w:rsidRPr="005705A8" w:rsidRDefault="00437FF5" w:rsidP="00437FF5">
            <w:pPr>
              <w:jc w:val="center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0,9*2,05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:rsidR="00437FF5" w:rsidRPr="005705A8" w:rsidRDefault="00437FF5" w:rsidP="00437FF5">
            <w:pPr>
              <w:jc w:val="center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2,7*1,6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6*2,35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2,8*0,7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:rsidR="00437FF5" w:rsidRPr="005705A8" w:rsidRDefault="005705A8" w:rsidP="005705A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1,9</w:t>
            </w:r>
            <w:r w:rsidR="00437FF5"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*</w:t>
            </w: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0,7</w:t>
            </w:r>
          </w:p>
        </w:tc>
        <w:tc>
          <w:tcPr>
            <w:tcW w:w="0" w:type="auto"/>
            <w:shd w:val="clear" w:color="auto" w:fill="auto"/>
            <w:noWrap/>
            <w:vAlign w:val="bottom"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</w:p>
        </w:tc>
      </w:tr>
      <w:tr w:rsidR="00437FF5" w:rsidRPr="00437FF5" w:rsidTr="00437FF5">
        <w:trPr>
          <w:trHeight w:val="300"/>
        </w:trPr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JZ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10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96,87</w:t>
            </w:r>
          </w:p>
        </w:tc>
      </w:tr>
      <w:tr w:rsidR="00437FF5" w:rsidRPr="00437FF5" w:rsidTr="00437FF5">
        <w:trPr>
          <w:trHeight w:val="300"/>
        </w:trPr>
        <w:tc>
          <w:tcPr>
            <w:tcW w:w="0" w:type="auto"/>
            <w:shd w:val="clear" w:color="000000" w:fill="963634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JV</w:t>
            </w:r>
          </w:p>
        </w:tc>
        <w:tc>
          <w:tcPr>
            <w:tcW w:w="0" w:type="auto"/>
            <w:shd w:val="clear" w:color="000000" w:fill="963634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7</w:t>
            </w:r>
          </w:p>
        </w:tc>
        <w:tc>
          <w:tcPr>
            <w:tcW w:w="0" w:type="auto"/>
            <w:shd w:val="clear" w:color="000000" w:fill="963634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63634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63634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63634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63634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63634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0" w:type="auto"/>
            <w:shd w:val="clear" w:color="000000" w:fill="963634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63634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63634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25,92</w:t>
            </w:r>
          </w:p>
        </w:tc>
      </w:tr>
      <w:tr w:rsidR="00437FF5" w:rsidRPr="00437FF5" w:rsidTr="00437FF5">
        <w:trPr>
          <w:trHeight w:val="300"/>
        </w:trPr>
        <w:tc>
          <w:tcPr>
            <w:tcW w:w="0" w:type="auto"/>
            <w:shd w:val="clear" w:color="000000" w:fill="E6B8B7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SZ</w:t>
            </w:r>
          </w:p>
        </w:tc>
        <w:tc>
          <w:tcPr>
            <w:tcW w:w="0" w:type="auto"/>
            <w:shd w:val="clear" w:color="000000" w:fill="E6B8B7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E6B8B7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E6B8B7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E6B8B7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000000" w:fill="E6B8B7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E6B8B7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0" w:type="auto"/>
            <w:shd w:val="clear" w:color="000000" w:fill="E6B8B7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000000" w:fill="E6B8B7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E6B8B7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E6B8B7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25,425</w:t>
            </w:r>
          </w:p>
        </w:tc>
      </w:tr>
      <w:tr w:rsidR="00437FF5" w:rsidRPr="00437FF5" w:rsidTr="00437FF5">
        <w:trPr>
          <w:trHeight w:val="300"/>
        </w:trPr>
        <w:tc>
          <w:tcPr>
            <w:tcW w:w="0" w:type="auto"/>
            <w:shd w:val="clear" w:color="000000" w:fill="FFFF00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SV</w:t>
            </w:r>
          </w:p>
        </w:tc>
        <w:tc>
          <w:tcPr>
            <w:tcW w:w="0" w:type="auto"/>
            <w:shd w:val="clear" w:color="000000" w:fill="FFFF00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19</w:t>
            </w:r>
          </w:p>
        </w:tc>
        <w:tc>
          <w:tcPr>
            <w:tcW w:w="0" w:type="auto"/>
            <w:shd w:val="clear" w:color="000000" w:fill="FFFF00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FFFF00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0" w:type="auto"/>
            <w:shd w:val="clear" w:color="000000" w:fill="FFFF00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FFFF00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000000" w:fill="FFFF00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FFFF00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FFFF00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0" w:type="auto"/>
            <w:shd w:val="clear" w:color="000000" w:fill="FFFF00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000000" w:fill="FFFF00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0" w:type="auto"/>
            <w:shd w:val="clear" w:color="000000" w:fill="92CDDC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58,608</w:t>
            </w:r>
          </w:p>
        </w:tc>
      </w:tr>
      <w:tr w:rsidR="00437FF5" w:rsidRPr="00437FF5" w:rsidTr="00437FF5">
        <w:trPr>
          <w:trHeight w:val="300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437FF5" w:rsidRPr="005705A8" w:rsidRDefault="00437FF5" w:rsidP="00437FF5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36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4</w:t>
            </w:r>
          </w:p>
        </w:tc>
        <w:tc>
          <w:tcPr>
            <w:tcW w:w="0" w:type="auto"/>
            <w:shd w:val="clear" w:color="000000" w:fill="E6B8B7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437FF5" w:rsidRPr="005705A8" w:rsidRDefault="00437FF5" w:rsidP="00437FF5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0"/>
              </w:rPr>
              <w:t>206,823</w:t>
            </w:r>
          </w:p>
        </w:tc>
      </w:tr>
    </w:tbl>
    <w:p w:rsidR="00CC00B6" w:rsidRPr="00A970E5" w:rsidRDefault="00CC00B6" w:rsidP="00CC00B6">
      <w:pPr>
        <w:spacing w:before="240" w:line="312" w:lineRule="auto"/>
        <w:rPr>
          <w:rFonts w:ascii="ISOCPEUR" w:hAnsi="ISOCPEUR" w:cs="Arial"/>
          <w:b/>
          <w:color w:val="000000"/>
          <w:szCs w:val="20"/>
        </w:rPr>
      </w:pPr>
      <w:r w:rsidRPr="00A970E5">
        <w:rPr>
          <w:rFonts w:ascii="ISOCPEUR" w:hAnsi="ISOCPEUR" w:cs="Arial"/>
          <w:b/>
          <w:color w:val="000000"/>
          <w:szCs w:val="20"/>
        </w:rPr>
        <w:t>6.2.4 Výpočet plôch fasád pre jednotlivé orientácie na svetové strany</w:t>
      </w:r>
      <w:r>
        <w:rPr>
          <w:rFonts w:ascii="ISOCPEUR" w:hAnsi="ISOCPEUR" w:cs="Arial"/>
          <w:b/>
          <w:color w:val="000000"/>
          <w:szCs w:val="20"/>
        </w:rPr>
        <w:t xml:space="preserve">- </w:t>
      </w:r>
      <w:r w:rsidR="009C1C8B">
        <w:rPr>
          <w:rFonts w:ascii="ISOCPEUR" w:hAnsi="ISOCPEUR" w:cs="Arial"/>
          <w:b/>
          <w:color w:val="000000"/>
          <w:szCs w:val="20"/>
        </w:rPr>
        <w:t>NOV</w:t>
      </w:r>
      <w:r>
        <w:rPr>
          <w:rFonts w:ascii="ISOCPEUR" w:hAnsi="ISOCPEUR" w:cs="Arial"/>
          <w:b/>
          <w:color w:val="000000"/>
          <w:szCs w:val="20"/>
        </w:rPr>
        <w:t>Ý STAV</w:t>
      </w:r>
    </w:p>
    <w:tbl>
      <w:tblPr>
        <w:tblpPr w:leftFromText="141" w:rightFromText="141" w:vertAnchor="text" w:horzAnchor="margin" w:tblpX="70" w:tblpY="110"/>
        <w:tblW w:w="687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71"/>
        <w:gridCol w:w="1560"/>
        <w:gridCol w:w="1559"/>
        <w:gridCol w:w="1984"/>
      </w:tblGrid>
      <w:tr w:rsidR="00CC00B6" w:rsidRPr="00A970E5" w:rsidTr="00627988">
        <w:trPr>
          <w:trHeight w:val="735"/>
        </w:trPr>
        <w:tc>
          <w:tcPr>
            <w:tcW w:w="177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C00B6" w:rsidRPr="00A970E5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20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20"/>
              </w:rPr>
              <w:t>Fasáda</w:t>
            </w:r>
          </w:p>
        </w:tc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  <w:vAlign w:val="center"/>
            <w:hideMark/>
          </w:tcPr>
          <w:p w:rsidR="00CC00B6" w:rsidRPr="00A970E5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20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20"/>
              </w:rPr>
              <w:t>Plocha fasády (m</w:t>
            </w:r>
            <w:r w:rsidRPr="00A970E5">
              <w:rPr>
                <w:rFonts w:ascii="ISOCPEUR" w:hAnsi="ISOCPEUR" w:cs="Arial"/>
                <w:b/>
                <w:color w:val="000000"/>
                <w:sz w:val="20"/>
                <w:vertAlign w:val="superscript"/>
              </w:rPr>
              <w:t>2</w:t>
            </w:r>
            <w:r w:rsidRPr="00A970E5">
              <w:rPr>
                <w:rFonts w:ascii="ISOCPEUR" w:hAnsi="ISOCPEUR" w:cs="Arial"/>
                <w:b/>
                <w:color w:val="000000"/>
                <w:sz w:val="20"/>
              </w:rPr>
              <w:t>)</w:t>
            </w:r>
          </w:p>
        </w:tc>
        <w:tc>
          <w:tcPr>
            <w:tcW w:w="15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  <w:hideMark/>
          </w:tcPr>
          <w:p w:rsidR="00CC00B6" w:rsidRPr="00A970E5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20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20"/>
              </w:rPr>
              <w:t>Plocha okien (m</w:t>
            </w:r>
            <w:r w:rsidRPr="00A970E5">
              <w:rPr>
                <w:rFonts w:ascii="ISOCPEUR" w:hAnsi="ISOCPEUR" w:cs="Arial"/>
                <w:b/>
                <w:color w:val="000000"/>
                <w:sz w:val="20"/>
                <w:vertAlign w:val="superscript"/>
              </w:rPr>
              <w:t>2</w:t>
            </w:r>
            <w:r w:rsidRPr="00A970E5">
              <w:rPr>
                <w:rFonts w:ascii="ISOCPEUR" w:hAnsi="ISOCPEUR" w:cs="Arial"/>
                <w:b/>
                <w:color w:val="000000"/>
                <w:sz w:val="20"/>
              </w:rPr>
              <w:t>)</w:t>
            </w:r>
          </w:p>
        </w:tc>
        <w:tc>
          <w:tcPr>
            <w:tcW w:w="198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  <w:hideMark/>
          </w:tcPr>
          <w:p w:rsidR="00CC00B6" w:rsidRPr="00A970E5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20"/>
              </w:rPr>
            </w:pPr>
            <w:r w:rsidRPr="00A970E5">
              <w:rPr>
                <w:rFonts w:ascii="ISOCPEUR" w:hAnsi="ISOCPEUR" w:cs="Arial"/>
                <w:b/>
                <w:color w:val="000000"/>
                <w:sz w:val="20"/>
              </w:rPr>
              <w:t>Plocha fasády  bez okien (m</w:t>
            </w:r>
            <w:r w:rsidRPr="00A970E5">
              <w:rPr>
                <w:rFonts w:ascii="ISOCPEUR" w:hAnsi="ISOCPEUR" w:cs="Arial"/>
                <w:b/>
                <w:color w:val="000000"/>
                <w:sz w:val="20"/>
                <w:vertAlign w:val="superscript"/>
              </w:rPr>
              <w:t>2</w:t>
            </w:r>
            <w:r w:rsidRPr="00A970E5">
              <w:rPr>
                <w:rFonts w:ascii="ISOCPEUR" w:hAnsi="ISOCPEUR" w:cs="Arial"/>
                <w:b/>
                <w:color w:val="000000"/>
                <w:sz w:val="20"/>
              </w:rPr>
              <w:t>)</w:t>
            </w:r>
          </w:p>
        </w:tc>
      </w:tr>
      <w:tr w:rsidR="005705A8" w:rsidRPr="00A970E5" w:rsidTr="00627988">
        <w:trPr>
          <w:trHeight w:val="300"/>
        </w:trPr>
        <w:tc>
          <w:tcPr>
            <w:tcW w:w="1771" w:type="dxa"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95B3D7" w:themeFill="accent1" w:themeFillTint="99"/>
            <w:noWrap/>
            <w:vAlign w:val="bottom"/>
            <w:hideMark/>
          </w:tcPr>
          <w:p w:rsidR="005705A8" w:rsidRPr="00A970E5" w:rsidRDefault="005705A8" w:rsidP="00627988">
            <w:pPr>
              <w:spacing w:line="312" w:lineRule="auto"/>
              <w:rPr>
                <w:rFonts w:ascii="ISOCPEUR" w:hAnsi="ISOCPEUR" w:cs="Arial"/>
                <w:b/>
                <w:color w:val="000000"/>
                <w:sz w:val="20"/>
              </w:rPr>
            </w:pPr>
            <w:r>
              <w:rPr>
                <w:rFonts w:ascii="ISOCPEUR" w:hAnsi="ISOCPEUR" w:cs="Arial"/>
                <w:b/>
                <w:color w:val="000000"/>
                <w:sz w:val="20"/>
              </w:rPr>
              <w:t>JV</w:t>
            </w:r>
          </w:p>
        </w:tc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</w:tcBorders>
            <w:shd w:val="clear" w:color="auto" w:fill="95B3D7" w:themeFill="accent1" w:themeFillTint="99"/>
            <w:noWrap/>
            <w:vAlign w:val="bottom"/>
            <w:hideMark/>
          </w:tcPr>
          <w:p w:rsidR="005705A8" w:rsidRPr="005705A8" w:rsidRDefault="005705A8">
            <w:pPr>
              <w:jc w:val="right"/>
              <w:rPr>
                <w:rFonts w:ascii="ISOCPEUR" w:hAnsi="ISOCPEUR" w:cs="Calibri"/>
                <w:color w:val="000000"/>
                <w:sz w:val="22"/>
                <w:szCs w:val="22"/>
              </w:rPr>
            </w:pPr>
            <w:r w:rsidRPr="005705A8">
              <w:rPr>
                <w:rFonts w:ascii="ISOCPEUR" w:hAnsi="ISOCPEUR" w:cs="Calibri"/>
                <w:color w:val="000000"/>
                <w:sz w:val="22"/>
                <w:szCs w:val="22"/>
              </w:rPr>
              <w:t>98,17</w:t>
            </w:r>
          </w:p>
        </w:tc>
        <w:tc>
          <w:tcPr>
            <w:tcW w:w="1559" w:type="dxa"/>
            <w:tcBorders>
              <w:top w:val="single" w:sz="12" w:space="0" w:color="auto"/>
              <w:bottom w:val="single" w:sz="4" w:space="0" w:color="auto"/>
            </w:tcBorders>
            <w:shd w:val="clear" w:color="auto" w:fill="95B3D7" w:themeFill="accent1" w:themeFillTint="99"/>
            <w:noWrap/>
            <w:vAlign w:val="bottom"/>
            <w:hideMark/>
          </w:tcPr>
          <w:p w:rsidR="005705A8" w:rsidRPr="005705A8" w:rsidRDefault="005705A8" w:rsidP="00627988">
            <w:pPr>
              <w:jc w:val="right"/>
              <w:rPr>
                <w:rFonts w:ascii="ISOCPEUR" w:hAnsi="ISOCPEUR" w:cs="Calibri"/>
                <w:color w:val="000000"/>
                <w:sz w:val="20"/>
                <w:szCs w:val="22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2"/>
              </w:rPr>
              <w:t>25,92</w:t>
            </w:r>
          </w:p>
        </w:tc>
        <w:tc>
          <w:tcPr>
            <w:tcW w:w="1984" w:type="dxa"/>
            <w:tcBorders>
              <w:top w:val="single" w:sz="12" w:space="0" w:color="auto"/>
              <w:bottom w:val="single" w:sz="4" w:space="0" w:color="auto"/>
            </w:tcBorders>
            <w:shd w:val="clear" w:color="auto" w:fill="95B3D7" w:themeFill="accent1" w:themeFillTint="99"/>
            <w:noWrap/>
            <w:vAlign w:val="bottom"/>
            <w:hideMark/>
          </w:tcPr>
          <w:p w:rsidR="005705A8" w:rsidRPr="005705A8" w:rsidRDefault="005705A8">
            <w:pPr>
              <w:jc w:val="right"/>
              <w:rPr>
                <w:rFonts w:ascii="ISOCPEUR" w:hAnsi="ISOCPEUR" w:cs="Calibri"/>
                <w:color w:val="000000"/>
                <w:sz w:val="22"/>
                <w:szCs w:val="22"/>
              </w:rPr>
            </w:pPr>
            <w:r w:rsidRPr="005705A8">
              <w:rPr>
                <w:rFonts w:ascii="ISOCPEUR" w:hAnsi="ISOCPEUR" w:cs="Calibri"/>
                <w:color w:val="000000"/>
                <w:sz w:val="22"/>
                <w:szCs w:val="22"/>
              </w:rPr>
              <w:t>72,25</w:t>
            </w:r>
          </w:p>
        </w:tc>
      </w:tr>
      <w:tr w:rsidR="005705A8" w:rsidRPr="00A970E5" w:rsidTr="00627988">
        <w:trPr>
          <w:trHeight w:val="300"/>
        </w:trPr>
        <w:tc>
          <w:tcPr>
            <w:tcW w:w="1771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943634" w:themeFill="accent2" w:themeFillShade="BF"/>
            <w:noWrap/>
            <w:vAlign w:val="bottom"/>
            <w:hideMark/>
          </w:tcPr>
          <w:p w:rsidR="005705A8" w:rsidRPr="00A970E5" w:rsidRDefault="005705A8" w:rsidP="00627988">
            <w:pPr>
              <w:spacing w:line="312" w:lineRule="auto"/>
              <w:rPr>
                <w:rFonts w:ascii="ISOCPEUR" w:hAnsi="ISOCPEUR" w:cs="Arial"/>
                <w:b/>
                <w:color w:val="000000"/>
                <w:sz w:val="20"/>
              </w:rPr>
            </w:pPr>
            <w:r>
              <w:rPr>
                <w:rFonts w:ascii="ISOCPEUR" w:hAnsi="ISOCPEUR" w:cs="Arial"/>
                <w:b/>
                <w:color w:val="000000"/>
                <w:sz w:val="20"/>
              </w:rPr>
              <w:t>SV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943634" w:themeFill="accent2" w:themeFillShade="BF"/>
            <w:noWrap/>
            <w:vAlign w:val="bottom"/>
            <w:hideMark/>
          </w:tcPr>
          <w:p w:rsidR="005705A8" w:rsidRPr="005705A8" w:rsidRDefault="005705A8">
            <w:pPr>
              <w:jc w:val="right"/>
              <w:rPr>
                <w:rFonts w:ascii="ISOCPEUR" w:hAnsi="ISOCPEUR" w:cs="Calibri"/>
                <w:color w:val="000000"/>
                <w:sz w:val="22"/>
                <w:szCs w:val="22"/>
              </w:rPr>
            </w:pPr>
            <w:r w:rsidRPr="005705A8">
              <w:rPr>
                <w:rFonts w:ascii="ISOCPEUR" w:hAnsi="ISOCPEUR" w:cs="Calibri"/>
                <w:color w:val="000000"/>
                <w:sz w:val="22"/>
                <w:szCs w:val="22"/>
              </w:rPr>
              <w:t>259,19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943634" w:themeFill="accent2" w:themeFillShade="BF"/>
            <w:noWrap/>
            <w:vAlign w:val="bottom"/>
            <w:hideMark/>
          </w:tcPr>
          <w:p w:rsidR="005705A8" w:rsidRPr="005705A8" w:rsidRDefault="005705A8" w:rsidP="00627988">
            <w:pPr>
              <w:jc w:val="right"/>
              <w:rPr>
                <w:rFonts w:ascii="ISOCPEUR" w:hAnsi="ISOCPEUR" w:cs="Calibri"/>
                <w:color w:val="000000"/>
                <w:sz w:val="20"/>
                <w:szCs w:val="22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2"/>
              </w:rPr>
              <w:t>58,608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shd w:val="clear" w:color="auto" w:fill="943634" w:themeFill="accent2" w:themeFillShade="BF"/>
            <w:noWrap/>
            <w:vAlign w:val="bottom"/>
            <w:hideMark/>
          </w:tcPr>
          <w:p w:rsidR="005705A8" w:rsidRPr="005705A8" w:rsidRDefault="005705A8">
            <w:pPr>
              <w:jc w:val="right"/>
              <w:rPr>
                <w:rFonts w:ascii="ISOCPEUR" w:hAnsi="ISOCPEUR" w:cs="Calibri"/>
                <w:color w:val="000000"/>
                <w:sz w:val="22"/>
                <w:szCs w:val="22"/>
              </w:rPr>
            </w:pPr>
            <w:r w:rsidRPr="005705A8">
              <w:rPr>
                <w:rFonts w:ascii="ISOCPEUR" w:hAnsi="ISOCPEUR" w:cs="Calibri"/>
                <w:color w:val="000000"/>
                <w:sz w:val="22"/>
                <w:szCs w:val="22"/>
              </w:rPr>
              <w:t>200,582</w:t>
            </w:r>
          </w:p>
        </w:tc>
      </w:tr>
      <w:tr w:rsidR="005705A8" w:rsidRPr="00A970E5" w:rsidTr="00627988">
        <w:trPr>
          <w:trHeight w:val="300"/>
        </w:trPr>
        <w:tc>
          <w:tcPr>
            <w:tcW w:w="1771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E5B8B7" w:themeFill="accent2" w:themeFillTint="66"/>
            <w:noWrap/>
            <w:vAlign w:val="bottom"/>
            <w:hideMark/>
          </w:tcPr>
          <w:p w:rsidR="005705A8" w:rsidRPr="00A970E5" w:rsidRDefault="005705A8" w:rsidP="00627988">
            <w:pPr>
              <w:spacing w:line="312" w:lineRule="auto"/>
              <w:rPr>
                <w:rFonts w:ascii="ISOCPEUR" w:hAnsi="ISOCPEUR" w:cs="Arial"/>
                <w:b/>
                <w:color w:val="000000"/>
                <w:sz w:val="20"/>
              </w:rPr>
            </w:pPr>
            <w:r>
              <w:rPr>
                <w:rFonts w:ascii="ISOCPEUR" w:hAnsi="ISOCPEUR" w:cs="Arial"/>
                <w:b/>
                <w:color w:val="000000"/>
                <w:sz w:val="20"/>
              </w:rPr>
              <w:t>JZ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E5B8B7" w:themeFill="accent2" w:themeFillTint="66"/>
            <w:noWrap/>
            <w:vAlign w:val="bottom"/>
            <w:hideMark/>
          </w:tcPr>
          <w:p w:rsidR="005705A8" w:rsidRPr="005705A8" w:rsidRDefault="005705A8">
            <w:pPr>
              <w:jc w:val="right"/>
              <w:rPr>
                <w:rFonts w:ascii="ISOCPEUR" w:hAnsi="ISOCPEUR" w:cs="Calibri"/>
                <w:color w:val="000000"/>
                <w:sz w:val="22"/>
                <w:szCs w:val="22"/>
              </w:rPr>
            </w:pPr>
            <w:r w:rsidRPr="005705A8">
              <w:rPr>
                <w:rFonts w:ascii="ISOCPEUR" w:hAnsi="ISOCPEUR" w:cs="Calibri"/>
                <w:color w:val="000000"/>
                <w:sz w:val="22"/>
                <w:szCs w:val="22"/>
              </w:rPr>
              <w:t>236,43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E5B8B7" w:themeFill="accent2" w:themeFillTint="66"/>
            <w:noWrap/>
            <w:vAlign w:val="bottom"/>
            <w:hideMark/>
          </w:tcPr>
          <w:p w:rsidR="005705A8" w:rsidRPr="005705A8" w:rsidRDefault="005705A8" w:rsidP="00627988">
            <w:pPr>
              <w:jc w:val="right"/>
              <w:rPr>
                <w:rFonts w:ascii="ISOCPEUR" w:hAnsi="ISOCPEUR" w:cs="Calibri"/>
                <w:color w:val="000000"/>
                <w:sz w:val="20"/>
                <w:szCs w:val="22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2"/>
              </w:rPr>
              <w:t>96,87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shd w:val="clear" w:color="auto" w:fill="E5B8B7" w:themeFill="accent2" w:themeFillTint="66"/>
            <w:noWrap/>
            <w:vAlign w:val="bottom"/>
            <w:hideMark/>
          </w:tcPr>
          <w:p w:rsidR="005705A8" w:rsidRPr="005705A8" w:rsidRDefault="005705A8">
            <w:pPr>
              <w:jc w:val="right"/>
              <w:rPr>
                <w:rFonts w:ascii="ISOCPEUR" w:hAnsi="ISOCPEUR" w:cs="Calibri"/>
                <w:color w:val="000000"/>
                <w:sz w:val="22"/>
                <w:szCs w:val="22"/>
              </w:rPr>
            </w:pPr>
            <w:r w:rsidRPr="005705A8">
              <w:rPr>
                <w:rFonts w:ascii="ISOCPEUR" w:hAnsi="ISOCPEUR" w:cs="Calibri"/>
                <w:color w:val="000000"/>
                <w:sz w:val="22"/>
                <w:szCs w:val="22"/>
              </w:rPr>
              <w:t>139,56</w:t>
            </w:r>
          </w:p>
        </w:tc>
      </w:tr>
      <w:tr w:rsidR="005705A8" w:rsidRPr="00A970E5" w:rsidTr="00627988">
        <w:trPr>
          <w:trHeight w:val="300"/>
        </w:trPr>
        <w:tc>
          <w:tcPr>
            <w:tcW w:w="1771" w:type="dxa"/>
            <w:tcBorders>
              <w:top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FFFF00"/>
            <w:noWrap/>
            <w:vAlign w:val="bottom"/>
            <w:hideMark/>
          </w:tcPr>
          <w:p w:rsidR="005705A8" w:rsidRPr="00A970E5" w:rsidRDefault="005705A8" w:rsidP="00627988">
            <w:pPr>
              <w:spacing w:line="312" w:lineRule="auto"/>
              <w:rPr>
                <w:rFonts w:ascii="ISOCPEUR" w:hAnsi="ISOCPEUR" w:cs="Arial"/>
                <w:b/>
                <w:color w:val="000000"/>
                <w:sz w:val="20"/>
              </w:rPr>
            </w:pPr>
            <w:r>
              <w:rPr>
                <w:rFonts w:ascii="ISOCPEUR" w:hAnsi="ISOCPEUR" w:cs="Arial"/>
                <w:b/>
                <w:color w:val="000000"/>
                <w:sz w:val="20"/>
              </w:rPr>
              <w:t>SZ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</w:tcBorders>
            <w:shd w:val="clear" w:color="auto" w:fill="FFFF00"/>
            <w:noWrap/>
            <w:vAlign w:val="bottom"/>
            <w:hideMark/>
          </w:tcPr>
          <w:p w:rsidR="005705A8" w:rsidRPr="005705A8" w:rsidRDefault="005705A8">
            <w:pPr>
              <w:jc w:val="right"/>
              <w:rPr>
                <w:rFonts w:ascii="ISOCPEUR" w:hAnsi="ISOCPEUR" w:cs="Calibri"/>
                <w:color w:val="000000"/>
                <w:sz w:val="22"/>
                <w:szCs w:val="22"/>
              </w:rPr>
            </w:pPr>
            <w:r w:rsidRPr="005705A8">
              <w:rPr>
                <w:rFonts w:ascii="ISOCPEUR" w:hAnsi="ISOCPEUR" w:cs="Calibri"/>
                <w:color w:val="000000"/>
                <w:sz w:val="22"/>
                <w:szCs w:val="22"/>
              </w:rPr>
              <w:t>98,15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12" w:space="0" w:color="auto"/>
            </w:tcBorders>
            <w:shd w:val="clear" w:color="auto" w:fill="FFFF00"/>
            <w:noWrap/>
            <w:vAlign w:val="bottom"/>
            <w:hideMark/>
          </w:tcPr>
          <w:p w:rsidR="005705A8" w:rsidRPr="005705A8" w:rsidRDefault="005705A8" w:rsidP="00627988">
            <w:pPr>
              <w:jc w:val="right"/>
              <w:rPr>
                <w:rFonts w:ascii="ISOCPEUR" w:hAnsi="ISOCPEUR" w:cs="Calibri"/>
                <w:color w:val="000000"/>
                <w:sz w:val="20"/>
                <w:szCs w:val="22"/>
              </w:rPr>
            </w:pPr>
            <w:r w:rsidRPr="005705A8">
              <w:rPr>
                <w:rFonts w:ascii="ISOCPEUR" w:hAnsi="ISOCPEUR" w:cs="Calibri"/>
                <w:color w:val="000000"/>
                <w:sz w:val="20"/>
                <w:szCs w:val="22"/>
              </w:rPr>
              <w:t>25,42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12" w:space="0" w:color="auto"/>
            </w:tcBorders>
            <w:shd w:val="clear" w:color="auto" w:fill="FFFF00"/>
            <w:noWrap/>
            <w:vAlign w:val="bottom"/>
            <w:hideMark/>
          </w:tcPr>
          <w:p w:rsidR="005705A8" w:rsidRPr="005705A8" w:rsidRDefault="005705A8">
            <w:pPr>
              <w:jc w:val="right"/>
              <w:rPr>
                <w:rFonts w:ascii="ISOCPEUR" w:hAnsi="ISOCPEUR" w:cs="Calibri"/>
                <w:color w:val="000000"/>
                <w:sz w:val="22"/>
                <w:szCs w:val="22"/>
              </w:rPr>
            </w:pPr>
            <w:r w:rsidRPr="005705A8">
              <w:rPr>
                <w:rFonts w:ascii="ISOCPEUR" w:hAnsi="ISOCPEUR" w:cs="Calibri"/>
                <w:color w:val="000000"/>
                <w:sz w:val="22"/>
                <w:szCs w:val="22"/>
              </w:rPr>
              <w:t>72,73</w:t>
            </w:r>
          </w:p>
        </w:tc>
      </w:tr>
      <w:tr w:rsidR="00CC00B6" w:rsidRPr="00A970E5" w:rsidTr="00627988">
        <w:trPr>
          <w:trHeight w:val="649"/>
        </w:trPr>
        <w:tc>
          <w:tcPr>
            <w:tcW w:w="177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C00B6" w:rsidRPr="00A970E5" w:rsidRDefault="00CC00B6" w:rsidP="00627988">
            <w:pPr>
              <w:spacing w:line="312" w:lineRule="auto"/>
              <w:rPr>
                <w:rFonts w:ascii="ISOCPEUR" w:hAnsi="ISOCPEUR" w:cs="Arial"/>
                <w:color w:val="000000"/>
                <w:sz w:val="20"/>
                <w:vertAlign w:val="subscript"/>
              </w:rPr>
            </w:pPr>
            <w:r w:rsidRPr="00A970E5">
              <w:rPr>
                <w:rFonts w:ascii="ISOCPEUR" w:hAnsi="ISOCPEUR" w:cs="Arial"/>
                <w:color w:val="000000"/>
                <w:sz w:val="20"/>
              </w:rPr>
              <w:t xml:space="preserve">Celkom </w:t>
            </w:r>
          </w:p>
        </w:tc>
        <w:tc>
          <w:tcPr>
            <w:tcW w:w="15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C00B6" w:rsidRPr="005705A8" w:rsidRDefault="00CC00B6" w:rsidP="005705A8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20"/>
              </w:rPr>
            </w:pPr>
            <w:r w:rsidRPr="005705A8">
              <w:rPr>
                <w:rFonts w:ascii="ISOCPEUR" w:hAnsi="ISOCPEUR" w:cs="Arial"/>
                <w:b/>
                <w:color w:val="000000"/>
                <w:sz w:val="20"/>
              </w:rPr>
              <w:t xml:space="preserve">A </w:t>
            </w:r>
            <w:r w:rsidRPr="005705A8">
              <w:rPr>
                <w:rFonts w:ascii="ISOCPEUR" w:hAnsi="ISOCPEUR" w:cs="Arial"/>
                <w:b/>
                <w:color w:val="000000"/>
                <w:sz w:val="20"/>
                <w:vertAlign w:val="subscript"/>
              </w:rPr>
              <w:t>stena</w:t>
            </w:r>
            <w:r w:rsidRPr="005705A8">
              <w:rPr>
                <w:rFonts w:ascii="ISOCPEUR" w:hAnsi="ISOCPEUR" w:cs="Arial"/>
                <w:b/>
                <w:color w:val="000000"/>
                <w:sz w:val="20"/>
              </w:rPr>
              <w:t xml:space="preserve"> = </w:t>
            </w:r>
            <w:r w:rsidR="005705A8" w:rsidRPr="005705A8">
              <w:rPr>
                <w:rFonts w:ascii="ISOCPEUR" w:hAnsi="ISOCPEUR" w:cs="Arial"/>
                <w:b/>
                <w:color w:val="000000"/>
                <w:sz w:val="20"/>
              </w:rPr>
              <w:t>682,91</w:t>
            </w:r>
          </w:p>
        </w:tc>
        <w:tc>
          <w:tcPr>
            <w:tcW w:w="15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C00B6" w:rsidRPr="005705A8" w:rsidRDefault="00CC00B6" w:rsidP="005705A8">
            <w:pPr>
              <w:spacing w:line="312" w:lineRule="auto"/>
              <w:rPr>
                <w:rFonts w:ascii="ISOCPEUR" w:hAnsi="ISOCPEUR" w:cs="Arial"/>
                <w:color w:val="000000"/>
                <w:sz w:val="20"/>
              </w:rPr>
            </w:pPr>
            <w:r w:rsidRPr="005705A8">
              <w:rPr>
                <w:rFonts w:ascii="ISOCPEUR" w:hAnsi="ISOCPEUR" w:cs="Arial"/>
                <w:b/>
                <w:color w:val="000000"/>
                <w:sz w:val="20"/>
              </w:rPr>
              <w:t xml:space="preserve">   A </w:t>
            </w:r>
            <w:r w:rsidRPr="005705A8">
              <w:rPr>
                <w:rFonts w:ascii="ISOCPEUR" w:hAnsi="ISOCPEUR" w:cs="Arial"/>
                <w:b/>
                <w:color w:val="000000"/>
                <w:sz w:val="20"/>
                <w:vertAlign w:val="subscript"/>
              </w:rPr>
              <w:t>okná</w:t>
            </w:r>
            <w:r w:rsidRPr="005705A8">
              <w:rPr>
                <w:rFonts w:ascii="ISOCPEUR" w:hAnsi="ISOCPEUR" w:cs="Arial"/>
                <w:b/>
                <w:color w:val="000000"/>
                <w:sz w:val="20"/>
              </w:rPr>
              <w:t xml:space="preserve"> =</w:t>
            </w:r>
            <w:r w:rsidR="005705A8">
              <w:rPr>
                <w:rFonts w:ascii="ISOCPEUR" w:hAnsi="ISOCPEUR" w:cs="Calibri"/>
                <w:color w:val="000000"/>
                <w:sz w:val="20"/>
                <w:szCs w:val="22"/>
              </w:rPr>
              <w:t>206,82</w:t>
            </w:r>
          </w:p>
        </w:tc>
        <w:tc>
          <w:tcPr>
            <w:tcW w:w="198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C00B6" w:rsidRPr="005705A8" w:rsidRDefault="00CC00B6" w:rsidP="005705A8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20"/>
              </w:rPr>
            </w:pPr>
            <w:r w:rsidRPr="005705A8">
              <w:rPr>
                <w:rFonts w:ascii="ISOCPEUR" w:hAnsi="ISOCPEUR" w:cs="Arial"/>
                <w:b/>
                <w:color w:val="000000"/>
                <w:sz w:val="20"/>
              </w:rPr>
              <w:t xml:space="preserve">A </w:t>
            </w:r>
            <w:r w:rsidRPr="005705A8">
              <w:rPr>
                <w:rFonts w:ascii="ISOCPEUR" w:hAnsi="ISOCPEUR" w:cs="Arial"/>
                <w:b/>
                <w:color w:val="000000"/>
                <w:sz w:val="20"/>
                <w:vertAlign w:val="subscript"/>
              </w:rPr>
              <w:t>stena -okná</w:t>
            </w:r>
            <w:r w:rsidRPr="005705A8">
              <w:rPr>
                <w:rFonts w:ascii="ISOCPEUR" w:hAnsi="ISOCPEUR" w:cs="Arial"/>
                <w:b/>
                <w:color w:val="000000"/>
                <w:sz w:val="20"/>
              </w:rPr>
              <w:t xml:space="preserve"> =</w:t>
            </w:r>
            <w:r w:rsidR="005705A8" w:rsidRPr="005705A8">
              <w:rPr>
                <w:rFonts w:ascii="ISOCPEUR" w:hAnsi="ISOCPEUR" w:cs="Arial"/>
                <w:b/>
                <w:color w:val="000000"/>
                <w:sz w:val="20"/>
              </w:rPr>
              <w:t>485,122</w:t>
            </w:r>
          </w:p>
        </w:tc>
      </w:tr>
    </w:tbl>
    <w:p w:rsidR="00CC00B6" w:rsidRPr="00A970E5" w:rsidRDefault="00CC00B6" w:rsidP="00CC00B6">
      <w:pPr>
        <w:tabs>
          <w:tab w:val="left" w:pos="2280"/>
        </w:tabs>
        <w:spacing w:after="120" w:line="312" w:lineRule="auto"/>
        <w:rPr>
          <w:rFonts w:ascii="ISOCPEUR" w:hAnsi="ISOCPEUR" w:cs="Arial"/>
          <w:b/>
          <w:color w:val="000000"/>
          <w:szCs w:val="20"/>
        </w:rPr>
      </w:pPr>
    </w:p>
    <w:p w:rsidR="00CC00B6" w:rsidRPr="00A970E5" w:rsidRDefault="00CC00B6" w:rsidP="00CC00B6">
      <w:pPr>
        <w:tabs>
          <w:tab w:val="left" w:pos="2280"/>
        </w:tabs>
        <w:spacing w:before="120" w:after="120" w:line="312" w:lineRule="auto"/>
        <w:rPr>
          <w:rFonts w:ascii="ISOCPEUR" w:hAnsi="ISOCPEUR" w:cs="Arial"/>
          <w:b/>
          <w:color w:val="000000"/>
          <w:szCs w:val="20"/>
        </w:rPr>
      </w:pPr>
    </w:p>
    <w:p w:rsidR="00CC00B6" w:rsidRPr="00A970E5" w:rsidRDefault="00CC00B6" w:rsidP="00CC00B6">
      <w:pPr>
        <w:tabs>
          <w:tab w:val="left" w:pos="2280"/>
        </w:tabs>
        <w:spacing w:before="120" w:after="120" w:line="312" w:lineRule="auto"/>
        <w:rPr>
          <w:rFonts w:ascii="ISOCPEUR" w:hAnsi="ISOCPEUR" w:cs="Arial"/>
          <w:b/>
          <w:color w:val="000000"/>
          <w:szCs w:val="20"/>
        </w:rPr>
      </w:pPr>
    </w:p>
    <w:p w:rsidR="00CC00B6" w:rsidRPr="00A970E5" w:rsidRDefault="00CC00B6" w:rsidP="00CC00B6">
      <w:pPr>
        <w:tabs>
          <w:tab w:val="left" w:pos="2280"/>
        </w:tabs>
        <w:spacing w:before="120" w:after="120" w:line="312" w:lineRule="auto"/>
        <w:rPr>
          <w:rFonts w:ascii="ISOCPEUR" w:hAnsi="ISOCPEUR" w:cs="Arial"/>
          <w:b/>
          <w:color w:val="000000"/>
          <w:szCs w:val="20"/>
        </w:rPr>
      </w:pPr>
    </w:p>
    <w:p w:rsidR="00CC00B6" w:rsidRDefault="00CC00B6" w:rsidP="00CC00B6">
      <w:pPr>
        <w:spacing w:line="360" w:lineRule="auto"/>
        <w:rPr>
          <w:rFonts w:ascii="ISOCPEUR" w:hAnsi="ISOCPEUR" w:cs="Arial"/>
          <w:b/>
          <w:color w:val="000000"/>
          <w:szCs w:val="20"/>
        </w:rPr>
      </w:pPr>
    </w:p>
    <w:p w:rsidR="00CC00B6" w:rsidRDefault="00CC00B6" w:rsidP="00CC00B6">
      <w:pPr>
        <w:spacing w:line="360" w:lineRule="auto"/>
        <w:rPr>
          <w:rFonts w:ascii="ISOCPEUR" w:hAnsi="ISOCPEUR" w:cs="Arial"/>
          <w:b/>
          <w:color w:val="000000"/>
          <w:szCs w:val="20"/>
        </w:rPr>
      </w:pPr>
    </w:p>
    <w:p w:rsidR="009E1056" w:rsidRDefault="009E1056" w:rsidP="00CC00B6">
      <w:pPr>
        <w:spacing w:line="360" w:lineRule="auto"/>
        <w:rPr>
          <w:rFonts w:ascii="ISOCPEUR" w:hAnsi="ISOCPEUR" w:cs="Arial"/>
          <w:b/>
          <w:color w:val="000000"/>
          <w:szCs w:val="20"/>
        </w:rPr>
      </w:pPr>
    </w:p>
    <w:p w:rsidR="00CC00B6" w:rsidRDefault="00CC00B6" w:rsidP="00CC00B6">
      <w:pPr>
        <w:spacing w:line="360" w:lineRule="auto"/>
        <w:rPr>
          <w:rFonts w:ascii="ISOCPEUR" w:hAnsi="ISOCPEUR" w:cs="Arial"/>
          <w:b/>
          <w:color w:val="000000"/>
          <w:szCs w:val="20"/>
        </w:rPr>
      </w:pPr>
      <w:r w:rsidRPr="00565C96">
        <w:rPr>
          <w:rFonts w:ascii="ISOCPEUR" w:hAnsi="ISOCPEUR" w:cs="Arial"/>
          <w:b/>
          <w:color w:val="000000"/>
          <w:szCs w:val="20"/>
        </w:rPr>
        <w:t>2.4.5 Pôdorysné schémy jednotlivých podlaží so znázornením vykurovaných a nevykurovaných častí</w:t>
      </w:r>
      <w:r>
        <w:rPr>
          <w:rFonts w:ascii="ISOCPEUR" w:hAnsi="ISOCPEUR" w:cs="Arial"/>
          <w:b/>
          <w:color w:val="000000"/>
          <w:szCs w:val="20"/>
        </w:rPr>
        <w:t xml:space="preserve">- </w:t>
      </w:r>
      <w:r w:rsidR="009C1C8B">
        <w:rPr>
          <w:rFonts w:ascii="ISOCPEUR" w:hAnsi="ISOCPEUR" w:cs="Arial"/>
          <w:b/>
          <w:color w:val="000000"/>
          <w:szCs w:val="20"/>
        </w:rPr>
        <w:t>NOV</w:t>
      </w:r>
      <w:r>
        <w:rPr>
          <w:rFonts w:ascii="ISOCPEUR" w:hAnsi="ISOCPEUR" w:cs="Arial"/>
          <w:b/>
          <w:color w:val="000000"/>
          <w:szCs w:val="20"/>
        </w:rPr>
        <w:t>Ý STAV</w:t>
      </w:r>
    </w:p>
    <w:p w:rsidR="00CC00B6" w:rsidRDefault="009E1056" w:rsidP="00CC00B6">
      <w:pPr>
        <w:spacing w:line="360" w:lineRule="auto"/>
        <w:rPr>
          <w:rFonts w:ascii="ISOCPEUR" w:hAnsi="ISOCPEUR" w:cs="Arial"/>
          <w:b/>
          <w:color w:val="000000"/>
          <w:szCs w:val="20"/>
        </w:rPr>
      </w:pPr>
      <w:r>
        <w:rPr>
          <w:rFonts w:ascii="ISOCPEUR" w:hAnsi="ISOCPEUR" w:cs="Arial"/>
          <w:b/>
          <w:noProof/>
          <w:color w:val="000000"/>
          <w:szCs w:val="20"/>
        </w:rPr>
        <w:drawing>
          <wp:anchor distT="0" distB="0" distL="114300" distR="114300" simplePos="0" relativeHeight="251824640" behindDoc="1" locked="0" layoutInCell="1" allowOverlap="1" wp14:anchorId="4BDB359D" wp14:editId="33A49C55">
            <wp:simplePos x="0" y="0"/>
            <wp:positionH relativeFrom="column">
              <wp:posOffset>3312</wp:posOffset>
            </wp:positionH>
            <wp:positionV relativeFrom="paragraph">
              <wp:posOffset>-4050</wp:posOffset>
            </wp:positionV>
            <wp:extent cx="4679092" cy="2682545"/>
            <wp:effectExtent l="0" t="0" r="7620" b="3810"/>
            <wp:wrapNone/>
            <wp:docPr id="60" name="Obrázo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ímkaS.PN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9092" cy="2682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C00B6" w:rsidRDefault="00CC00B6" w:rsidP="00CC00B6">
      <w:pPr>
        <w:spacing w:line="360" w:lineRule="auto"/>
        <w:rPr>
          <w:rFonts w:ascii="ISOCPEUR" w:hAnsi="ISOCPEUR" w:cs="Arial"/>
          <w:b/>
          <w:color w:val="000000"/>
          <w:szCs w:val="20"/>
        </w:rPr>
      </w:pPr>
    </w:p>
    <w:p w:rsidR="00CC00B6" w:rsidRPr="00565C96" w:rsidRDefault="00CC00B6" w:rsidP="00CC00B6">
      <w:pPr>
        <w:spacing w:line="360" w:lineRule="auto"/>
        <w:rPr>
          <w:rFonts w:ascii="ISOCPEUR" w:hAnsi="ISOCPEUR" w:cs="Arial"/>
          <w:b/>
          <w:color w:val="000000"/>
          <w:szCs w:val="20"/>
        </w:rPr>
      </w:pPr>
    </w:p>
    <w:p w:rsidR="00CC00B6" w:rsidRDefault="00CC00B6" w:rsidP="00CC00B6"/>
    <w:p w:rsidR="00CC00B6" w:rsidRDefault="00CC00B6" w:rsidP="00CC00B6">
      <w:pPr>
        <w:tabs>
          <w:tab w:val="left" w:pos="2280"/>
        </w:tabs>
        <w:spacing w:before="240" w:after="120" w:line="312" w:lineRule="auto"/>
        <w:rPr>
          <w:rFonts w:ascii="ISOCPEUR" w:hAnsi="ISOCPEUR" w:cs="Arial"/>
          <w:b/>
          <w:color w:val="000000"/>
          <w:szCs w:val="20"/>
        </w:rPr>
      </w:pPr>
    </w:p>
    <w:p w:rsidR="00CC00B6" w:rsidRDefault="00CC00B6" w:rsidP="00CC00B6">
      <w:pPr>
        <w:tabs>
          <w:tab w:val="left" w:pos="2280"/>
        </w:tabs>
        <w:spacing w:before="240" w:after="120" w:line="312" w:lineRule="auto"/>
        <w:rPr>
          <w:rFonts w:ascii="ISOCPEUR" w:hAnsi="ISOCPEUR" w:cs="Arial"/>
          <w:b/>
          <w:color w:val="000000"/>
          <w:szCs w:val="20"/>
        </w:rPr>
      </w:pPr>
    </w:p>
    <w:p w:rsidR="00CC00B6" w:rsidRDefault="00CC00B6" w:rsidP="00CC00B6">
      <w:pPr>
        <w:tabs>
          <w:tab w:val="left" w:pos="2280"/>
        </w:tabs>
        <w:spacing w:before="240" w:after="120" w:line="312" w:lineRule="auto"/>
        <w:rPr>
          <w:rFonts w:ascii="ISOCPEUR" w:hAnsi="ISOCPEUR" w:cs="Arial"/>
          <w:b/>
          <w:color w:val="000000"/>
          <w:szCs w:val="20"/>
        </w:rPr>
      </w:pPr>
    </w:p>
    <w:p w:rsidR="009E1056" w:rsidRDefault="009E1056" w:rsidP="00CC00B6">
      <w:pPr>
        <w:tabs>
          <w:tab w:val="left" w:pos="2280"/>
        </w:tabs>
        <w:spacing w:before="240" w:after="120" w:line="312" w:lineRule="auto"/>
        <w:rPr>
          <w:rFonts w:ascii="ISOCPEUR" w:hAnsi="ISOCPEUR" w:cs="Arial"/>
          <w:b/>
          <w:color w:val="000000"/>
          <w:szCs w:val="20"/>
        </w:rPr>
      </w:pPr>
    </w:p>
    <w:p w:rsidR="00CC00B6" w:rsidRPr="00A570DA" w:rsidRDefault="00CC00B6" w:rsidP="00CC00B6">
      <w:pPr>
        <w:tabs>
          <w:tab w:val="left" w:pos="2280"/>
        </w:tabs>
        <w:spacing w:before="240" w:after="120" w:line="312" w:lineRule="auto"/>
        <w:rPr>
          <w:rFonts w:ascii="ISOCPEUR" w:hAnsi="ISOCPEUR" w:cs="Arial"/>
          <w:b/>
        </w:rPr>
      </w:pPr>
      <w:r>
        <w:rPr>
          <w:rFonts w:ascii="ISOCPEUR" w:hAnsi="ISOCPEUR" w:cs="Arial"/>
          <w:b/>
          <w:color w:val="000000"/>
          <w:szCs w:val="20"/>
        </w:rPr>
        <w:t>6.2.6</w:t>
      </w:r>
      <w:r w:rsidRPr="00A570DA">
        <w:rPr>
          <w:rFonts w:ascii="ISOCPEUR" w:hAnsi="ISOCPEUR" w:cs="Arial"/>
          <w:b/>
          <w:color w:val="000000"/>
          <w:szCs w:val="20"/>
        </w:rPr>
        <w:t xml:space="preserve"> </w:t>
      </w:r>
      <w:r w:rsidRPr="00A570DA">
        <w:rPr>
          <w:rFonts w:ascii="ISOCPEUR" w:hAnsi="ISOCPEUR" w:cs="Arial"/>
          <w:b/>
        </w:rPr>
        <w:t>Plochy podláh a striech</w:t>
      </w:r>
      <w:r w:rsidRPr="00A570DA">
        <w:rPr>
          <w:rFonts w:ascii="ISOCPEUR" w:eastAsia="Calibri" w:hAnsi="ISOCPEUR" w:cs="Arial"/>
          <w:b/>
        </w:rPr>
        <w:t xml:space="preserve">- </w:t>
      </w:r>
      <w:r w:rsidR="009C1C8B">
        <w:rPr>
          <w:rFonts w:ascii="ISOCPEUR" w:eastAsia="Calibri" w:hAnsi="ISOCPEUR" w:cs="Arial"/>
          <w:b/>
        </w:rPr>
        <w:t>NOV</w:t>
      </w:r>
      <w:r w:rsidRPr="00A570DA">
        <w:rPr>
          <w:rFonts w:ascii="ISOCPEUR" w:eastAsia="Calibri" w:hAnsi="ISOCPEUR" w:cs="Arial"/>
          <w:b/>
        </w:rPr>
        <w:t>Ý STAV</w:t>
      </w:r>
    </w:p>
    <w:tbl>
      <w:tblPr>
        <w:tblW w:w="10065" w:type="dxa"/>
        <w:tblInd w:w="7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87"/>
        <w:gridCol w:w="1140"/>
        <w:gridCol w:w="992"/>
        <w:gridCol w:w="1417"/>
        <w:gridCol w:w="1276"/>
        <w:gridCol w:w="1276"/>
        <w:gridCol w:w="992"/>
        <w:gridCol w:w="1418"/>
        <w:gridCol w:w="567"/>
      </w:tblGrid>
      <w:tr w:rsidR="00CC00B6" w:rsidRPr="00A570DA" w:rsidTr="00627988">
        <w:trPr>
          <w:cantSplit/>
          <w:trHeight w:val="1134"/>
        </w:trPr>
        <w:tc>
          <w:tcPr>
            <w:tcW w:w="987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C00B6" w:rsidRPr="00A570DA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</w:p>
        </w:tc>
        <w:tc>
          <w:tcPr>
            <w:tcW w:w="11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  <w:vAlign w:val="center"/>
            <w:hideMark/>
          </w:tcPr>
          <w:p w:rsidR="00CC00B6" w:rsidRPr="00A570DA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Podlaha na teréne A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bscript"/>
              </w:rPr>
              <w:t>PNT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(m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perscript"/>
              </w:rPr>
              <w:t>2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)</w:t>
            </w:r>
          </w:p>
        </w:tc>
        <w:tc>
          <w:tcPr>
            <w:tcW w:w="99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  <w:hideMark/>
          </w:tcPr>
          <w:p w:rsidR="00CC00B6" w:rsidRPr="00A570DA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Podlaha na podlažiach A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bscript"/>
              </w:rPr>
              <w:t>P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(m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perscript"/>
              </w:rPr>
              <w:t>2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)</w:t>
            </w:r>
          </w:p>
        </w:tc>
        <w:tc>
          <w:tcPr>
            <w:tcW w:w="141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CC00B6" w:rsidRPr="00A570DA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Podlaha nad nevykurovaným priestorom A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bscript"/>
              </w:rPr>
              <w:t>PNevykP,S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 xml:space="preserve"> (m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perscript"/>
              </w:rPr>
              <w:t>2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)</w:t>
            </w:r>
          </w:p>
        </w:tc>
        <w:tc>
          <w:tcPr>
            <w:tcW w:w="127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  <w:hideMark/>
          </w:tcPr>
          <w:p w:rsidR="00CC00B6" w:rsidRPr="00A570DA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Podlaha pod nevyk. priestorom A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bscript"/>
              </w:rPr>
              <w:t>PNevykP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 xml:space="preserve"> (m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perscript"/>
              </w:rPr>
              <w:t>2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)</w:t>
            </w:r>
          </w:p>
        </w:tc>
        <w:tc>
          <w:tcPr>
            <w:tcW w:w="1276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CC00B6" w:rsidRPr="00A570DA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Podlaha nad vonkajším priestorom A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bscript"/>
              </w:rPr>
              <w:t>PNVonkP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(m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perscript"/>
              </w:rPr>
              <w:t>2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)</w:t>
            </w:r>
          </w:p>
        </w:tc>
        <w:tc>
          <w:tcPr>
            <w:tcW w:w="99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CC00B6" w:rsidRPr="00A570DA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Strecha a terasy A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bscript"/>
              </w:rPr>
              <w:t xml:space="preserve">strecha 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(m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perscript"/>
              </w:rPr>
              <w:t>2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)</w:t>
            </w:r>
          </w:p>
        </w:tc>
        <w:tc>
          <w:tcPr>
            <w:tcW w:w="141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CC00B6" w:rsidRPr="00A570DA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Merná plocha vykur. podlaží        A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bscript"/>
              </w:rPr>
              <w:t>b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 xml:space="preserve"> (m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  <w:vertAlign w:val="superscript"/>
              </w:rPr>
              <w:t>2</w:t>
            </w: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)</w:t>
            </w:r>
          </w:p>
        </w:tc>
        <w:tc>
          <w:tcPr>
            <w:tcW w:w="567" w:type="dxa"/>
            <w:tcBorders>
              <w:top w:val="single" w:sz="12" w:space="0" w:color="auto"/>
              <w:bottom w:val="single" w:sz="12" w:space="0" w:color="auto"/>
            </w:tcBorders>
            <w:textDirection w:val="btLr"/>
          </w:tcPr>
          <w:p w:rsidR="00CC00B6" w:rsidRPr="00A570DA" w:rsidRDefault="00CC00B6" w:rsidP="00627988">
            <w:pPr>
              <w:spacing w:line="312" w:lineRule="auto"/>
              <w:ind w:left="113" w:right="113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Výška (m)</w:t>
            </w:r>
          </w:p>
        </w:tc>
      </w:tr>
      <w:tr w:rsidR="00CC00B6" w:rsidRPr="00A570DA" w:rsidTr="00627988">
        <w:trPr>
          <w:trHeight w:val="342"/>
        </w:trPr>
        <w:tc>
          <w:tcPr>
            <w:tcW w:w="987" w:type="dxa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:rsidR="00CC00B6" w:rsidRPr="00A570DA" w:rsidRDefault="00CC00B6" w:rsidP="00627988">
            <w:pPr>
              <w:spacing w:line="312" w:lineRule="auto"/>
              <w:rPr>
                <w:rFonts w:ascii="ISOCPEUR" w:hAnsi="ISOCPEUR" w:cs="Arial"/>
                <w:b/>
                <w:color w:val="000000"/>
                <w:sz w:val="18"/>
              </w:rPr>
            </w:pPr>
            <w:r>
              <w:rPr>
                <w:rFonts w:ascii="ISOCPEUR" w:hAnsi="ISOCPEUR" w:cs="Arial"/>
                <w:b/>
                <w:color w:val="000000"/>
                <w:sz w:val="18"/>
              </w:rPr>
              <w:t>1.NP</w:t>
            </w:r>
          </w:p>
        </w:tc>
        <w:tc>
          <w:tcPr>
            <w:tcW w:w="1140" w:type="dxa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noWrap/>
            <w:vAlign w:val="center"/>
          </w:tcPr>
          <w:p w:rsidR="00CC00B6" w:rsidRPr="00A570DA" w:rsidRDefault="005705A8" w:rsidP="00627988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  <w:r>
              <w:rPr>
                <w:rFonts w:ascii="ISOCPEUR" w:hAnsi="ISOCPEUR" w:cs="Arial"/>
                <w:color w:val="000000"/>
                <w:sz w:val="18"/>
              </w:rPr>
              <w:t>723,23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:rsidR="00CC00B6" w:rsidRPr="00A570DA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</w:p>
        </w:tc>
        <w:tc>
          <w:tcPr>
            <w:tcW w:w="1417" w:type="dxa"/>
            <w:tcBorders>
              <w:top w:val="single" w:sz="12" w:space="0" w:color="auto"/>
            </w:tcBorders>
            <w:vAlign w:val="center"/>
          </w:tcPr>
          <w:p w:rsidR="00CC00B6" w:rsidRPr="00A570DA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</w:p>
        </w:tc>
        <w:tc>
          <w:tcPr>
            <w:tcW w:w="1276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:rsidR="00CC00B6" w:rsidRPr="00A570DA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</w:p>
        </w:tc>
        <w:tc>
          <w:tcPr>
            <w:tcW w:w="1276" w:type="dxa"/>
            <w:tcBorders>
              <w:top w:val="single" w:sz="12" w:space="0" w:color="auto"/>
            </w:tcBorders>
            <w:vAlign w:val="center"/>
          </w:tcPr>
          <w:p w:rsidR="00CC00B6" w:rsidRPr="00A570DA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</w:p>
        </w:tc>
        <w:tc>
          <w:tcPr>
            <w:tcW w:w="992" w:type="dxa"/>
            <w:tcBorders>
              <w:top w:val="single" w:sz="12" w:space="0" w:color="auto"/>
            </w:tcBorders>
            <w:vAlign w:val="center"/>
          </w:tcPr>
          <w:p w:rsidR="00CC00B6" w:rsidRPr="00A570DA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</w:p>
        </w:tc>
        <w:tc>
          <w:tcPr>
            <w:tcW w:w="1418" w:type="dxa"/>
            <w:tcBorders>
              <w:top w:val="single" w:sz="12" w:space="0" w:color="auto"/>
            </w:tcBorders>
            <w:vAlign w:val="center"/>
          </w:tcPr>
          <w:p w:rsidR="00CC00B6" w:rsidRPr="00A570DA" w:rsidRDefault="005705A8" w:rsidP="00627988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  <w:r>
              <w:rPr>
                <w:rFonts w:ascii="ISOCPEUR" w:hAnsi="ISOCPEUR" w:cs="Arial"/>
                <w:color w:val="000000"/>
                <w:sz w:val="18"/>
              </w:rPr>
              <w:t>723,23</w:t>
            </w:r>
          </w:p>
        </w:tc>
        <w:tc>
          <w:tcPr>
            <w:tcW w:w="567" w:type="dxa"/>
            <w:tcBorders>
              <w:top w:val="single" w:sz="12" w:space="0" w:color="auto"/>
            </w:tcBorders>
            <w:vAlign w:val="center"/>
          </w:tcPr>
          <w:p w:rsidR="00CC00B6" w:rsidRPr="00A570DA" w:rsidRDefault="00CC00B6" w:rsidP="009C1C8B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  <w:r>
              <w:rPr>
                <w:rFonts w:ascii="ISOCPEUR" w:hAnsi="ISOCPEUR" w:cs="Arial"/>
                <w:color w:val="000000"/>
                <w:sz w:val="18"/>
              </w:rPr>
              <w:t>3,</w:t>
            </w:r>
            <w:r w:rsidR="009C1C8B">
              <w:rPr>
                <w:rFonts w:ascii="ISOCPEUR" w:hAnsi="ISOCPEUR" w:cs="Arial"/>
                <w:color w:val="000000"/>
                <w:sz w:val="18"/>
              </w:rPr>
              <w:t>6</w:t>
            </w:r>
          </w:p>
        </w:tc>
      </w:tr>
      <w:tr w:rsidR="00CC00B6" w:rsidRPr="00A570DA" w:rsidTr="00627988">
        <w:trPr>
          <w:trHeight w:val="397"/>
        </w:trPr>
        <w:tc>
          <w:tcPr>
            <w:tcW w:w="987" w:type="dxa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</w:tcPr>
          <w:p w:rsidR="00CC00B6" w:rsidRPr="00A570DA" w:rsidRDefault="00CC00B6" w:rsidP="00627988">
            <w:pPr>
              <w:spacing w:line="312" w:lineRule="auto"/>
              <w:rPr>
                <w:rFonts w:ascii="ISOCPEUR" w:hAnsi="ISOCPEUR" w:cs="Arial"/>
                <w:b/>
                <w:color w:val="000000"/>
                <w:sz w:val="18"/>
              </w:rPr>
            </w:pPr>
            <w:r w:rsidRPr="00A570DA">
              <w:rPr>
                <w:rFonts w:ascii="ISOCPEUR" w:hAnsi="ISOCPEUR" w:cs="Arial"/>
                <w:b/>
                <w:color w:val="000000"/>
                <w:sz w:val="18"/>
              </w:rPr>
              <w:t>Strecha</w:t>
            </w:r>
          </w:p>
        </w:tc>
        <w:tc>
          <w:tcPr>
            <w:tcW w:w="1140" w:type="dxa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noWrap/>
            <w:vAlign w:val="center"/>
          </w:tcPr>
          <w:p w:rsidR="00CC00B6" w:rsidRPr="00A570DA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:rsidR="00CC00B6" w:rsidRPr="00A570DA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</w:p>
        </w:tc>
        <w:tc>
          <w:tcPr>
            <w:tcW w:w="1417" w:type="dxa"/>
            <w:tcBorders>
              <w:top w:val="single" w:sz="12" w:space="0" w:color="auto"/>
            </w:tcBorders>
            <w:vAlign w:val="center"/>
          </w:tcPr>
          <w:p w:rsidR="00CC00B6" w:rsidRPr="00A570DA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</w:p>
        </w:tc>
        <w:tc>
          <w:tcPr>
            <w:tcW w:w="1276" w:type="dxa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:rsidR="00CC00B6" w:rsidRPr="00A570DA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</w:p>
        </w:tc>
        <w:tc>
          <w:tcPr>
            <w:tcW w:w="1276" w:type="dxa"/>
            <w:tcBorders>
              <w:top w:val="single" w:sz="12" w:space="0" w:color="auto"/>
            </w:tcBorders>
            <w:vAlign w:val="center"/>
          </w:tcPr>
          <w:p w:rsidR="00CC00B6" w:rsidRPr="00A570DA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</w:p>
        </w:tc>
        <w:tc>
          <w:tcPr>
            <w:tcW w:w="992" w:type="dxa"/>
            <w:tcBorders>
              <w:top w:val="single" w:sz="12" w:space="0" w:color="auto"/>
            </w:tcBorders>
            <w:vAlign w:val="center"/>
          </w:tcPr>
          <w:p w:rsidR="00CC00B6" w:rsidRPr="00A570DA" w:rsidRDefault="005705A8" w:rsidP="00627988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  <w:r>
              <w:rPr>
                <w:rFonts w:ascii="ISOCPEUR" w:hAnsi="ISOCPEUR" w:cs="Arial"/>
                <w:color w:val="000000"/>
                <w:sz w:val="18"/>
              </w:rPr>
              <w:t>723,23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vAlign w:val="center"/>
          </w:tcPr>
          <w:p w:rsidR="00CC00B6" w:rsidRPr="00A570DA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</w:p>
        </w:tc>
        <w:tc>
          <w:tcPr>
            <w:tcW w:w="567" w:type="dxa"/>
            <w:tcBorders>
              <w:top w:val="single" w:sz="12" w:space="0" w:color="auto"/>
            </w:tcBorders>
            <w:vAlign w:val="center"/>
          </w:tcPr>
          <w:p w:rsidR="00CC00B6" w:rsidRPr="00A570DA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color w:val="000000"/>
                <w:sz w:val="18"/>
              </w:rPr>
            </w:pPr>
          </w:p>
        </w:tc>
      </w:tr>
      <w:tr w:rsidR="00CC00B6" w:rsidRPr="00A570DA" w:rsidTr="00627988">
        <w:trPr>
          <w:trHeight w:val="300"/>
        </w:trPr>
        <w:tc>
          <w:tcPr>
            <w:tcW w:w="987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CC00B6" w:rsidRPr="00A570DA" w:rsidRDefault="00CC00B6" w:rsidP="00627988">
            <w:pPr>
              <w:spacing w:line="312" w:lineRule="auto"/>
              <w:rPr>
                <w:rFonts w:ascii="ISOCPEUR" w:hAnsi="ISOCPEUR" w:cs="Arial"/>
                <w:color w:val="000000"/>
                <w:sz w:val="18"/>
              </w:rPr>
            </w:pPr>
            <w:r w:rsidRPr="00A570DA">
              <w:rPr>
                <w:rFonts w:ascii="ISOCPEUR" w:hAnsi="ISOCPEUR" w:cs="Arial"/>
                <w:color w:val="000000"/>
                <w:sz w:val="18"/>
              </w:rPr>
              <w:t>CELKOM</w:t>
            </w:r>
          </w:p>
        </w:tc>
        <w:tc>
          <w:tcPr>
            <w:tcW w:w="11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FFF99"/>
            <w:noWrap/>
            <w:vAlign w:val="center"/>
            <w:hideMark/>
          </w:tcPr>
          <w:p w:rsidR="00CC00B6" w:rsidRPr="00A570DA" w:rsidRDefault="005705A8" w:rsidP="00627988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  <w:r>
              <w:rPr>
                <w:rFonts w:ascii="ISOCPEUR" w:hAnsi="ISOCPEUR" w:cs="Arial"/>
                <w:b/>
                <w:color w:val="000000"/>
                <w:sz w:val="18"/>
              </w:rPr>
              <w:t>723,23</w:t>
            </w:r>
          </w:p>
        </w:tc>
        <w:tc>
          <w:tcPr>
            <w:tcW w:w="99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BE5F1"/>
            <w:noWrap/>
            <w:vAlign w:val="center"/>
          </w:tcPr>
          <w:p w:rsidR="00CC00B6" w:rsidRPr="00A570DA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</w:p>
        </w:tc>
        <w:tc>
          <w:tcPr>
            <w:tcW w:w="141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2DBDB"/>
          </w:tcPr>
          <w:p w:rsidR="00CC00B6" w:rsidRPr="00BC3EA4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</w:p>
        </w:tc>
        <w:tc>
          <w:tcPr>
            <w:tcW w:w="127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2DBDB"/>
            <w:noWrap/>
            <w:vAlign w:val="center"/>
            <w:hideMark/>
          </w:tcPr>
          <w:p w:rsidR="00CC00B6" w:rsidRPr="00A570DA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</w:p>
        </w:tc>
        <w:tc>
          <w:tcPr>
            <w:tcW w:w="127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EAF1DD"/>
            <w:vAlign w:val="center"/>
          </w:tcPr>
          <w:p w:rsidR="00CC00B6" w:rsidRPr="00A570DA" w:rsidRDefault="00CC00B6" w:rsidP="00627988">
            <w:pPr>
              <w:spacing w:line="312" w:lineRule="auto"/>
              <w:rPr>
                <w:rFonts w:ascii="ISOCPEUR" w:hAnsi="ISOCPEUR" w:cs="Arial"/>
                <w:b/>
                <w:color w:val="000000"/>
                <w:sz w:val="18"/>
              </w:rPr>
            </w:pPr>
          </w:p>
        </w:tc>
        <w:tc>
          <w:tcPr>
            <w:tcW w:w="99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E5DFEC"/>
            <w:vAlign w:val="center"/>
          </w:tcPr>
          <w:p w:rsidR="00CC00B6" w:rsidRPr="00A570DA" w:rsidRDefault="005705A8" w:rsidP="00627988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  <w:r>
              <w:rPr>
                <w:rFonts w:ascii="ISOCPEUR" w:hAnsi="ISOCPEUR" w:cs="Arial"/>
                <w:b/>
                <w:color w:val="000000"/>
                <w:sz w:val="18"/>
              </w:rPr>
              <w:t>723,23</w:t>
            </w:r>
          </w:p>
        </w:tc>
        <w:tc>
          <w:tcPr>
            <w:tcW w:w="1418" w:type="dxa"/>
            <w:tcBorders>
              <w:top w:val="single" w:sz="12" w:space="0" w:color="auto"/>
              <w:bottom w:val="single" w:sz="12" w:space="0" w:color="auto"/>
            </w:tcBorders>
            <w:shd w:val="clear" w:color="auto" w:fill="E5DFEC"/>
            <w:vAlign w:val="center"/>
          </w:tcPr>
          <w:p w:rsidR="00CC00B6" w:rsidRPr="00A570DA" w:rsidRDefault="005705A8" w:rsidP="00627988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  <w:r>
              <w:rPr>
                <w:rFonts w:ascii="ISOCPEUR" w:hAnsi="ISOCPEUR" w:cs="Arial"/>
                <w:color w:val="000000"/>
                <w:sz w:val="18"/>
              </w:rPr>
              <w:t>723,23</w:t>
            </w:r>
          </w:p>
        </w:tc>
        <w:tc>
          <w:tcPr>
            <w:tcW w:w="56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E5DFEC"/>
          </w:tcPr>
          <w:p w:rsidR="00CC00B6" w:rsidRPr="00A570DA" w:rsidRDefault="00CC00B6" w:rsidP="00627988">
            <w:pPr>
              <w:spacing w:line="312" w:lineRule="auto"/>
              <w:jc w:val="center"/>
              <w:rPr>
                <w:rFonts w:ascii="ISOCPEUR" w:hAnsi="ISOCPEUR" w:cs="Arial"/>
                <w:b/>
                <w:color w:val="000000"/>
                <w:sz w:val="18"/>
              </w:rPr>
            </w:pPr>
          </w:p>
        </w:tc>
      </w:tr>
    </w:tbl>
    <w:p w:rsidR="00CC00B6" w:rsidRPr="00A570DA" w:rsidRDefault="00CC00B6" w:rsidP="00CC00B6">
      <w:pPr>
        <w:tabs>
          <w:tab w:val="left" w:pos="2280"/>
        </w:tabs>
        <w:spacing w:before="240" w:after="120" w:line="312" w:lineRule="auto"/>
        <w:rPr>
          <w:rFonts w:ascii="ISOCPEUR" w:hAnsi="ISOCPEUR" w:cs="Arial"/>
          <w:b/>
        </w:rPr>
      </w:pPr>
      <w:r>
        <w:rPr>
          <w:rFonts w:ascii="ISOCPEUR" w:hAnsi="ISOCPEUR" w:cs="Arial"/>
          <w:b/>
          <w:color w:val="000000"/>
          <w:szCs w:val="20"/>
        </w:rPr>
        <w:lastRenderedPageBreak/>
        <w:t>6.2.7</w:t>
      </w:r>
      <w:r w:rsidRPr="00A570DA">
        <w:rPr>
          <w:rFonts w:ascii="ISOCPEUR" w:hAnsi="ISOCPEUR" w:cs="Arial"/>
          <w:b/>
          <w:color w:val="000000"/>
          <w:szCs w:val="20"/>
        </w:rPr>
        <w:t xml:space="preserve"> </w:t>
      </w:r>
      <w:r w:rsidRPr="00A570DA">
        <w:rPr>
          <w:rFonts w:ascii="ISOCPEUR" w:hAnsi="ISOCPEUR" w:cs="Arial"/>
          <w:b/>
        </w:rPr>
        <w:t xml:space="preserve">Výpočet vstupných parametrov pre výpočet potreby tepla na vykurovanie </w:t>
      </w:r>
      <w:r w:rsidRPr="00A570DA">
        <w:rPr>
          <w:rFonts w:ascii="ISOCPEUR" w:eastAsia="Calibri" w:hAnsi="ISOCPEUR" w:cs="Arial"/>
          <w:b/>
        </w:rPr>
        <w:t xml:space="preserve">- </w:t>
      </w:r>
      <w:r w:rsidR="009C1C8B">
        <w:rPr>
          <w:rFonts w:ascii="ISOCPEUR" w:eastAsia="Calibri" w:hAnsi="ISOCPEUR" w:cs="Arial"/>
          <w:b/>
        </w:rPr>
        <w:t>NOV</w:t>
      </w:r>
      <w:r w:rsidRPr="00A570DA">
        <w:rPr>
          <w:rFonts w:ascii="ISOCPEUR" w:eastAsia="Calibri" w:hAnsi="ISOCPEUR" w:cs="Arial"/>
          <w:b/>
        </w:rPr>
        <w:t>Ý STAV</w:t>
      </w:r>
    </w:p>
    <w:p w:rsidR="00CC00B6" w:rsidRPr="00A570DA" w:rsidRDefault="00CC00B6" w:rsidP="00CC00B6">
      <w:pPr>
        <w:tabs>
          <w:tab w:val="left" w:pos="2280"/>
        </w:tabs>
        <w:spacing w:line="312" w:lineRule="auto"/>
        <w:rPr>
          <w:rFonts w:ascii="ISOCPEUR" w:hAnsi="ISOCPEUR" w:cs="Arial"/>
          <w:color w:val="000000"/>
          <w:sz w:val="20"/>
          <w:u w:val="single"/>
        </w:rPr>
      </w:pPr>
      <w:r w:rsidRPr="00A570DA">
        <w:rPr>
          <w:rFonts w:ascii="ISOCPEUR" w:hAnsi="ISOCPEUR" w:cs="Arial"/>
          <w:color w:val="000000"/>
          <w:sz w:val="20"/>
          <w:u w:val="single"/>
        </w:rPr>
        <w:t xml:space="preserve">Merná plocha vykurovaných podlaží: </w:t>
      </w:r>
    </w:p>
    <w:p w:rsidR="00CC00B6" w:rsidRPr="000179BF" w:rsidRDefault="00CC00B6" w:rsidP="00CC00B6">
      <w:pPr>
        <w:tabs>
          <w:tab w:val="left" w:pos="2280"/>
        </w:tabs>
        <w:spacing w:line="312" w:lineRule="auto"/>
        <w:rPr>
          <w:rFonts w:ascii="ISOCPEUR" w:hAnsi="ISOCPEUR" w:cs="Arial"/>
          <w:color w:val="4F81BD"/>
          <w:sz w:val="20"/>
          <w:vertAlign w:val="superscript"/>
        </w:rPr>
      </w:pPr>
      <w:r w:rsidRPr="000179BF">
        <w:rPr>
          <w:rFonts w:ascii="ISOCPEUR" w:hAnsi="ISOCPEUR" w:cs="Arial"/>
          <w:color w:val="4F81BD"/>
          <w:sz w:val="20"/>
        </w:rPr>
        <w:t>A</w:t>
      </w:r>
      <w:r w:rsidRPr="000179BF">
        <w:rPr>
          <w:rFonts w:ascii="ISOCPEUR" w:hAnsi="ISOCPEUR" w:cs="Arial"/>
          <w:color w:val="4F81BD"/>
          <w:sz w:val="20"/>
          <w:vertAlign w:val="subscript"/>
        </w:rPr>
        <w:t>b</w:t>
      </w:r>
      <w:r w:rsidRPr="000179BF">
        <w:rPr>
          <w:rFonts w:ascii="ISOCPEUR" w:hAnsi="ISOCPEUR" w:cs="Arial"/>
          <w:color w:val="4F81BD"/>
          <w:sz w:val="20"/>
        </w:rPr>
        <w:t>= A</w:t>
      </w:r>
      <w:r>
        <w:rPr>
          <w:rFonts w:ascii="ISOCPEUR" w:hAnsi="ISOCPEUR" w:cs="Arial"/>
          <w:color w:val="4F81BD"/>
          <w:sz w:val="20"/>
          <w:vertAlign w:val="subscript"/>
        </w:rPr>
        <w:t xml:space="preserve">b.1NP </w:t>
      </w:r>
      <w:r w:rsidRPr="000179BF">
        <w:rPr>
          <w:rFonts w:ascii="ISOCPEUR" w:hAnsi="ISOCPEUR" w:cs="Arial"/>
          <w:color w:val="4F81BD"/>
          <w:sz w:val="20"/>
        </w:rPr>
        <w:t xml:space="preserve">= </w:t>
      </w:r>
      <w:r w:rsidR="005705A8">
        <w:rPr>
          <w:rFonts w:ascii="ISOCPEUR" w:hAnsi="ISOCPEUR" w:cs="Arial"/>
          <w:color w:val="4F81BD"/>
          <w:sz w:val="20"/>
        </w:rPr>
        <w:t>723,23</w:t>
      </w:r>
      <w:r w:rsidRPr="000179BF">
        <w:rPr>
          <w:rFonts w:ascii="ISOCPEUR" w:hAnsi="ISOCPEUR" w:cs="Arial"/>
          <w:color w:val="4F81BD"/>
          <w:sz w:val="20"/>
        </w:rPr>
        <w:t xml:space="preserve"> m</w:t>
      </w:r>
      <w:r w:rsidRPr="000179BF">
        <w:rPr>
          <w:rFonts w:ascii="ISOCPEUR" w:hAnsi="ISOCPEUR" w:cs="Arial"/>
          <w:color w:val="4F81BD"/>
          <w:sz w:val="20"/>
          <w:vertAlign w:val="superscript"/>
        </w:rPr>
        <w:t>2</w:t>
      </w:r>
    </w:p>
    <w:p w:rsidR="00CC00B6" w:rsidRPr="000179BF" w:rsidRDefault="00CC00B6" w:rsidP="00CC00B6">
      <w:pPr>
        <w:tabs>
          <w:tab w:val="left" w:pos="2280"/>
        </w:tabs>
        <w:spacing w:line="312" w:lineRule="auto"/>
        <w:rPr>
          <w:rFonts w:ascii="ISOCPEUR" w:hAnsi="ISOCPEUR" w:cs="Arial"/>
          <w:color w:val="4F81BD"/>
          <w:sz w:val="20"/>
          <w:vertAlign w:val="superscript"/>
        </w:rPr>
      </w:pPr>
      <w:r w:rsidRPr="00A570DA">
        <w:rPr>
          <w:rFonts w:ascii="ISOCPEUR" w:hAnsi="ISOCPEUR" w:cs="Arial"/>
          <w:color w:val="000000"/>
          <w:sz w:val="20"/>
          <w:u w:val="single"/>
        </w:rPr>
        <w:t xml:space="preserve">Celková plocha z upravovanými vnútornými podmienkami určená z vnútorných rozmerov: </w:t>
      </w:r>
    </w:p>
    <w:p w:rsidR="00CC00B6" w:rsidRPr="005705A8" w:rsidRDefault="00CC00B6" w:rsidP="00CC00B6">
      <w:pPr>
        <w:tabs>
          <w:tab w:val="left" w:pos="2280"/>
        </w:tabs>
        <w:spacing w:line="312" w:lineRule="auto"/>
        <w:rPr>
          <w:rFonts w:ascii="ISOCPEUR" w:hAnsi="ISOCPEUR" w:cs="Arial"/>
          <w:color w:val="4F81BD"/>
          <w:sz w:val="20"/>
        </w:rPr>
      </w:pPr>
      <w:r w:rsidRPr="000179BF">
        <w:rPr>
          <w:rFonts w:ascii="ISOCPEUR" w:hAnsi="ISOCPEUR" w:cs="Arial"/>
          <w:color w:val="4F81BD"/>
          <w:sz w:val="20"/>
        </w:rPr>
        <w:t>A</w:t>
      </w:r>
      <w:r w:rsidRPr="000179BF">
        <w:rPr>
          <w:rFonts w:ascii="ISOCPEUR" w:hAnsi="ISOCPEUR" w:cs="Arial"/>
          <w:color w:val="4F81BD"/>
          <w:sz w:val="20"/>
          <w:vertAlign w:val="subscript"/>
        </w:rPr>
        <w:t>t</w:t>
      </w:r>
      <w:r w:rsidR="009C1C8B">
        <w:rPr>
          <w:rFonts w:ascii="ISOCPEUR" w:hAnsi="ISOCPEUR" w:cs="Arial"/>
          <w:color w:val="4F81BD"/>
          <w:sz w:val="20"/>
        </w:rPr>
        <w:t>=</w:t>
      </w:r>
      <w:r w:rsidR="005705A8">
        <w:rPr>
          <w:rFonts w:ascii="ISOCPEUR" w:hAnsi="ISOCPEUR" w:cs="Arial"/>
          <w:color w:val="4F81BD"/>
          <w:sz w:val="20"/>
        </w:rPr>
        <w:t xml:space="preserve">695,23 </w:t>
      </w:r>
      <w:r w:rsidRPr="000179BF">
        <w:rPr>
          <w:rFonts w:ascii="ISOCPEUR" w:hAnsi="ISOCPEUR" w:cs="Arial"/>
          <w:color w:val="4F81BD"/>
          <w:sz w:val="20"/>
        </w:rPr>
        <w:t>m</w:t>
      </w:r>
      <w:r w:rsidRPr="000179BF">
        <w:rPr>
          <w:rFonts w:ascii="ISOCPEUR" w:hAnsi="ISOCPEUR" w:cs="Arial"/>
          <w:color w:val="4F81BD"/>
          <w:sz w:val="20"/>
          <w:vertAlign w:val="superscript"/>
        </w:rPr>
        <w:t>2</w:t>
      </w:r>
    </w:p>
    <w:p w:rsidR="00CC00B6" w:rsidRPr="00A570DA" w:rsidRDefault="00CC00B6" w:rsidP="00CC00B6">
      <w:pPr>
        <w:tabs>
          <w:tab w:val="left" w:pos="2280"/>
        </w:tabs>
        <w:spacing w:line="312" w:lineRule="auto"/>
        <w:rPr>
          <w:rFonts w:ascii="ISOCPEUR" w:hAnsi="ISOCPEUR" w:cs="Arial"/>
          <w:sz w:val="20"/>
          <w:u w:val="single"/>
        </w:rPr>
      </w:pPr>
      <w:r w:rsidRPr="00A570DA">
        <w:rPr>
          <w:rFonts w:ascii="ISOCPEUR" w:hAnsi="ISOCPEUR" w:cs="Arial"/>
          <w:sz w:val="20"/>
          <w:u w:val="single"/>
        </w:rPr>
        <w:t xml:space="preserve">Obostavaný objem: </w:t>
      </w:r>
    </w:p>
    <w:p w:rsidR="00CC00B6" w:rsidRPr="00A570DA" w:rsidRDefault="00CC00B6" w:rsidP="00CC00B6">
      <w:pPr>
        <w:tabs>
          <w:tab w:val="left" w:pos="2280"/>
        </w:tabs>
        <w:spacing w:line="312" w:lineRule="auto"/>
        <w:rPr>
          <w:rFonts w:ascii="ISOCPEUR" w:hAnsi="ISOCPEUR" w:cs="Arial"/>
          <w:sz w:val="20"/>
          <w:vertAlign w:val="superscript"/>
        </w:rPr>
      </w:pPr>
      <w:r w:rsidRPr="000179BF">
        <w:rPr>
          <w:rFonts w:ascii="ISOCPEUR" w:hAnsi="ISOCPEUR" w:cs="Arial"/>
          <w:color w:val="4F81BD"/>
          <w:sz w:val="20"/>
        </w:rPr>
        <w:t>V</w:t>
      </w:r>
      <w:r w:rsidRPr="000179BF">
        <w:rPr>
          <w:rFonts w:ascii="ISOCPEUR" w:hAnsi="ISOCPEUR" w:cs="Arial"/>
          <w:color w:val="4F81BD"/>
          <w:sz w:val="20"/>
          <w:vertAlign w:val="subscript"/>
        </w:rPr>
        <w:t>b</w:t>
      </w:r>
      <w:r w:rsidRPr="000179BF">
        <w:rPr>
          <w:rFonts w:ascii="ISOCPEUR" w:hAnsi="ISOCPEUR" w:cs="Arial"/>
          <w:color w:val="4F81BD"/>
          <w:sz w:val="20"/>
        </w:rPr>
        <w:t xml:space="preserve"> =</w:t>
      </w:r>
      <w:r>
        <w:rPr>
          <w:rFonts w:ascii="ISOCPEUR" w:hAnsi="ISOCPEUR" w:cs="Arial"/>
          <w:color w:val="4F81BD"/>
          <w:sz w:val="20"/>
        </w:rPr>
        <w:t>763,27*3,55=</w:t>
      </w:r>
      <w:r w:rsidR="005705A8">
        <w:rPr>
          <w:rFonts w:ascii="ISOCPEUR" w:hAnsi="ISOCPEUR" w:cs="Arial"/>
          <w:color w:val="4F81BD"/>
          <w:sz w:val="20"/>
        </w:rPr>
        <w:t>2544,20</w:t>
      </w:r>
      <w:r w:rsidRPr="000179BF">
        <w:rPr>
          <w:rFonts w:ascii="ISOCPEUR" w:hAnsi="ISOCPEUR" w:cs="Arial"/>
          <w:color w:val="4F81BD"/>
          <w:sz w:val="20"/>
        </w:rPr>
        <w:t xml:space="preserve"> m</w:t>
      </w:r>
      <w:r w:rsidRPr="000179BF">
        <w:rPr>
          <w:rFonts w:ascii="ISOCPEUR" w:hAnsi="ISOCPEUR" w:cs="Arial"/>
          <w:color w:val="4F81BD"/>
          <w:sz w:val="20"/>
          <w:vertAlign w:val="superscript"/>
        </w:rPr>
        <w:t>3</w:t>
      </w:r>
    </w:p>
    <w:p w:rsidR="00CC00B6" w:rsidRPr="00A570DA" w:rsidRDefault="00CC00B6" w:rsidP="00CC00B6">
      <w:pPr>
        <w:tabs>
          <w:tab w:val="left" w:pos="2280"/>
        </w:tabs>
        <w:spacing w:line="312" w:lineRule="auto"/>
        <w:rPr>
          <w:rFonts w:ascii="ISOCPEUR" w:hAnsi="ISOCPEUR" w:cs="Arial"/>
          <w:sz w:val="20"/>
          <w:u w:val="single"/>
        </w:rPr>
      </w:pPr>
      <w:r w:rsidRPr="00A570DA">
        <w:rPr>
          <w:rFonts w:ascii="ISOCPEUR" w:hAnsi="ISOCPEUR" w:cs="Arial"/>
          <w:sz w:val="20"/>
          <w:u w:val="single"/>
        </w:rPr>
        <w:t>Súčet teplo-výmenných plôch ∑ A</w:t>
      </w:r>
      <w:r w:rsidRPr="00A570DA">
        <w:rPr>
          <w:rFonts w:ascii="ISOCPEUR" w:hAnsi="ISOCPEUR" w:cs="Arial"/>
          <w:sz w:val="20"/>
          <w:u w:val="single"/>
          <w:vertAlign w:val="subscript"/>
        </w:rPr>
        <w:t xml:space="preserve">i </w:t>
      </w:r>
      <w:r w:rsidRPr="00A570DA">
        <w:rPr>
          <w:rFonts w:ascii="ISOCPEUR" w:hAnsi="ISOCPEUR" w:cs="Arial"/>
          <w:sz w:val="20"/>
          <w:u w:val="single"/>
        </w:rPr>
        <w:t xml:space="preserve">: </w:t>
      </w:r>
    </w:p>
    <w:p w:rsidR="00CC00B6" w:rsidRPr="000179BF" w:rsidRDefault="00CC00B6" w:rsidP="00CC00B6">
      <w:pPr>
        <w:spacing w:line="312" w:lineRule="auto"/>
        <w:rPr>
          <w:rFonts w:ascii="ISOCPEUR" w:hAnsi="ISOCPEUR" w:cs="Arial"/>
          <w:color w:val="4F81BD"/>
          <w:sz w:val="18"/>
          <w:szCs w:val="18"/>
          <w:vertAlign w:val="superscript"/>
        </w:rPr>
      </w:pPr>
      <w:r w:rsidRPr="000179BF">
        <w:rPr>
          <w:rFonts w:ascii="ISOCPEUR" w:hAnsi="ISOCPEUR" w:cs="Arial"/>
          <w:color w:val="4F81BD"/>
          <w:sz w:val="20"/>
        </w:rPr>
        <w:t>∑ A</w:t>
      </w:r>
      <w:r w:rsidRPr="000179BF">
        <w:rPr>
          <w:rFonts w:ascii="ISOCPEUR" w:hAnsi="ISOCPEUR" w:cs="Arial"/>
          <w:color w:val="4F81BD"/>
          <w:sz w:val="20"/>
          <w:vertAlign w:val="subscript"/>
        </w:rPr>
        <w:t>i</w:t>
      </w:r>
      <w:r w:rsidRPr="000179BF">
        <w:rPr>
          <w:rFonts w:ascii="ISOCPEUR" w:hAnsi="ISOCPEUR" w:cs="Arial"/>
          <w:color w:val="4F81BD"/>
          <w:sz w:val="20"/>
        </w:rPr>
        <w:t xml:space="preserve"> = A</w:t>
      </w:r>
      <w:r w:rsidRPr="000179BF">
        <w:rPr>
          <w:rFonts w:ascii="ISOCPEUR" w:hAnsi="ISOCPEUR" w:cs="Arial"/>
          <w:color w:val="4F81BD"/>
          <w:sz w:val="20"/>
          <w:vertAlign w:val="subscript"/>
        </w:rPr>
        <w:t>PNt</w:t>
      </w:r>
      <w:r w:rsidRPr="000179BF">
        <w:rPr>
          <w:rFonts w:ascii="ISOCPEUR" w:hAnsi="ISOCPEUR" w:cs="Arial"/>
          <w:color w:val="4F81BD"/>
          <w:sz w:val="18"/>
        </w:rPr>
        <w:t>+ A</w:t>
      </w:r>
      <w:r w:rsidRPr="000179BF">
        <w:rPr>
          <w:rFonts w:ascii="ISOCPEUR" w:hAnsi="ISOCPEUR" w:cs="Arial"/>
          <w:color w:val="4F81BD"/>
          <w:sz w:val="18"/>
          <w:vertAlign w:val="subscript"/>
        </w:rPr>
        <w:t>strecha</w:t>
      </w:r>
      <w:r w:rsidRPr="000179BF">
        <w:rPr>
          <w:rFonts w:ascii="ISOCPEUR" w:hAnsi="ISOCPEUR" w:cs="Arial"/>
          <w:color w:val="4F81BD"/>
          <w:sz w:val="18"/>
        </w:rPr>
        <w:t>+  A</w:t>
      </w:r>
      <w:r w:rsidRPr="000179BF">
        <w:rPr>
          <w:rFonts w:ascii="ISOCPEUR" w:hAnsi="ISOCPEUR" w:cs="Arial"/>
          <w:color w:val="4F81BD"/>
          <w:sz w:val="18"/>
          <w:vertAlign w:val="subscript"/>
        </w:rPr>
        <w:t>stena</w:t>
      </w:r>
      <w:r w:rsidRPr="000179BF">
        <w:rPr>
          <w:rFonts w:ascii="ISOCPEUR" w:hAnsi="ISOCPEUR" w:cs="Arial"/>
          <w:color w:val="4F81BD"/>
          <w:sz w:val="18"/>
        </w:rPr>
        <w:t xml:space="preserve">= </w:t>
      </w:r>
      <w:r w:rsidR="005705A8">
        <w:rPr>
          <w:rFonts w:ascii="ISOCPEUR" w:hAnsi="ISOCPEUR" w:cs="Arial"/>
          <w:color w:val="4F81BD"/>
          <w:sz w:val="18"/>
        </w:rPr>
        <w:t>723,23+723,23+689,21=2135,67</w:t>
      </w:r>
      <w:r>
        <w:rPr>
          <w:rFonts w:ascii="ISOCPEUR" w:hAnsi="ISOCPEUR" w:cs="Arial"/>
          <w:color w:val="4F81BD"/>
          <w:sz w:val="18"/>
          <w:szCs w:val="18"/>
        </w:rPr>
        <w:t xml:space="preserve"> </w:t>
      </w:r>
      <w:r w:rsidRPr="000179BF">
        <w:rPr>
          <w:rFonts w:ascii="ISOCPEUR" w:hAnsi="ISOCPEUR" w:cs="Arial"/>
          <w:color w:val="4F81BD"/>
          <w:sz w:val="18"/>
          <w:szCs w:val="18"/>
        </w:rPr>
        <w:t>m</w:t>
      </w:r>
      <w:r w:rsidRPr="000179BF">
        <w:rPr>
          <w:rFonts w:ascii="ISOCPEUR" w:hAnsi="ISOCPEUR" w:cs="Arial"/>
          <w:color w:val="4F81BD"/>
          <w:sz w:val="18"/>
          <w:szCs w:val="18"/>
          <w:vertAlign w:val="superscript"/>
        </w:rPr>
        <w:t>2</w:t>
      </w:r>
    </w:p>
    <w:p w:rsidR="00CC00B6" w:rsidRPr="00A570DA" w:rsidRDefault="00CC00B6" w:rsidP="00CC00B6">
      <w:pPr>
        <w:tabs>
          <w:tab w:val="left" w:pos="2280"/>
        </w:tabs>
        <w:spacing w:line="312" w:lineRule="auto"/>
        <w:rPr>
          <w:rFonts w:ascii="ISOCPEUR" w:hAnsi="ISOCPEUR" w:cs="Arial"/>
          <w:bCs/>
          <w:iCs/>
          <w:sz w:val="20"/>
          <w:u w:val="single"/>
        </w:rPr>
      </w:pPr>
      <w:r w:rsidRPr="00A570DA">
        <w:rPr>
          <w:rFonts w:ascii="ISOCPEUR" w:hAnsi="ISOCPEUR" w:cs="Arial"/>
          <w:bCs/>
          <w:iCs/>
          <w:sz w:val="20"/>
          <w:u w:val="single"/>
        </w:rPr>
        <w:t>Pomer plochy zasklenia k celkovej ploche obvodových stien</w:t>
      </w:r>
    </w:p>
    <w:p w:rsidR="00CC00B6" w:rsidRPr="000179BF" w:rsidRDefault="00CC00B6" w:rsidP="00CC00B6">
      <w:pPr>
        <w:tabs>
          <w:tab w:val="left" w:pos="2280"/>
        </w:tabs>
        <w:spacing w:line="312" w:lineRule="auto"/>
        <w:rPr>
          <w:rFonts w:ascii="ISOCPEUR" w:hAnsi="ISOCPEUR" w:cs="Arial"/>
          <w:color w:val="4F81BD"/>
          <w:sz w:val="20"/>
        </w:rPr>
      </w:pPr>
      <w:r w:rsidRPr="000179BF">
        <w:rPr>
          <w:rFonts w:ascii="ISOCPEUR" w:hAnsi="ISOCPEUR" w:cs="Arial"/>
          <w:color w:val="4F81BD"/>
          <w:sz w:val="20"/>
        </w:rPr>
        <w:t>A</w:t>
      </w:r>
      <w:r w:rsidRPr="000179BF">
        <w:rPr>
          <w:rFonts w:ascii="ISOCPEUR" w:hAnsi="ISOCPEUR" w:cs="Arial"/>
          <w:color w:val="4F81BD"/>
          <w:sz w:val="20"/>
          <w:vertAlign w:val="subscript"/>
        </w:rPr>
        <w:t xml:space="preserve">okná </w:t>
      </w:r>
      <w:r w:rsidRPr="000179BF">
        <w:rPr>
          <w:rFonts w:ascii="ISOCPEUR" w:hAnsi="ISOCPEUR" w:cs="Arial"/>
          <w:color w:val="4F81BD"/>
          <w:sz w:val="20"/>
        </w:rPr>
        <w:t>/A</w:t>
      </w:r>
      <w:r w:rsidRPr="000179BF">
        <w:rPr>
          <w:rFonts w:ascii="ISOCPEUR" w:hAnsi="ISOCPEUR" w:cs="Arial"/>
          <w:color w:val="4F81BD"/>
          <w:sz w:val="20"/>
          <w:vertAlign w:val="subscript"/>
        </w:rPr>
        <w:t xml:space="preserve"> stena</w:t>
      </w:r>
      <w:r w:rsidRPr="000179BF">
        <w:rPr>
          <w:rFonts w:ascii="ISOCPEUR" w:hAnsi="ISOCPEUR" w:cs="Arial"/>
          <w:color w:val="4F81BD"/>
          <w:sz w:val="20"/>
        </w:rPr>
        <w:t xml:space="preserve"> *100 =34 %</w:t>
      </w:r>
    </w:p>
    <w:p w:rsidR="00CC00B6" w:rsidRPr="000179BF" w:rsidRDefault="00CC00B6" w:rsidP="00CC00B6">
      <w:pPr>
        <w:tabs>
          <w:tab w:val="left" w:pos="2280"/>
        </w:tabs>
        <w:spacing w:line="312" w:lineRule="auto"/>
        <w:rPr>
          <w:rFonts w:ascii="ISOCPEUR" w:hAnsi="ISOCPEUR" w:cs="Arial"/>
          <w:color w:val="4F81BD"/>
          <w:sz w:val="20"/>
        </w:rPr>
      </w:pPr>
      <w:r w:rsidRPr="00A570DA">
        <w:rPr>
          <w:rFonts w:ascii="ISOCPEUR" w:hAnsi="ISOCPEUR" w:cs="Arial"/>
          <w:bCs/>
          <w:iCs/>
          <w:sz w:val="20"/>
          <w:u w:val="single"/>
        </w:rPr>
        <w:t>Faktor tvaru budovy</w:t>
      </w:r>
    </w:p>
    <w:p w:rsidR="009E1056" w:rsidRDefault="00CC00B6" w:rsidP="009E1056">
      <w:pPr>
        <w:tabs>
          <w:tab w:val="left" w:pos="2280"/>
        </w:tabs>
        <w:spacing w:after="120" w:line="312" w:lineRule="auto"/>
        <w:rPr>
          <w:rFonts w:ascii="ISOCPEUR" w:hAnsi="ISOCPEUR" w:cs="Arial"/>
          <w:color w:val="4F81BD"/>
          <w:sz w:val="20"/>
        </w:rPr>
      </w:pPr>
      <w:r w:rsidRPr="000179BF">
        <w:rPr>
          <w:rFonts w:ascii="ISOCPEUR" w:hAnsi="ISOCPEUR" w:cs="Arial"/>
          <w:color w:val="4F81BD"/>
          <w:sz w:val="20"/>
        </w:rPr>
        <w:t>∑ A</w:t>
      </w:r>
      <w:r w:rsidRPr="000179BF">
        <w:rPr>
          <w:rFonts w:ascii="ISOCPEUR" w:hAnsi="ISOCPEUR" w:cs="Arial"/>
          <w:color w:val="4F81BD"/>
          <w:sz w:val="20"/>
          <w:vertAlign w:val="subscript"/>
        </w:rPr>
        <w:t xml:space="preserve">i </w:t>
      </w:r>
      <w:r w:rsidRPr="00A570DA">
        <w:rPr>
          <w:rFonts w:ascii="ISOCPEUR" w:hAnsi="ISOCPEUR" w:cs="Arial"/>
          <w:sz w:val="20"/>
          <w:vertAlign w:val="subscript"/>
        </w:rPr>
        <w:t xml:space="preserve"> </w:t>
      </w:r>
      <w:r w:rsidRPr="00A570DA">
        <w:rPr>
          <w:rFonts w:ascii="ISOCPEUR" w:hAnsi="ISOCPEUR" w:cs="Arial"/>
          <w:sz w:val="20"/>
        </w:rPr>
        <w:t>/</w:t>
      </w:r>
      <w:r w:rsidRPr="000179BF">
        <w:rPr>
          <w:rFonts w:ascii="ISOCPEUR" w:hAnsi="ISOCPEUR" w:cs="Arial"/>
          <w:color w:val="4F81BD"/>
          <w:sz w:val="20"/>
        </w:rPr>
        <w:t xml:space="preserve"> V</w:t>
      </w:r>
      <w:r w:rsidRPr="000179BF">
        <w:rPr>
          <w:rFonts w:ascii="ISOCPEUR" w:hAnsi="ISOCPEUR" w:cs="Arial"/>
          <w:color w:val="4F81BD"/>
          <w:sz w:val="20"/>
          <w:vertAlign w:val="subscript"/>
        </w:rPr>
        <w:t>b</w:t>
      </w:r>
      <w:r w:rsidRPr="00A570DA">
        <w:rPr>
          <w:rFonts w:ascii="ISOCPEUR" w:hAnsi="ISOCPEUR" w:cs="Arial"/>
          <w:sz w:val="20"/>
        </w:rPr>
        <w:t xml:space="preserve">  </w:t>
      </w:r>
      <w:r w:rsidRPr="000179BF">
        <w:rPr>
          <w:rFonts w:ascii="ISOCPEUR" w:hAnsi="ISOCPEUR" w:cs="Arial"/>
          <w:color w:val="4F81BD"/>
          <w:sz w:val="20"/>
        </w:rPr>
        <w:t xml:space="preserve">= </w:t>
      </w:r>
      <w:r w:rsidR="005705A8">
        <w:rPr>
          <w:rFonts w:ascii="ISOCPEUR" w:hAnsi="ISOCPEUR" w:cs="Arial"/>
          <w:color w:val="4F81BD"/>
          <w:sz w:val="20"/>
        </w:rPr>
        <w:t>0,84</w:t>
      </w:r>
    </w:p>
    <w:p w:rsidR="00CC00B6" w:rsidRPr="009E1056" w:rsidRDefault="00CC00B6" w:rsidP="009E1056">
      <w:pPr>
        <w:tabs>
          <w:tab w:val="left" w:pos="2280"/>
        </w:tabs>
        <w:spacing w:after="120" w:line="312" w:lineRule="auto"/>
        <w:rPr>
          <w:rFonts w:ascii="ISOCPEUR" w:hAnsi="ISOCPEUR" w:cs="Arial"/>
          <w:color w:val="4F81BD"/>
          <w:sz w:val="20"/>
        </w:rPr>
      </w:pPr>
      <w:r w:rsidRPr="00A570DA">
        <w:rPr>
          <w:rFonts w:ascii="ISOCPEUR" w:hAnsi="ISOCPEUR" w:cs="Arial"/>
          <w:b/>
          <w:sz w:val="20"/>
        </w:rPr>
        <w:t>Sumárna tabuľka vstupných parametrov</w:t>
      </w:r>
    </w:p>
    <w:tbl>
      <w:tblPr>
        <w:tblW w:w="0" w:type="auto"/>
        <w:tblInd w:w="10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395"/>
        <w:gridCol w:w="1000"/>
        <w:gridCol w:w="1126"/>
      </w:tblGrid>
      <w:tr w:rsidR="00CC00B6" w:rsidRPr="00A570DA" w:rsidTr="00627988">
        <w:trPr>
          <w:trHeight w:val="454"/>
        </w:trPr>
        <w:tc>
          <w:tcPr>
            <w:tcW w:w="4395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CC00B6" w:rsidRPr="00BF4BDF" w:rsidRDefault="00CC00B6" w:rsidP="00627988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sz w:val="18"/>
                <w:szCs w:val="22"/>
              </w:rPr>
            </w:pPr>
            <w:r w:rsidRPr="00BF4BDF">
              <w:rPr>
                <w:rFonts w:ascii="ISOCPEUR" w:hAnsi="ISOCPEUR" w:cs="Arial"/>
                <w:b/>
                <w:sz w:val="18"/>
                <w:szCs w:val="22"/>
              </w:rPr>
              <w:t xml:space="preserve">Vstupné parametre </w:t>
            </w:r>
          </w:p>
        </w:tc>
        <w:tc>
          <w:tcPr>
            <w:tcW w:w="10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auto"/>
            <w:vAlign w:val="center"/>
          </w:tcPr>
          <w:p w:rsidR="00CC00B6" w:rsidRPr="00BF4BDF" w:rsidRDefault="00CC00B6" w:rsidP="00627988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sz w:val="18"/>
                <w:szCs w:val="22"/>
              </w:rPr>
            </w:pPr>
            <w:r w:rsidRPr="00BF4BDF">
              <w:rPr>
                <w:rFonts w:ascii="ISOCPEUR" w:hAnsi="ISOCPEUR" w:cs="Arial"/>
                <w:b/>
                <w:sz w:val="18"/>
                <w:szCs w:val="22"/>
              </w:rPr>
              <w:t>Plocha (m</w:t>
            </w:r>
            <w:r w:rsidRPr="00BF4BDF">
              <w:rPr>
                <w:rFonts w:ascii="ISOCPEUR" w:hAnsi="ISOCPEUR" w:cs="Arial"/>
                <w:b/>
                <w:sz w:val="18"/>
                <w:szCs w:val="22"/>
                <w:vertAlign w:val="superscript"/>
              </w:rPr>
              <w:t>2</w:t>
            </w:r>
            <w:r w:rsidRPr="00BF4BDF">
              <w:rPr>
                <w:rFonts w:ascii="ISOCPEUR" w:hAnsi="ISOCPEUR" w:cs="Arial"/>
                <w:b/>
                <w:sz w:val="18"/>
                <w:szCs w:val="22"/>
              </w:rPr>
              <w:t>)</w:t>
            </w:r>
          </w:p>
        </w:tc>
        <w:tc>
          <w:tcPr>
            <w:tcW w:w="1126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auto"/>
            <w:vAlign w:val="center"/>
          </w:tcPr>
          <w:p w:rsidR="00CC00B6" w:rsidRPr="00BF4BDF" w:rsidRDefault="00CC00B6" w:rsidP="00627988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sz w:val="18"/>
                <w:szCs w:val="22"/>
              </w:rPr>
            </w:pPr>
            <w:r w:rsidRPr="00BF4BDF">
              <w:rPr>
                <w:rFonts w:ascii="ISOCPEUR" w:hAnsi="ISOCPEUR" w:cs="Arial"/>
                <w:b/>
                <w:sz w:val="18"/>
                <w:szCs w:val="22"/>
              </w:rPr>
              <w:t>U</w:t>
            </w:r>
            <w:r w:rsidRPr="00BF4BDF">
              <w:rPr>
                <w:rFonts w:ascii="ISOCPEUR" w:hAnsi="ISOCPEUR" w:cs="Arial"/>
                <w:b/>
                <w:sz w:val="18"/>
                <w:szCs w:val="22"/>
                <w:vertAlign w:val="subscript"/>
              </w:rPr>
              <w:t>i</w:t>
            </w:r>
            <w:r w:rsidRPr="00BF4BDF">
              <w:rPr>
                <w:rFonts w:ascii="ISOCPEUR" w:hAnsi="ISOCPEUR" w:cs="Arial"/>
                <w:b/>
                <w:sz w:val="18"/>
                <w:szCs w:val="22"/>
              </w:rPr>
              <w:t xml:space="preserve"> (W/m</w:t>
            </w:r>
            <w:r w:rsidRPr="00BF4BDF">
              <w:rPr>
                <w:rFonts w:ascii="ISOCPEUR" w:hAnsi="ISOCPEUR" w:cs="Arial"/>
                <w:b/>
                <w:sz w:val="18"/>
                <w:szCs w:val="22"/>
                <w:vertAlign w:val="superscript"/>
              </w:rPr>
              <w:t>2</w:t>
            </w:r>
            <w:r w:rsidRPr="00BF4BDF">
              <w:rPr>
                <w:rFonts w:ascii="ISOCPEUR" w:hAnsi="ISOCPEUR" w:cs="Arial"/>
                <w:b/>
                <w:sz w:val="18"/>
                <w:szCs w:val="22"/>
              </w:rPr>
              <w:t>K)</w:t>
            </w:r>
          </w:p>
        </w:tc>
      </w:tr>
      <w:tr w:rsidR="00CC00B6" w:rsidRPr="00A570DA" w:rsidTr="00627988">
        <w:trPr>
          <w:trHeight w:val="340"/>
        </w:trPr>
        <w:tc>
          <w:tcPr>
            <w:tcW w:w="4395" w:type="dxa"/>
            <w:tcBorders>
              <w:top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CC00B6" w:rsidRPr="00BF4BDF" w:rsidRDefault="00CC00B6" w:rsidP="00627988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sz w:val="18"/>
                <w:szCs w:val="20"/>
              </w:rPr>
            </w:pPr>
            <w:r w:rsidRPr="00BF4BDF">
              <w:rPr>
                <w:rFonts w:ascii="ISOCPEUR" w:hAnsi="ISOCPEUR" w:cs="Arial"/>
                <w:b/>
                <w:sz w:val="18"/>
                <w:szCs w:val="20"/>
              </w:rPr>
              <w:t>Vonkajšia stena</w:t>
            </w:r>
          </w:p>
        </w:tc>
        <w:tc>
          <w:tcPr>
            <w:tcW w:w="1000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00B6" w:rsidRPr="00BF4BDF" w:rsidRDefault="005705A8" w:rsidP="005705A8">
            <w:pPr>
              <w:tabs>
                <w:tab w:val="left" w:pos="2280"/>
              </w:tabs>
              <w:spacing w:line="312" w:lineRule="auto"/>
              <w:jc w:val="right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color w:val="000000"/>
                <w:sz w:val="18"/>
                <w:szCs w:val="20"/>
              </w:rPr>
              <w:t>105,1</w:t>
            </w:r>
          </w:p>
        </w:tc>
        <w:tc>
          <w:tcPr>
            <w:tcW w:w="1126" w:type="dxa"/>
            <w:tcBorders>
              <w:top w:val="single" w:sz="12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00B6" w:rsidRPr="00BF4BDF" w:rsidRDefault="005705A8" w:rsidP="00627988">
            <w:pPr>
              <w:tabs>
                <w:tab w:val="left" w:pos="2280"/>
              </w:tabs>
              <w:spacing w:line="312" w:lineRule="auto"/>
              <w:jc w:val="center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sz w:val="18"/>
                <w:szCs w:val="20"/>
              </w:rPr>
              <w:t>0,19</w:t>
            </w:r>
          </w:p>
        </w:tc>
      </w:tr>
      <w:tr w:rsidR="005705A8" w:rsidRPr="00A570DA" w:rsidTr="00627988">
        <w:trPr>
          <w:trHeight w:val="340"/>
        </w:trPr>
        <w:tc>
          <w:tcPr>
            <w:tcW w:w="4395" w:type="dxa"/>
            <w:tcBorders>
              <w:top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5705A8" w:rsidRPr="00BF4BDF" w:rsidRDefault="005705A8" w:rsidP="00003E66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sz w:val="18"/>
                <w:szCs w:val="20"/>
              </w:rPr>
            </w:pPr>
            <w:r w:rsidRPr="00BF4BDF">
              <w:rPr>
                <w:rFonts w:ascii="ISOCPEUR" w:hAnsi="ISOCPEUR" w:cs="Arial"/>
                <w:b/>
                <w:sz w:val="18"/>
                <w:szCs w:val="20"/>
              </w:rPr>
              <w:t>Vonkajšia stena</w:t>
            </w:r>
            <w:r>
              <w:rPr>
                <w:rFonts w:ascii="ISOCPEUR" w:hAnsi="ISOCPEUR" w:cs="Arial"/>
                <w:b/>
                <w:sz w:val="18"/>
                <w:szCs w:val="20"/>
              </w:rPr>
              <w:t>- autokláv</w:t>
            </w:r>
          </w:p>
        </w:tc>
        <w:tc>
          <w:tcPr>
            <w:tcW w:w="1000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705A8" w:rsidRPr="00BF4BDF" w:rsidRDefault="005705A8" w:rsidP="00003E66">
            <w:pPr>
              <w:tabs>
                <w:tab w:val="left" w:pos="2280"/>
              </w:tabs>
              <w:spacing w:line="312" w:lineRule="auto"/>
              <w:jc w:val="right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color w:val="000000"/>
                <w:sz w:val="18"/>
                <w:szCs w:val="20"/>
              </w:rPr>
              <w:t>380,122</w:t>
            </w:r>
          </w:p>
        </w:tc>
        <w:tc>
          <w:tcPr>
            <w:tcW w:w="1126" w:type="dxa"/>
            <w:tcBorders>
              <w:top w:val="single" w:sz="12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705A8" w:rsidRPr="00BF4BDF" w:rsidRDefault="005705A8" w:rsidP="00003E66">
            <w:pPr>
              <w:tabs>
                <w:tab w:val="left" w:pos="2280"/>
              </w:tabs>
              <w:spacing w:line="312" w:lineRule="auto"/>
              <w:jc w:val="center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sz w:val="18"/>
                <w:szCs w:val="20"/>
              </w:rPr>
              <w:t>0,17</w:t>
            </w:r>
          </w:p>
        </w:tc>
      </w:tr>
      <w:tr w:rsidR="005705A8" w:rsidRPr="00A570DA" w:rsidTr="00627988">
        <w:trPr>
          <w:trHeight w:val="340"/>
        </w:trPr>
        <w:tc>
          <w:tcPr>
            <w:tcW w:w="4395" w:type="dxa"/>
            <w:tcBorders>
              <w:top w:val="single" w:sz="4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5705A8" w:rsidRPr="00BF4BDF" w:rsidRDefault="005705A8" w:rsidP="00627988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sz w:val="18"/>
                <w:szCs w:val="20"/>
              </w:rPr>
            </w:pPr>
            <w:r w:rsidRPr="00BF4BDF">
              <w:rPr>
                <w:rFonts w:ascii="ISOCPEUR" w:hAnsi="ISOCPEUR" w:cs="Arial"/>
                <w:b/>
                <w:sz w:val="18"/>
                <w:szCs w:val="20"/>
              </w:rPr>
              <w:t>Otvorové konštrukcie spolu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12" w:space="0" w:color="000000"/>
            </w:tcBorders>
            <w:shd w:val="clear" w:color="auto" w:fill="auto"/>
            <w:vAlign w:val="center"/>
          </w:tcPr>
          <w:p w:rsidR="005705A8" w:rsidRPr="00BF4BDF" w:rsidRDefault="005705A8" w:rsidP="00627988">
            <w:pPr>
              <w:tabs>
                <w:tab w:val="left" w:pos="2280"/>
              </w:tabs>
              <w:spacing w:line="312" w:lineRule="auto"/>
              <w:jc w:val="right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sz w:val="18"/>
                <w:szCs w:val="20"/>
              </w:rPr>
              <w:t>206,82</w:t>
            </w:r>
          </w:p>
        </w:tc>
        <w:tc>
          <w:tcPr>
            <w:tcW w:w="1126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705A8" w:rsidRPr="00BF4BDF" w:rsidRDefault="005705A8" w:rsidP="00627988">
            <w:pPr>
              <w:tabs>
                <w:tab w:val="left" w:pos="2280"/>
              </w:tabs>
              <w:spacing w:line="312" w:lineRule="auto"/>
              <w:jc w:val="center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sz w:val="18"/>
                <w:szCs w:val="20"/>
              </w:rPr>
              <w:t>0,9</w:t>
            </w:r>
          </w:p>
        </w:tc>
      </w:tr>
      <w:tr w:rsidR="005705A8" w:rsidRPr="00A570DA" w:rsidTr="00627988">
        <w:trPr>
          <w:trHeight w:val="340"/>
        </w:trPr>
        <w:tc>
          <w:tcPr>
            <w:tcW w:w="4395" w:type="dxa"/>
            <w:tcBorders>
              <w:right w:val="single" w:sz="12" w:space="0" w:color="000000"/>
            </w:tcBorders>
            <w:shd w:val="clear" w:color="auto" w:fill="auto"/>
            <w:vAlign w:val="center"/>
          </w:tcPr>
          <w:p w:rsidR="005705A8" w:rsidRPr="00BF4BDF" w:rsidRDefault="005705A8" w:rsidP="00627988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sz w:val="18"/>
                <w:szCs w:val="20"/>
              </w:rPr>
            </w:pPr>
            <w:r w:rsidRPr="00BF4BDF">
              <w:rPr>
                <w:rFonts w:ascii="ISOCPEUR" w:hAnsi="ISOCPEUR" w:cs="Arial"/>
                <w:b/>
                <w:sz w:val="18"/>
                <w:szCs w:val="20"/>
              </w:rPr>
              <w:t>Strecha jednoplášťová</w:t>
            </w:r>
          </w:p>
        </w:tc>
        <w:tc>
          <w:tcPr>
            <w:tcW w:w="1000" w:type="dxa"/>
            <w:tcBorders>
              <w:left w:val="single" w:sz="12" w:space="0" w:color="000000"/>
            </w:tcBorders>
            <w:shd w:val="clear" w:color="auto" w:fill="auto"/>
            <w:vAlign w:val="center"/>
          </w:tcPr>
          <w:p w:rsidR="005705A8" w:rsidRPr="00BF4BDF" w:rsidRDefault="005705A8" w:rsidP="00627988">
            <w:pPr>
              <w:tabs>
                <w:tab w:val="left" w:pos="2280"/>
              </w:tabs>
              <w:spacing w:line="312" w:lineRule="auto"/>
              <w:jc w:val="right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color w:val="000000"/>
                <w:sz w:val="18"/>
                <w:szCs w:val="22"/>
              </w:rPr>
              <w:t>639,21</w:t>
            </w:r>
          </w:p>
        </w:tc>
        <w:tc>
          <w:tcPr>
            <w:tcW w:w="1126" w:type="dxa"/>
            <w:shd w:val="clear" w:color="auto" w:fill="auto"/>
            <w:vAlign w:val="center"/>
          </w:tcPr>
          <w:p w:rsidR="005705A8" w:rsidRPr="00BF4BDF" w:rsidRDefault="003E3FDC" w:rsidP="00627988">
            <w:pPr>
              <w:tabs>
                <w:tab w:val="left" w:pos="2280"/>
              </w:tabs>
              <w:spacing w:line="312" w:lineRule="auto"/>
              <w:jc w:val="center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sz w:val="18"/>
                <w:szCs w:val="20"/>
              </w:rPr>
              <w:t>0,138</w:t>
            </w:r>
          </w:p>
        </w:tc>
      </w:tr>
      <w:tr w:rsidR="005705A8" w:rsidRPr="00A570DA" w:rsidTr="00627988">
        <w:trPr>
          <w:trHeight w:val="340"/>
        </w:trPr>
        <w:tc>
          <w:tcPr>
            <w:tcW w:w="4395" w:type="dxa"/>
            <w:tcBorders>
              <w:right w:val="single" w:sz="12" w:space="0" w:color="000000"/>
            </w:tcBorders>
            <w:shd w:val="clear" w:color="auto" w:fill="auto"/>
            <w:vAlign w:val="center"/>
          </w:tcPr>
          <w:p w:rsidR="005705A8" w:rsidRPr="00BF4BDF" w:rsidRDefault="005705A8" w:rsidP="00003E66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sz w:val="18"/>
                <w:szCs w:val="20"/>
              </w:rPr>
            </w:pPr>
            <w:r w:rsidRPr="00BF4BDF">
              <w:rPr>
                <w:rFonts w:ascii="ISOCPEUR" w:hAnsi="ISOCPEUR" w:cs="Arial"/>
                <w:b/>
                <w:sz w:val="18"/>
                <w:szCs w:val="20"/>
              </w:rPr>
              <w:t>Strecha jednoplášťová</w:t>
            </w:r>
            <w:r>
              <w:rPr>
                <w:rFonts w:ascii="ISOCPEUR" w:hAnsi="ISOCPEUR" w:cs="Arial"/>
                <w:b/>
                <w:sz w:val="18"/>
                <w:szCs w:val="20"/>
              </w:rPr>
              <w:t xml:space="preserve"> spoj chodba</w:t>
            </w:r>
          </w:p>
        </w:tc>
        <w:tc>
          <w:tcPr>
            <w:tcW w:w="1000" w:type="dxa"/>
            <w:tcBorders>
              <w:left w:val="single" w:sz="12" w:space="0" w:color="000000"/>
            </w:tcBorders>
            <w:shd w:val="clear" w:color="auto" w:fill="auto"/>
            <w:vAlign w:val="center"/>
          </w:tcPr>
          <w:p w:rsidR="005705A8" w:rsidRPr="00BF4BDF" w:rsidRDefault="005705A8" w:rsidP="00003E66">
            <w:pPr>
              <w:tabs>
                <w:tab w:val="left" w:pos="2280"/>
              </w:tabs>
              <w:spacing w:line="312" w:lineRule="auto"/>
              <w:jc w:val="right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color w:val="000000"/>
                <w:sz w:val="18"/>
                <w:szCs w:val="22"/>
              </w:rPr>
              <w:t>83,78</w:t>
            </w:r>
          </w:p>
        </w:tc>
        <w:tc>
          <w:tcPr>
            <w:tcW w:w="1126" w:type="dxa"/>
            <w:shd w:val="clear" w:color="auto" w:fill="auto"/>
            <w:vAlign w:val="center"/>
          </w:tcPr>
          <w:p w:rsidR="005705A8" w:rsidRPr="00BF4BDF" w:rsidRDefault="003E3FDC" w:rsidP="00003E66">
            <w:pPr>
              <w:tabs>
                <w:tab w:val="left" w:pos="2280"/>
              </w:tabs>
              <w:spacing w:line="312" w:lineRule="auto"/>
              <w:jc w:val="center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sz w:val="18"/>
                <w:szCs w:val="20"/>
              </w:rPr>
              <w:t>0,126</w:t>
            </w:r>
          </w:p>
        </w:tc>
      </w:tr>
      <w:tr w:rsidR="005705A8" w:rsidRPr="00091BA7" w:rsidTr="00627988">
        <w:trPr>
          <w:trHeight w:val="340"/>
        </w:trPr>
        <w:tc>
          <w:tcPr>
            <w:tcW w:w="4395" w:type="dxa"/>
            <w:tcBorders>
              <w:right w:val="single" w:sz="12" w:space="0" w:color="000000"/>
            </w:tcBorders>
            <w:shd w:val="clear" w:color="auto" w:fill="auto"/>
            <w:vAlign w:val="center"/>
          </w:tcPr>
          <w:p w:rsidR="005705A8" w:rsidRPr="00BF4BDF" w:rsidRDefault="005705A8" w:rsidP="00627988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sz w:val="18"/>
                <w:szCs w:val="20"/>
              </w:rPr>
            </w:pPr>
            <w:r w:rsidRPr="00BF4BDF">
              <w:rPr>
                <w:rFonts w:ascii="ISOCPEUR" w:hAnsi="ISOCPEUR" w:cs="Arial"/>
                <w:b/>
                <w:sz w:val="18"/>
                <w:szCs w:val="20"/>
              </w:rPr>
              <w:t>Podlaha na teréne - nezateplená</w:t>
            </w:r>
          </w:p>
        </w:tc>
        <w:tc>
          <w:tcPr>
            <w:tcW w:w="1000" w:type="dxa"/>
            <w:tcBorders>
              <w:left w:val="single" w:sz="12" w:space="0" w:color="000000"/>
            </w:tcBorders>
            <w:shd w:val="clear" w:color="auto" w:fill="auto"/>
            <w:vAlign w:val="center"/>
          </w:tcPr>
          <w:p w:rsidR="005705A8" w:rsidRPr="00BF4BDF" w:rsidRDefault="005705A8" w:rsidP="00627988">
            <w:pPr>
              <w:tabs>
                <w:tab w:val="left" w:pos="2280"/>
              </w:tabs>
              <w:spacing w:line="312" w:lineRule="auto"/>
              <w:jc w:val="right"/>
              <w:rPr>
                <w:rFonts w:ascii="ISOCPEUR" w:hAnsi="ISOCPEUR" w:cs="Arial"/>
                <w:color w:val="000000"/>
                <w:sz w:val="18"/>
                <w:szCs w:val="20"/>
              </w:rPr>
            </w:pPr>
            <w:r>
              <w:rPr>
                <w:rFonts w:ascii="ISOCPEUR" w:hAnsi="ISOCPEUR" w:cs="Arial"/>
                <w:color w:val="000000"/>
                <w:sz w:val="18"/>
                <w:szCs w:val="20"/>
              </w:rPr>
              <w:t>723,23</w:t>
            </w:r>
          </w:p>
        </w:tc>
        <w:tc>
          <w:tcPr>
            <w:tcW w:w="1126" w:type="dxa"/>
            <w:shd w:val="clear" w:color="auto" w:fill="auto"/>
            <w:vAlign w:val="center"/>
          </w:tcPr>
          <w:p w:rsidR="005705A8" w:rsidRPr="00BF4BDF" w:rsidRDefault="005705A8" w:rsidP="00627988">
            <w:pPr>
              <w:tabs>
                <w:tab w:val="left" w:pos="2280"/>
              </w:tabs>
              <w:spacing w:line="312" w:lineRule="auto"/>
              <w:jc w:val="center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sz w:val="18"/>
                <w:szCs w:val="20"/>
              </w:rPr>
              <w:t>1,788</w:t>
            </w:r>
          </w:p>
        </w:tc>
      </w:tr>
      <w:tr w:rsidR="005705A8" w:rsidRPr="00091BA7" w:rsidTr="00627988">
        <w:trPr>
          <w:trHeight w:val="340"/>
        </w:trPr>
        <w:tc>
          <w:tcPr>
            <w:tcW w:w="4395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5705A8" w:rsidRPr="00BF4BDF" w:rsidRDefault="005705A8" w:rsidP="00627988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sz w:val="18"/>
                <w:szCs w:val="20"/>
              </w:rPr>
            </w:pPr>
          </w:p>
        </w:tc>
        <w:tc>
          <w:tcPr>
            <w:tcW w:w="10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auto"/>
            <w:vAlign w:val="center"/>
          </w:tcPr>
          <w:p w:rsidR="005705A8" w:rsidRPr="00BF4BDF" w:rsidRDefault="005705A8" w:rsidP="00627988">
            <w:pPr>
              <w:tabs>
                <w:tab w:val="left" w:pos="2280"/>
              </w:tabs>
              <w:spacing w:line="312" w:lineRule="auto"/>
              <w:jc w:val="right"/>
              <w:rPr>
                <w:rFonts w:ascii="ISOCPEUR" w:hAnsi="ISOCPEUR" w:cs="Arial"/>
                <w:sz w:val="18"/>
                <w:szCs w:val="20"/>
              </w:rPr>
            </w:pPr>
          </w:p>
        </w:tc>
        <w:tc>
          <w:tcPr>
            <w:tcW w:w="1126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auto"/>
            <w:vAlign w:val="center"/>
          </w:tcPr>
          <w:p w:rsidR="005705A8" w:rsidRPr="00BF4BDF" w:rsidRDefault="005705A8" w:rsidP="00627988">
            <w:pPr>
              <w:tabs>
                <w:tab w:val="left" w:pos="2280"/>
              </w:tabs>
              <w:spacing w:line="312" w:lineRule="auto"/>
              <w:jc w:val="center"/>
              <w:rPr>
                <w:rFonts w:ascii="ISOCPEUR" w:hAnsi="ISOCPEUR" w:cs="Arial"/>
                <w:sz w:val="18"/>
                <w:szCs w:val="20"/>
              </w:rPr>
            </w:pPr>
          </w:p>
        </w:tc>
      </w:tr>
      <w:tr w:rsidR="005705A8" w:rsidRPr="00091BA7" w:rsidTr="00627988">
        <w:trPr>
          <w:trHeight w:val="340"/>
        </w:trPr>
        <w:tc>
          <w:tcPr>
            <w:tcW w:w="4395" w:type="dxa"/>
            <w:tcBorders>
              <w:top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5705A8" w:rsidRPr="00BF4BDF" w:rsidRDefault="005705A8" w:rsidP="00627988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sz w:val="18"/>
                <w:szCs w:val="20"/>
              </w:rPr>
            </w:pPr>
            <w:r w:rsidRPr="00BF4BDF">
              <w:rPr>
                <w:rFonts w:ascii="ISOCPEUR" w:hAnsi="ISOCPEUR" w:cs="Arial"/>
                <w:b/>
                <w:sz w:val="18"/>
                <w:szCs w:val="20"/>
              </w:rPr>
              <w:t>Merná plocha vykurovaných podlaží</w:t>
            </w:r>
          </w:p>
        </w:tc>
        <w:tc>
          <w:tcPr>
            <w:tcW w:w="1000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705A8" w:rsidRPr="00BF4BDF" w:rsidRDefault="006E26DA" w:rsidP="00627988">
            <w:pPr>
              <w:tabs>
                <w:tab w:val="left" w:pos="2280"/>
              </w:tabs>
              <w:spacing w:line="312" w:lineRule="auto"/>
              <w:jc w:val="right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sz w:val="18"/>
                <w:szCs w:val="20"/>
              </w:rPr>
              <w:t>723,23</w:t>
            </w:r>
          </w:p>
        </w:tc>
        <w:tc>
          <w:tcPr>
            <w:tcW w:w="1126" w:type="dxa"/>
            <w:tcBorders>
              <w:top w:val="single" w:sz="12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705A8" w:rsidRPr="00BF4BDF" w:rsidRDefault="005705A8" w:rsidP="00627988">
            <w:pPr>
              <w:tabs>
                <w:tab w:val="left" w:pos="2280"/>
              </w:tabs>
              <w:spacing w:line="312" w:lineRule="auto"/>
              <w:jc w:val="center"/>
              <w:rPr>
                <w:rFonts w:ascii="ISOCPEUR" w:hAnsi="ISOCPEUR" w:cs="Arial"/>
                <w:sz w:val="18"/>
                <w:szCs w:val="20"/>
              </w:rPr>
            </w:pPr>
          </w:p>
        </w:tc>
      </w:tr>
      <w:tr w:rsidR="005705A8" w:rsidRPr="00091BA7" w:rsidTr="00627988">
        <w:trPr>
          <w:trHeight w:val="340"/>
        </w:trPr>
        <w:tc>
          <w:tcPr>
            <w:tcW w:w="4395" w:type="dxa"/>
            <w:tcBorders>
              <w:top w:val="single" w:sz="4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5705A8" w:rsidRPr="00BF4BDF" w:rsidRDefault="005705A8" w:rsidP="00627988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sz w:val="18"/>
                <w:szCs w:val="20"/>
              </w:rPr>
            </w:pPr>
            <w:r w:rsidRPr="00BF4BDF">
              <w:rPr>
                <w:rFonts w:ascii="ISOCPEUR" w:hAnsi="ISOCPEUR" w:cs="Arial"/>
                <w:b/>
                <w:color w:val="000000"/>
                <w:sz w:val="18"/>
                <w:szCs w:val="22"/>
              </w:rPr>
              <w:t>Celková plocha z upravovanými vnútornými podmienkami určená z vnútorných rozmerov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12" w:space="0" w:color="000000"/>
            </w:tcBorders>
            <w:shd w:val="clear" w:color="auto" w:fill="auto"/>
            <w:vAlign w:val="center"/>
          </w:tcPr>
          <w:p w:rsidR="005705A8" w:rsidRPr="00BF4BDF" w:rsidRDefault="005705A8" w:rsidP="00627988">
            <w:pPr>
              <w:tabs>
                <w:tab w:val="left" w:pos="2280"/>
              </w:tabs>
              <w:spacing w:line="312" w:lineRule="auto"/>
              <w:jc w:val="right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sz w:val="18"/>
                <w:szCs w:val="20"/>
              </w:rPr>
              <w:t>772,0</w:t>
            </w:r>
          </w:p>
        </w:tc>
        <w:tc>
          <w:tcPr>
            <w:tcW w:w="1126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5705A8" w:rsidRPr="00BF4BDF" w:rsidRDefault="005705A8" w:rsidP="00627988">
            <w:pPr>
              <w:tabs>
                <w:tab w:val="left" w:pos="2280"/>
              </w:tabs>
              <w:spacing w:line="312" w:lineRule="auto"/>
              <w:jc w:val="center"/>
              <w:rPr>
                <w:rFonts w:ascii="ISOCPEUR" w:hAnsi="ISOCPEUR" w:cs="Arial"/>
                <w:sz w:val="18"/>
                <w:szCs w:val="20"/>
              </w:rPr>
            </w:pPr>
          </w:p>
        </w:tc>
      </w:tr>
      <w:tr w:rsidR="005705A8" w:rsidRPr="00091BA7" w:rsidTr="00627988">
        <w:trPr>
          <w:trHeight w:val="340"/>
        </w:trPr>
        <w:tc>
          <w:tcPr>
            <w:tcW w:w="4395" w:type="dxa"/>
            <w:tcBorders>
              <w:right w:val="single" w:sz="12" w:space="0" w:color="000000"/>
            </w:tcBorders>
            <w:shd w:val="clear" w:color="auto" w:fill="auto"/>
            <w:vAlign w:val="center"/>
          </w:tcPr>
          <w:p w:rsidR="005705A8" w:rsidRPr="00BF4BDF" w:rsidRDefault="005705A8" w:rsidP="00627988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sz w:val="18"/>
                <w:szCs w:val="20"/>
              </w:rPr>
            </w:pPr>
            <w:r w:rsidRPr="00BF4BDF">
              <w:rPr>
                <w:rFonts w:ascii="ISOCPEUR" w:hAnsi="ISOCPEUR" w:cs="Arial"/>
                <w:b/>
                <w:sz w:val="18"/>
                <w:szCs w:val="20"/>
              </w:rPr>
              <w:t>Súčet teplo-výmenných plôch</w:t>
            </w:r>
          </w:p>
        </w:tc>
        <w:tc>
          <w:tcPr>
            <w:tcW w:w="1000" w:type="dxa"/>
            <w:tcBorders>
              <w:left w:val="single" w:sz="12" w:space="0" w:color="000000"/>
            </w:tcBorders>
            <w:shd w:val="clear" w:color="auto" w:fill="auto"/>
            <w:vAlign w:val="center"/>
          </w:tcPr>
          <w:p w:rsidR="005705A8" w:rsidRPr="00BF4BDF" w:rsidRDefault="005705A8" w:rsidP="00627988">
            <w:pPr>
              <w:tabs>
                <w:tab w:val="left" w:pos="2280"/>
              </w:tabs>
              <w:spacing w:line="312" w:lineRule="auto"/>
              <w:jc w:val="right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sz w:val="18"/>
                <w:szCs w:val="20"/>
              </w:rPr>
              <w:t>2558,95</w:t>
            </w:r>
          </w:p>
        </w:tc>
        <w:tc>
          <w:tcPr>
            <w:tcW w:w="1126" w:type="dxa"/>
            <w:shd w:val="clear" w:color="auto" w:fill="auto"/>
            <w:vAlign w:val="center"/>
          </w:tcPr>
          <w:p w:rsidR="005705A8" w:rsidRPr="00BF4BDF" w:rsidRDefault="005705A8" w:rsidP="00627988">
            <w:pPr>
              <w:tabs>
                <w:tab w:val="left" w:pos="2280"/>
              </w:tabs>
              <w:spacing w:line="312" w:lineRule="auto"/>
              <w:jc w:val="center"/>
              <w:rPr>
                <w:rFonts w:ascii="ISOCPEUR" w:hAnsi="ISOCPEUR" w:cs="Arial"/>
                <w:sz w:val="18"/>
                <w:szCs w:val="20"/>
              </w:rPr>
            </w:pPr>
          </w:p>
        </w:tc>
      </w:tr>
      <w:tr w:rsidR="005705A8" w:rsidRPr="00091BA7" w:rsidTr="00627988">
        <w:trPr>
          <w:trHeight w:val="340"/>
        </w:trPr>
        <w:tc>
          <w:tcPr>
            <w:tcW w:w="4395" w:type="dxa"/>
            <w:tcBorders>
              <w:right w:val="single" w:sz="12" w:space="0" w:color="000000"/>
            </w:tcBorders>
            <w:shd w:val="clear" w:color="auto" w:fill="auto"/>
            <w:vAlign w:val="center"/>
          </w:tcPr>
          <w:p w:rsidR="005705A8" w:rsidRPr="00BF4BDF" w:rsidRDefault="005705A8" w:rsidP="00627988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sz w:val="18"/>
                <w:szCs w:val="20"/>
              </w:rPr>
            </w:pPr>
            <w:r w:rsidRPr="00BF4BDF">
              <w:rPr>
                <w:rFonts w:ascii="ISOCPEUR" w:hAnsi="ISOCPEUR" w:cs="Arial"/>
                <w:b/>
                <w:sz w:val="18"/>
                <w:szCs w:val="20"/>
              </w:rPr>
              <w:t>Obostavaný objem</w:t>
            </w:r>
          </w:p>
        </w:tc>
        <w:tc>
          <w:tcPr>
            <w:tcW w:w="1000" w:type="dxa"/>
            <w:tcBorders>
              <w:left w:val="single" w:sz="12" w:space="0" w:color="000000"/>
            </w:tcBorders>
            <w:shd w:val="clear" w:color="auto" w:fill="auto"/>
            <w:vAlign w:val="center"/>
          </w:tcPr>
          <w:p w:rsidR="005705A8" w:rsidRPr="00BF4BDF" w:rsidRDefault="005705A8" w:rsidP="00627988">
            <w:pPr>
              <w:tabs>
                <w:tab w:val="left" w:pos="2280"/>
              </w:tabs>
              <w:spacing w:line="312" w:lineRule="auto"/>
              <w:jc w:val="right"/>
              <w:rPr>
                <w:rFonts w:ascii="ISOCPEUR" w:hAnsi="ISOCPEUR" w:cs="Arial"/>
                <w:sz w:val="18"/>
                <w:szCs w:val="20"/>
              </w:rPr>
            </w:pPr>
            <w:r>
              <w:rPr>
                <w:rFonts w:ascii="ISOCPEUR" w:hAnsi="ISOCPEUR" w:cs="Arial"/>
                <w:sz w:val="18"/>
                <w:szCs w:val="20"/>
              </w:rPr>
              <w:t>2882,0</w:t>
            </w:r>
          </w:p>
        </w:tc>
        <w:tc>
          <w:tcPr>
            <w:tcW w:w="1126" w:type="dxa"/>
            <w:shd w:val="clear" w:color="auto" w:fill="auto"/>
            <w:vAlign w:val="center"/>
          </w:tcPr>
          <w:p w:rsidR="005705A8" w:rsidRPr="00BF4BDF" w:rsidRDefault="005705A8" w:rsidP="00627988">
            <w:pPr>
              <w:tabs>
                <w:tab w:val="left" w:pos="2280"/>
              </w:tabs>
              <w:spacing w:line="312" w:lineRule="auto"/>
              <w:jc w:val="center"/>
              <w:rPr>
                <w:rFonts w:ascii="ISOCPEUR" w:hAnsi="ISOCPEUR" w:cs="Arial"/>
                <w:sz w:val="18"/>
                <w:szCs w:val="20"/>
              </w:rPr>
            </w:pPr>
          </w:p>
        </w:tc>
      </w:tr>
    </w:tbl>
    <w:p w:rsidR="00CC00B6" w:rsidRDefault="00CC00B6" w:rsidP="00CC00B6">
      <w:pPr>
        <w:tabs>
          <w:tab w:val="left" w:pos="2280"/>
        </w:tabs>
        <w:spacing w:before="120" w:after="120" w:line="312" w:lineRule="auto"/>
        <w:rPr>
          <w:rFonts w:ascii="ISOCPEUR" w:hAnsi="ISOCPEUR" w:cs="Arial"/>
          <w:sz w:val="20"/>
        </w:rPr>
      </w:pPr>
      <w:r w:rsidRPr="00091BA7">
        <w:rPr>
          <w:rFonts w:ascii="ISOCPEUR" w:hAnsi="ISOCPEUR" w:cs="Arial"/>
          <w:sz w:val="20"/>
        </w:rPr>
        <w:t>Súčinitele prechodu tepla U</w:t>
      </w:r>
      <w:r w:rsidRPr="00091BA7">
        <w:rPr>
          <w:rFonts w:ascii="ISOCPEUR" w:hAnsi="ISOCPEUR" w:cs="Arial"/>
          <w:sz w:val="20"/>
          <w:vertAlign w:val="subscript"/>
        </w:rPr>
        <w:t>i</w:t>
      </w:r>
      <w:r w:rsidRPr="00091BA7">
        <w:rPr>
          <w:rFonts w:ascii="ISOCPEUR" w:hAnsi="ISOCPEUR" w:cs="Arial"/>
          <w:sz w:val="20"/>
        </w:rPr>
        <w:t xml:space="preserve"> (W/m</w:t>
      </w:r>
      <w:r w:rsidRPr="00091BA7">
        <w:rPr>
          <w:rFonts w:ascii="ISOCPEUR" w:hAnsi="ISOCPEUR" w:cs="Arial"/>
          <w:sz w:val="20"/>
          <w:vertAlign w:val="superscript"/>
        </w:rPr>
        <w:t>2</w:t>
      </w:r>
      <w:r w:rsidRPr="00091BA7">
        <w:rPr>
          <w:rFonts w:ascii="ISOCPEUR" w:hAnsi="ISOCPEUR" w:cs="Arial"/>
          <w:sz w:val="20"/>
        </w:rPr>
        <w:t>.K)  pre vonkajšiu stenu, podlahu na teréne, strechu sú vypočítané v časti  fyzikálneho p</w:t>
      </w:r>
      <w:r>
        <w:rPr>
          <w:rFonts w:ascii="ISOCPEUR" w:hAnsi="ISOCPEUR" w:cs="Arial"/>
          <w:sz w:val="20"/>
        </w:rPr>
        <w:t>osúdenia stavebných konštrukcií</w:t>
      </w:r>
    </w:p>
    <w:p w:rsidR="00CC00B6" w:rsidRPr="00091BA7" w:rsidRDefault="00CC00B6" w:rsidP="00CC00B6">
      <w:pPr>
        <w:tabs>
          <w:tab w:val="left" w:pos="2280"/>
        </w:tabs>
        <w:spacing w:line="360" w:lineRule="auto"/>
        <w:rPr>
          <w:rFonts w:ascii="ISOCPEUR" w:eastAsia="Calibri" w:hAnsi="ISOCPEUR" w:cs="Arial"/>
          <w:b/>
        </w:rPr>
      </w:pPr>
      <w:r w:rsidRPr="00091BA7">
        <w:rPr>
          <w:rFonts w:ascii="ISOCPEUR" w:eastAsia="Calibri" w:hAnsi="ISOCPEUR" w:cs="Arial"/>
          <w:b/>
        </w:rPr>
        <w:t>6.2.</w:t>
      </w:r>
      <w:r>
        <w:rPr>
          <w:rFonts w:ascii="ISOCPEUR" w:eastAsia="Calibri" w:hAnsi="ISOCPEUR" w:cs="Arial"/>
          <w:b/>
        </w:rPr>
        <w:t>8</w:t>
      </w:r>
      <w:r w:rsidRPr="00091BA7">
        <w:rPr>
          <w:rFonts w:ascii="ISOCPEUR" w:eastAsia="Calibri" w:hAnsi="ISOCPEUR" w:cs="Arial"/>
          <w:sz w:val="20"/>
        </w:rPr>
        <w:t xml:space="preserve"> </w:t>
      </w:r>
      <w:r w:rsidRPr="00091BA7">
        <w:rPr>
          <w:rFonts w:ascii="ISOCPEUR" w:eastAsia="Calibri" w:hAnsi="ISOCPEUR" w:cs="Arial"/>
          <w:b/>
        </w:rPr>
        <w:t>POTREBA TEPLA NA VYKUROVANIE –  Energetické hodnotenie budov podľa STN</w:t>
      </w:r>
      <w:r w:rsidRPr="00091BA7">
        <w:rPr>
          <w:rFonts w:ascii="ISOCPEUR" w:hAnsi="ISOCPEUR" w:cs="Arial"/>
          <w:sz w:val="20"/>
          <w:szCs w:val="20"/>
        </w:rPr>
        <w:t> </w:t>
      </w:r>
      <w:r w:rsidRPr="00091BA7">
        <w:rPr>
          <w:rFonts w:ascii="ISOCPEUR" w:eastAsia="Calibri" w:hAnsi="ISOCPEUR" w:cs="Arial"/>
          <w:b/>
        </w:rPr>
        <w:t xml:space="preserve">730540-2:2012, STN EN ISO 13790- </w:t>
      </w:r>
      <w:r w:rsidR="00054A8D">
        <w:rPr>
          <w:rFonts w:ascii="ISOCPEUR" w:eastAsia="Calibri" w:hAnsi="ISOCPEUR" w:cs="Arial"/>
          <w:b/>
        </w:rPr>
        <w:t>NOV</w:t>
      </w:r>
      <w:r w:rsidRPr="00091BA7">
        <w:rPr>
          <w:rFonts w:ascii="ISOCPEUR" w:eastAsia="Calibri" w:hAnsi="ISOCPEUR" w:cs="Arial"/>
          <w:b/>
        </w:rPr>
        <w:t>Ý STAV</w:t>
      </w:r>
    </w:p>
    <w:p w:rsidR="00CC00B6" w:rsidRPr="00A970E5" w:rsidRDefault="00CC00B6" w:rsidP="00CC00B6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spacing w:line="312" w:lineRule="auto"/>
        <w:rPr>
          <w:rFonts w:ascii="ISOCPEUR" w:hAnsi="ISOCPEUR" w:cs="Arial"/>
          <w:b/>
          <w:bCs/>
          <w:sz w:val="10"/>
          <w:szCs w:val="10"/>
        </w:rPr>
      </w:pPr>
      <w:r w:rsidRPr="000179BF">
        <w:rPr>
          <w:rFonts w:ascii="ISOCPEUR" w:hAnsi="ISOCPEUR" w:cs="Arial"/>
          <w:b/>
          <w:bCs/>
          <w:sz w:val="10"/>
          <w:szCs w:val="10"/>
          <w:highlight w:val="darkCyan"/>
        </w:rPr>
        <w:tab/>
      </w:r>
      <w:r w:rsidRPr="000179BF">
        <w:rPr>
          <w:rFonts w:ascii="ISOCPEUR" w:hAnsi="ISOCPEUR" w:cs="Arial"/>
          <w:b/>
          <w:bCs/>
          <w:sz w:val="10"/>
          <w:szCs w:val="10"/>
          <w:highlight w:val="darkCyan"/>
        </w:rPr>
        <w:tab/>
      </w:r>
      <w:r w:rsidRPr="00A970E5">
        <w:rPr>
          <w:rFonts w:ascii="ISOCPEUR" w:hAnsi="ISOCPEUR" w:cs="Arial"/>
          <w:b/>
          <w:bCs/>
          <w:sz w:val="10"/>
          <w:szCs w:val="10"/>
        </w:rPr>
        <w:t xml:space="preserve">  </w:t>
      </w:r>
    </w:p>
    <w:p w:rsidR="00CC00B6" w:rsidRPr="00A970E5" w:rsidRDefault="00CC00B6" w:rsidP="00CC00B6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spacing w:line="312" w:lineRule="auto"/>
        <w:rPr>
          <w:rFonts w:ascii="ISOCPEUR" w:hAnsi="ISOCPEUR" w:cs="Arial"/>
          <w:b/>
          <w:bCs/>
          <w:color w:val="32525C"/>
          <w:sz w:val="28"/>
          <w:szCs w:val="28"/>
        </w:rPr>
      </w:pPr>
      <w:r w:rsidRPr="00A970E5">
        <w:rPr>
          <w:rFonts w:ascii="ISOCPEUR" w:hAnsi="ISOCPEUR" w:cs="Arial"/>
          <w:b/>
          <w:bCs/>
          <w:color w:val="32525C"/>
          <w:sz w:val="28"/>
          <w:szCs w:val="28"/>
        </w:rPr>
        <w:t>VÝPOČET POTREBY TEPLA NA VYKUROVANIE BUDOV</w:t>
      </w:r>
    </w:p>
    <w:p w:rsidR="00CC00B6" w:rsidRPr="00A970E5" w:rsidRDefault="00CC00B6" w:rsidP="00CC00B6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spacing w:line="312" w:lineRule="auto"/>
        <w:rPr>
          <w:rFonts w:ascii="ISOCPEUR" w:hAnsi="ISOCPEUR" w:cs="Arial"/>
          <w:b/>
          <w:bCs/>
          <w:color w:val="32525C"/>
          <w:sz w:val="28"/>
          <w:szCs w:val="28"/>
        </w:rPr>
      </w:pPr>
      <w:r w:rsidRPr="00A970E5">
        <w:rPr>
          <w:rFonts w:ascii="ISOCPEUR" w:hAnsi="ISOCPEUR" w:cs="Arial"/>
          <w:b/>
          <w:bCs/>
          <w:color w:val="32525C"/>
          <w:sz w:val="28"/>
          <w:szCs w:val="28"/>
        </w:rPr>
        <w:t>A PRIEMERNÉHO SOUČINITEĽA PRESTUPU TEPLA</w:t>
      </w:r>
    </w:p>
    <w:p w:rsidR="00CC00B6" w:rsidRPr="00A970E5" w:rsidRDefault="00CC00B6" w:rsidP="00CC00B6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spacing w:line="312" w:lineRule="auto"/>
        <w:rPr>
          <w:rFonts w:ascii="ISOCPEUR" w:hAnsi="ISOCPEUR" w:cs="Arial"/>
          <w:b/>
          <w:bCs/>
          <w:sz w:val="10"/>
          <w:szCs w:val="10"/>
        </w:rPr>
      </w:pPr>
      <w:r w:rsidRPr="000179BF">
        <w:rPr>
          <w:rFonts w:ascii="ISOCPEUR" w:hAnsi="ISOCPEUR" w:cs="Arial"/>
          <w:b/>
          <w:bCs/>
          <w:sz w:val="10"/>
          <w:szCs w:val="10"/>
          <w:highlight w:val="darkCyan"/>
        </w:rPr>
        <w:tab/>
      </w:r>
      <w:r w:rsidRPr="000179BF">
        <w:rPr>
          <w:rFonts w:ascii="ISOCPEUR" w:hAnsi="ISOCPEUR" w:cs="Arial"/>
          <w:b/>
          <w:bCs/>
          <w:sz w:val="10"/>
          <w:szCs w:val="10"/>
          <w:highlight w:val="darkCyan"/>
        </w:rPr>
        <w:tab/>
      </w:r>
    </w:p>
    <w:p w:rsidR="00CC00B6" w:rsidRPr="00A970E5" w:rsidRDefault="00CC00B6" w:rsidP="00CC00B6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spacing w:line="312" w:lineRule="auto"/>
        <w:rPr>
          <w:rFonts w:ascii="ISOCPEUR" w:hAnsi="ISOCPEUR" w:cs="Arial"/>
          <w:b/>
          <w:bCs/>
          <w:sz w:val="10"/>
          <w:szCs w:val="10"/>
        </w:rPr>
      </w:pPr>
    </w:p>
    <w:p w:rsidR="00CC00B6" w:rsidRDefault="00CC00B6" w:rsidP="00CC00B6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hAnsi="ISOCPEUR" w:cs="Arial"/>
          <w:sz w:val="20"/>
          <w:szCs w:val="20"/>
        </w:rPr>
      </w:pPr>
      <w:r w:rsidRPr="00A970E5">
        <w:rPr>
          <w:rFonts w:ascii="ISOCPEUR" w:hAnsi="ISOCPEUR" w:cs="Arial"/>
          <w:sz w:val="20"/>
          <w:szCs w:val="20"/>
        </w:rPr>
        <w:t>podľa EN ISO 13790, EN ISO 13789, EN ISO 13370, ČSN 730540 a STN 730540</w:t>
      </w:r>
    </w:p>
    <w:p w:rsidR="00C33A81" w:rsidRDefault="00C33A81" w:rsidP="00C33A81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Arial" w:eastAsia="Calibri" w:hAnsi="Arial" w:cs="Arial"/>
          <w:sz w:val="18"/>
          <w:szCs w:val="18"/>
        </w:rPr>
      </w:pPr>
    </w:p>
    <w:p w:rsidR="00C33A81" w:rsidRDefault="00C33A81" w:rsidP="00C33A81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Arial" w:eastAsia="Calibri" w:hAnsi="Arial" w:cs="Arial"/>
          <w:b/>
          <w:bCs/>
          <w:sz w:val="22"/>
          <w:szCs w:val="22"/>
        </w:rPr>
      </w:pPr>
      <w:r>
        <w:rPr>
          <w:rFonts w:ascii="Arial" w:eastAsia="Calibri" w:hAnsi="Arial" w:cs="Arial"/>
          <w:b/>
          <w:bCs/>
          <w:color w:val="FFFFFF"/>
          <w:sz w:val="22"/>
          <w:szCs w:val="22"/>
          <w:highlight w:val="darkCyan"/>
        </w:rPr>
        <w:tab/>
        <w:t xml:space="preserve">ZADANÉ OKRAJOVÉ PODMIENKY: </w:t>
      </w:r>
      <w:r>
        <w:rPr>
          <w:rFonts w:ascii="Arial" w:eastAsia="Calibri" w:hAnsi="Arial" w:cs="Arial"/>
          <w:b/>
          <w:bCs/>
          <w:color w:val="FFFFFF"/>
          <w:sz w:val="22"/>
          <w:szCs w:val="22"/>
          <w:highlight w:val="darkCyan"/>
        </w:rPr>
        <w:tab/>
      </w:r>
    </w:p>
    <w:p w:rsidR="00C33A81" w:rsidRPr="00A970E5" w:rsidRDefault="00C33A81" w:rsidP="00CC00B6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hAnsi="ISOCPEUR" w:cs="Arial"/>
          <w:sz w:val="20"/>
          <w:szCs w:val="20"/>
        </w:rPr>
      </w:pPr>
    </w:p>
    <w:p w:rsidR="00CC00B6" w:rsidRPr="00C26C1C" w:rsidRDefault="00CC00B6" w:rsidP="00CC00B6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26C1C">
        <w:rPr>
          <w:rFonts w:ascii="ISOCPEUR" w:eastAsia="Calibri" w:hAnsi="ISOCPEUR" w:cs="Arial"/>
          <w:sz w:val="18"/>
          <w:szCs w:val="18"/>
        </w:rPr>
        <w:t xml:space="preserve">Počet zón v objekte: </w:t>
      </w:r>
      <w:r w:rsidRPr="00C26C1C">
        <w:rPr>
          <w:rFonts w:ascii="ISOCPEUR" w:eastAsia="Calibri" w:hAnsi="ISOCPEUR" w:cs="Arial"/>
          <w:sz w:val="18"/>
          <w:szCs w:val="18"/>
        </w:rPr>
        <w:tab/>
        <w:t>1</w:t>
      </w:r>
    </w:p>
    <w:p w:rsidR="00CC00B6" w:rsidRPr="00C26C1C" w:rsidRDefault="00CC00B6" w:rsidP="00CC00B6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</w:rPr>
      </w:pPr>
      <w:r w:rsidRPr="00C26C1C">
        <w:rPr>
          <w:rFonts w:ascii="ISOCPEUR" w:eastAsia="Calibri" w:hAnsi="ISOCPEUR" w:cs="Arial"/>
          <w:sz w:val="8"/>
          <w:szCs w:val="8"/>
        </w:rPr>
        <w:tab/>
      </w:r>
    </w:p>
    <w:p w:rsidR="00CC00B6" w:rsidRPr="00CC00B6" w:rsidRDefault="00CC00B6" w:rsidP="00CC00B6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26C1C">
        <w:rPr>
          <w:rFonts w:ascii="ISOCPEUR" w:eastAsia="Calibri" w:hAnsi="ISOCPEUR" w:cs="Arial"/>
          <w:sz w:val="18"/>
          <w:szCs w:val="18"/>
        </w:rPr>
        <w:t xml:space="preserve">Typ výpočtu potreby energie: </w:t>
      </w:r>
      <w:r w:rsidRPr="00C26C1C">
        <w:rPr>
          <w:rFonts w:ascii="ISOCPEUR" w:eastAsia="Calibri" w:hAnsi="ISOCPEUR" w:cs="Arial"/>
          <w:sz w:val="18"/>
          <w:szCs w:val="18"/>
        </w:rPr>
        <w:tab/>
        <w:t xml:space="preserve">mesačný </w:t>
      </w:r>
      <w:r>
        <w:rPr>
          <w:rFonts w:ascii="ISOCPEUR" w:eastAsia="Calibri" w:hAnsi="ISOCPEUR" w:cs="Arial"/>
          <w:sz w:val="18"/>
          <w:szCs w:val="18"/>
        </w:rPr>
        <w:t>(pre jednotlivé mesiace v roku)</w:t>
      </w:r>
    </w:p>
    <w:p w:rsidR="00C33A81" w:rsidRDefault="00C33A81" w:rsidP="00CC00B6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u w:val="single"/>
        </w:rPr>
      </w:pPr>
    </w:p>
    <w:p w:rsidR="00C33A81" w:rsidRDefault="00C33A81" w:rsidP="00CC00B6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u w:val="single"/>
        </w:rPr>
      </w:pPr>
    </w:p>
    <w:p w:rsidR="00CC00B6" w:rsidRPr="00CC00B6" w:rsidRDefault="00CC00B6" w:rsidP="00CC00B6">
      <w:pPr>
        <w:tabs>
          <w:tab w:val="left" w:pos="0"/>
          <w:tab w:val="left" w:pos="300"/>
          <w:tab w:val="left" w:pos="3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u w:val="single"/>
        </w:rPr>
      </w:pPr>
      <w:r w:rsidRPr="00CC00B6">
        <w:rPr>
          <w:rFonts w:ascii="ISOCPEUR" w:eastAsia="Calibri" w:hAnsi="ISOCPEUR" w:cs="Arial"/>
          <w:b/>
          <w:bCs/>
          <w:sz w:val="18"/>
          <w:szCs w:val="18"/>
          <w:u w:val="single"/>
        </w:rPr>
        <w:lastRenderedPageBreak/>
        <w:t>Okrajové podmienky výpočtu:</w:t>
      </w:r>
    </w:p>
    <w:p w:rsidR="00CC00B6" w:rsidRPr="00CC00B6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u w:val="single"/>
        </w:rPr>
      </w:pPr>
    </w:p>
    <w:p w:rsidR="00CC00B6" w:rsidRPr="00CC00B6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Názov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Počet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Teplota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  Celková energia globálneho slnečného žiarenia  [MJ/m2]</w:t>
      </w:r>
    </w:p>
    <w:p w:rsidR="00CC00B6" w:rsidRPr="00CC00B6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obdobie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dní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exteriéru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Sever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Juh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Východ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 xml:space="preserve">Západ </w:t>
      </w:r>
      <w:r w:rsidRPr="00CC00B6">
        <w:rPr>
          <w:rFonts w:ascii="ISOCPEUR" w:eastAsia="Calibri" w:hAnsi="ISOCPEUR" w:cs="Arial"/>
          <w:b/>
          <w:bCs/>
          <w:sz w:val="16"/>
          <w:szCs w:val="16"/>
        </w:rPr>
        <w:tab/>
        <w:t>Horizont</w:t>
      </w:r>
    </w:p>
    <w:p w:rsidR="00CC00B6" w:rsidRPr="00CC00B6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1.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-3,2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32,7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108,7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53,6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53,6 </w:t>
      </w:r>
      <w:r w:rsidRPr="00CC00B6">
        <w:rPr>
          <w:rFonts w:ascii="ISOCPEUR" w:eastAsia="Calibri" w:hAnsi="ISOCPEUR" w:cs="Arial"/>
          <w:sz w:val="18"/>
          <w:szCs w:val="18"/>
        </w:rPr>
        <w:tab/>
        <w:t>79,9</w:t>
      </w:r>
    </w:p>
    <w:p w:rsidR="00CC00B6" w:rsidRPr="00CC00B6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2.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28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-1,1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49,7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157,0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88,2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88,2 </w:t>
      </w:r>
      <w:r w:rsidRPr="00CC00B6">
        <w:rPr>
          <w:rFonts w:ascii="ISOCPEUR" w:eastAsia="Calibri" w:hAnsi="ISOCPEUR" w:cs="Arial"/>
          <w:sz w:val="18"/>
          <w:szCs w:val="18"/>
        </w:rPr>
        <w:tab/>
        <w:t>139,0</w:t>
      </w:r>
    </w:p>
    <w:p w:rsidR="00CC00B6" w:rsidRPr="00CC00B6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3.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3,2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72,4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220,3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151,2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151,2 </w:t>
      </w:r>
      <w:r w:rsidRPr="00CC00B6">
        <w:rPr>
          <w:rFonts w:ascii="ISOCPEUR" w:eastAsia="Calibri" w:hAnsi="ISOCPEUR" w:cs="Arial"/>
          <w:sz w:val="18"/>
          <w:szCs w:val="18"/>
        </w:rPr>
        <w:tab/>
        <w:t>257,0</w:t>
      </w:r>
    </w:p>
    <w:p w:rsidR="00CC00B6" w:rsidRPr="00CC00B6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4.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30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8,0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97,9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238,7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212,8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212,8 </w:t>
      </w:r>
      <w:r w:rsidRPr="00CC00B6">
        <w:rPr>
          <w:rFonts w:ascii="ISOCPEUR" w:eastAsia="Calibri" w:hAnsi="ISOCPEUR" w:cs="Arial"/>
          <w:sz w:val="18"/>
          <w:szCs w:val="18"/>
        </w:rPr>
        <w:tab/>
        <w:t>389,5</w:t>
      </w:r>
    </w:p>
    <w:p w:rsidR="00CC00B6" w:rsidRPr="00CC00B6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5.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13,0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181,4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332,6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344,9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344,9 </w:t>
      </w:r>
      <w:r w:rsidRPr="00CC00B6">
        <w:rPr>
          <w:rFonts w:ascii="ISOCPEUR" w:eastAsia="Calibri" w:hAnsi="ISOCPEUR" w:cs="Arial"/>
          <w:sz w:val="18"/>
          <w:szCs w:val="18"/>
        </w:rPr>
        <w:tab/>
        <w:t>604,8</w:t>
      </w:r>
    </w:p>
    <w:p w:rsidR="00CC00B6" w:rsidRPr="00CC00B6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6.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30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15,9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202,0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319,3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358,6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358,6 </w:t>
      </w:r>
      <w:r w:rsidRPr="00CC00B6">
        <w:rPr>
          <w:rFonts w:ascii="ISOCPEUR" w:eastAsia="Calibri" w:hAnsi="ISOCPEUR" w:cs="Arial"/>
          <w:sz w:val="18"/>
          <w:szCs w:val="18"/>
        </w:rPr>
        <w:tab/>
        <w:t>651,6</w:t>
      </w:r>
    </w:p>
    <w:p w:rsidR="00CC00B6" w:rsidRPr="00CC00B6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7.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17,7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191,2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325,1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350,6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350,6 </w:t>
      </w:r>
      <w:r w:rsidRPr="00CC00B6">
        <w:rPr>
          <w:rFonts w:ascii="ISOCPEUR" w:eastAsia="Calibri" w:hAnsi="ISOCPEUR" w:cs="Arial"/>
          <w:sz w:val="18"/>
          <w:szCs w:val="18"/>
        </w:rPr>
        <w:tab/>
        <w:t>637,2</w:t>
      </w:r>
    </w:p>
    <w:p w:rsidR="00CC00B6" w:rsidRPr="00CC00B6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8.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17,1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160,9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343,8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321,5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321,5 </w:t>
      </w:r>
      <w:r w:rsidRPr="00CC00B6">
        <w:rPr>
          <w:rFonts w:ascii="ISOCPEUR" w:eastAsia="Calibri" w:hAnsi="ISOCPEUR" w:cs="Arial"/>
          <w:sz w:val="18"/>
          <w:szCs w:val="18"/>
        </w:rPr>
        <w:tab/>
        <w:t>554,4</w:t>
      </w:r>
    </w:p>
    <w:p w:rsidR="00CC00B6" w:rsidRPr="00CC00B6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9.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30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12,8 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108,7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342,7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241,9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241,9 </w:t>
      </w:r>
      <w:r w:rsidRPr="00CC00B6">
        <w:rPr>
          <w:rFonts w:ascii="ISOCPEUR" w:eastAsia="Calibri" w:hAnsi="ISOCPEUR" w:cs="Arial"/>
          <w:sz w:val="18"/>
          <w:szCs w:val="18"/>
        </w:rPr>
        <w:tab/>
        <w:t>403,2</w:t>
      </w:r>
    </w:p>
    <w:p w:rsidR="00CC00B6" w:rsidRPr="00627988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CC00B6">
        <w:rPr>
          <w:rFonts w:ascii="ISOCPEUR" w:eastAsia="Calibri" w:hAnsi="ISOCPEUR" w:cs="Arial"/>
          <w:sz w:val="18"/>
          <w:szCs w:val="18"/>
        </w:rPr>
        <w:tab/>
        <w:t xml:space="preserve">10. mesiac </w:t>
      </w:r>
      <w:r w:rsidRPr="00CC00B6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CC00B6">
        <w:rPr>
          <w:rFonts w:ascii="ISOCPEUR" w:eastAsia="Calibri" w:hAnsi="ISOCPEUR" w:cs="Arial"/>
          <w:sz w:val="18"/>
          <w:szCs w:val="18"/>
        </w:rPr>
        <w:tab/>
        <w:t>8,</w:t>
      </w:r>
      <w:r w:rsidRPr="00627988">
        <w:rPr>
          <w:rFonts w:ascii="ISOCPEUR" w:eastAsia="Calibri" w:hAnsi="ISOCPEUR" w:cs="Arial"/>
          <w:sz w:val="18"/>
          <w:szCs w:val="18"/>
        </w:rPr>
        <w:t xml:space="preserve">5 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52,2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205,9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115,9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115,9 </w:t>
      </w:r>
      <w:r w:rsidRPr="00627988">
        <w:rPr>
          <w:rFonts w:ascii="ISOCPEUR" w:eastAsia="Calibri" w:hAnsi="ISOCPEUR" w:cs="Arial"/>
          <w:sz w:val="18"/>
          <w:szCs w:val="18"/>
        </w:rPr>
        <w:tab/>
        <w:t>198,0</w:t>
      </w:r>
    </w:p>
    <w:p w:rsidR="00CC00B6" w:rsidRPr="00627988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27988">
        <w:rPr>
          <w:rFonts w:ascii="ISOCPEUR" w:eastAsia="Calibri" w:hAnsi="ISOCPEUR" w:cs="Arial"/>
          <w:sz w:val="18"/>
          <w:szCs w:val="18"/>
        </w:rPr>
        <w:tab/>
        <w:t xml:space="preserve">11. mesiac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30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3,2 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30,2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119,2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55,4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55,4 </w:t>
      </w:r>
      <w:r w:rsidRPr="00627988">
        <w:rPr>
          <w:rFonts w:ascii="ISOCPEUR" w:eastAsia="Calibri" w:hAnsi="ISOCPEUR" w:cs="Arial"/>
          <w:sz w:val="18"/>
          <w:szCs w:val="18"/>
        </w:rPr>
        <w:tab/>
        <w:t>94,3</w:t>
      </w:r>
    </w:p>
    <w:p w:rsidR="00CC00B6" w:rsidRPr="00627988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27988">
        <w:rPr>
          <w:rFonts w:ascii="ISOCPEUR" w:eastAsia="Calibri" w:hAnsi="ISOCPEUR" w:cs="Arial"/>
          <w:sz w:val="18"/>
          <w:szCs w:val="18"/>
        </w:rPr>
        <w:tab/>
        <w:t xml:space="preserve">12. mesiac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-1,4 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24,5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102,2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42,5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42,5 </w:t>
      </w:r>
      <w:r w:rsidRPr="00627988">
        <w:rPr>
          <w:rFonts w:ascii="ISOCPEUR" w:eastAsia="Calibri" w:hAnsi="ISOCPEUR" w:cs="Arial"/>
          <w:sz w:val="18"/>
          <w:szCs w:val="18"/>
        </w:rPr>
        <w:tab/>
        <w:t>66,2</w:t>
      </w:r>
    </w:p>
    <w:p w:rsidR="00CC00B6" w:rsidRPr="00627988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CC00B6" w:rsidRPr="00627988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27988">
        <w:rPr>
          <w:rFonts w:ascii="ISOCPEUR" w:eastAsia="Calibri" w:hAnsi="ISOCPEUR" w:cs="Arial"/>
          <w:b/>
          <w:bCs/>
          <w:sz w:val="16"/>
          <w:szCs w:val="16"/>
        </w:rPr>
        <w:tab/>
        <w:t xml:space="preserve">Názov </w:t>
      </w:r>
      <w:r w:rsidRPr="00627988">
        <w:rPr>
          <w:rFonts w:ascii="ISOCPEUR" w:eastAsia="Calibri" w:hAnsi="ISOCPEUR" w:cs="Arial"/>
          <w:b/>
          <w:bCs/>
          <w:sz w:val="16"/>
          <w:szCs w:val="16"/>
        </w:rPr>
        <w:tab/>
        <w:t xml:space="preserve">Počet </w:t>
      </w:r>
      <w:r w:rsidRPr="00627988">
        <w:rPr>
          <w:rFonts w:ascii="ISOCPEUR" w:eastAsia="Calibri" w:hAnsi="ISOCPEUR" w:cs="Arial"/>
          <w:b/>
          <w:bCs/>
          <w:sz w:val="16"/>
          <w:szCs w:val="16"/>
        </w:rPr>
        <w:tab/>
        <w:t xml:space="preserve">Teplota </w:t>
      </w:r>
      <w:r w:rsidRPr="00627988">
        <w:rPr>
          <w:rFonts w:ascii="ISOCPEUR" w:eastAsia="Calibri" w:hAnsi="ISOCPEUR" w:cs="Arial"/>
          <w:b/>
          <w:bCs/>
          <w:sz w:val="16"/>
          <w:szCs w:val="16"/>
        </w:rPr>
        <w:tab/>
        <w:t xml:space="preserve">  Celková energia globálneho slnečného žiarenia  [MJ/m2]</w:t>
      </w:r>
    </w:p>
    <w:p w:rsidR="00CC00B6" w:rsidRPr="00627988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27988">
        <w:rPr>
          <w:rFonts w:ascii="ISOCPEUR" w:eastAsia="Calibri" w:hAnsi="ISOCPEUR" w:cs="Arial"/>
          <w:b/>
          <w:bCs/>
          <w:sz w:val="16"/>
          <w:szCs w:val="16"/>
        </w:rPr>
        <w:tab/>
        <w:t xml:space="preserve">obdobie </w:t>
      </w:r>
      <w:r w:rsidRPr="00627988">
        <w:rPr>
          <w:rFonts w:ascii="ISOCPEUR" w:eastAsia="Calibri" w:hAnsi="ISOCPEUR" w:cs="Arial"/>
          <w:b/>
          <w:bCs/>
          <w:sz w:val="16"/>
          <w:szCs w:val="16"/>
        </w:rPr>
        <w:tab/>
        <w:t xml:space="preserve">dní </w:t>
      </w:r>
      <w:r w:rsidRPr="00627988">
        <w:rPr>
          <w:rFonts w:ascii="ISOCPEUR" w:eastAsia="Calibri" w:hAnsi="ISOCPEUR" w:cs="Arial"/>
          <w:b/>
          <w:bCs/>
          <w:sz w:val="16"/>
          <w:szCs w:val="16"/>
        </w:rPr>
        <w:tab/>
        <w:t xml:space="preserve">exteriéru </w:t>
      </w:r>
      <w:r w:rsidRPr="00627988">
        <w:rPr>
          <w:rFonts w:ascii="ISOCPEUR" w:eastAsia="Calibri" w:hAnsi="ISOCPEUR" w:cs="Arial"/>
          <w:b/>
          <w:bCs/>
          <w:sz w:val="16"/>
          <w:szCs w:val="16"/>
        </w:rPr>
        <w:tab/>
        <w:t xml:space="preserve">SV </w:t>
      </w:r>
      <w:r w:rsidRPr="00627988">
        <w:rPr>
          <w:rFonts w:ascii="ISOCPEUR" w:eastAsia="Calibri" w:hAnsi="ISOCPEUR" w:cs="Arial"/>
          <w:b/>
          <w:bCs/>
          <w:sz w:val="16"/>
          <w:szCs w:val="16"/>
        </w:rPr>
        <w:tab/>
        <w:t xml:space="preserve">SZ </w:t>
      </w:r>
      <w:r w:rsidRPr="00627988">
        <w:rPr>
          <w:rFonts w:ascii="ISOCPEUR" w:eastAsia="Calibri" w:hAnsi="ISOCPEUR" w:cs="Arial"/>
          <w:b/>
          <w:bCs/>
          <w:sz w:val="16"/>
          <w:szCs w:val="16"/>
        </w:rPr>
        <w:tab/>
        <w:t xml:space="preserve">JV </w:t>
      </w:r>
      <w:r w:rsidRPr="00627988">
        <w:rPr>
          <w:rFonts w:ascii="ISOCPEUR" w:eastAsia="Calibri" w:hAnsi="ISOCPEUR" w:cs="Arial"/>
          <w:b/>
          <w:bCs/>
          <w:sz w:val="16"/>
          <w:szCs w:val="16"/>
        </w:rPr>
        <w:tab/>
        <w:t>JZ</w:t>
      </w:r>
    </w:p>
    <w:p w:rsidR="00CC00B6" w:rsidRPr="00627988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27988">
        <w:rPr>
          <w:rFonts w:ascii="ISOCPEUR" w:eastAsia="Calibri" w:hAnsi="ISOCPEUR" w:cs="Arial"/>
          <w:sz w:val="18"/>
          <w:szCs w:val="18"/>
        </w:rPr>
        <w:tab/>
        <w:t xml:space="preserve">1. mesiac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-3,2 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36,7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36,7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81,7 </w:t>
      </w:r>
      <w:r w:rsidRPr="00627988">
        <w:rPr>
          <w:rFonts w:ascii="ISOCPEUR" w:eastAsia="Calibri" w:hAnsi="ISOCPEUR" w:cs="Arial"/>
          <w:sz w:val="18"/>
          <w:szCs w:val="18"/>
        </w:rPr>
        <w:tab/>
        <w:t>81,7</w:t>
      </w:r>
    </w:p>
    <w:p w:rsidR="00CC00B6" w:rsidRPr="00627988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27988">
        <w:rPr>
          <w:rFonts w:ascii="ISOCPEUR" w:eastAsia="Calibri" w:hAnsi="ISOCPEUR" w:cs="Arial"/>
          <w:sz w:val="18"/>
          <w:szCs w:val="18"/>
        </w:rPr>
        <w:tab/>
        <w:t xml:space="preserve">2. mesiac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28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-1,1 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58,0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58,0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121,7 </w:t>
      </w:r>
      <w:r w:rsidRPr="00627988">
        <w:rPr>
          <w:rFonts w:ascii="ISOCPEUR" w:eastAsia="Calibri" w:hAnsi="ISOCPEUR" w:cs="Arial"/>
          <w:sz w:val="18"/>
          <w:szCs w:val="18"/>
        </w:rPr>
        <w:tab/>
        <w:t>121,7</w:t>
      </w:r>
    </w:p>
    <w:p w:rsidR="00CC00B6" w:rsidRPr="00627988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27988">
        <w:rPr>
          <w:rFonts w:ascii="ISOCPEUR" w:eastAsia="Calibri" w:hAnsi="ISOCPEUR" w:cs="Arial"/>
          <w:sz w:val="18"/>
          <w:szCs w:val="18"/>
        </w:rPr>
        <w:tab/>
        <w:t xml:space="preserve">3. mesiac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3,2 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96,5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96,5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183,2 </w:t>
      </w:r>
      <w:r w:rsidRPr="00627988">
        <w:rPr>
          <w:rFonts w:ascii="ISOCPEUR" w:eastAsia="Calibri" w:hAnsi="ISOCPEUR" w:cs="Arial"/>
          <w:sz w:val="18"/>
          <w:szCs w:val="18"/>
        </w:rPr>
        <w:tab/>
        <w:t>183,2</w:t>
      </w:r>
    </w:p>
    <w:p w:rsidR="00CC00B6" w:rsidRPr="00627988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27988">
        <w:rPr>
          <w:rFonts w:ascii="ISOCPEUR" w:eastAsia="Calibri" w:hAnsi="ISOCPEUR" w:cs="Arial"/>
          <w:sz w:val="18"/>
          <w:szCs w:val="18"/>
        </w:rPr>
        <w:tab/>
        <w:t xml:space="preserve">4. mesiac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30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8,0 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149,8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149,8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223,2 </w:t>
      </w:r>
      <w:r w:rsidRPr="00627988">
        <w:rPr>
          <w:rFonts w:ascii="ISOCPEUR" w:eastAsia="Calibri" w:hAnsi="ISOCPEUR" w:cs="Arial"/>
          <w:sz w:val="18"/>
          <w:szCs w:val="18"/>
        </w:rPr>
        <w:tab/>
        <w:t>223,2</w:t>
      </w:r>
    </w:p>
    <w:p w:rsidR="00CC00B6" w:rsidRPr="00627988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27988">
        <w:rPr>
          <w:rFonts w:ascii="ISOCPEUR" w:eastAsia="Calibri" w:hAnsi="ISOCPEUR" w:cs="Arial"/>
          <w:sz w:val="18"/>
          <w:szCs w:val="18"/>
        </w:rPr>
        <w:tab/>
        <w:t xml:space="preserve">5. mesiac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13,0 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259,9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259,9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362,9 </w:t>
      </w:r>
      <w:r w:rsidRPr="00627988">
        <w:rPr>
          <w:rFonts w:ascii="ISOCPEUR" w:eastAsia="Calibri" w:hAnsi="ISOCPEUR" w:cs="Arial"/>
          <w:sz w:val="18"/>
          <w:szCs w:val="18"/>
        </w:rPr>
        <w:tab/>
        <w:t>362,9</w:t>
      </w:r>
    </w:p>
    <w:p w:rsidR="00CC00B6" w:rsidRPr="00627988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27988">
        <w:rPr>
          <w:rFonts w:ascii="ISOCPEUR" w:eastAsia="Calibri" w:hAnsi="ISOCPEUR" w:cs="Arial"/>
          <w:sz w:val="18"/>
          <w:szCs w:val="18"/>
        </w:rPr>
        <w:tab/>
        <w:t xml:space="preserve">6. mesiac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30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15,9 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286,6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286,6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358,6 </w:t>
      </w:r>
      <w:r w:rsidRPr="00627988">
        <w:rPr>
          <w:rFonts w:ascii="ISOCPEUR" w:eastAsia="Calibri" w:hAnsi="ISOCPEUR" w:cs="Arial"/>
          <w:sz w:val="18"/>
          <w:szCs w:val="18"/>
        </w:rPr>
        <w:tab/>
        <w:t>358,6</w:t>
      </w:r>
    </w:p>
    <w:p w:rsidR="00CC00B6" w:rsidRPr="00627988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27988">
        <w:rPr>
          <w:rFonts w:ascii="ISOCPEUR" w:eastAsia="Calibri" w:hAnsi="ISOCPEUR" w:cs="Arial"/>
          <w:sz w:val="18"/>
          <w:szCs w:val="18"/>
        </w:rPr>
        <w:tab/>
        <w:t xml:space="preserve">7. mesiac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17,7 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274,0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274,0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363,2 </w:t>
      </w:r>
      <w:r w:rsidRPr="00627988">
        <w:rPr>
          <w:rFonts w:ascii="ISOCPEUR" w:eastAsia="Calibri" w:hAnsi="ISOCPEUR" w:cs="Arial"/>
          <w:sz w:val="18"/>
          <w:szCs w:val="18"/>
        </w:rPr>
        <w:tab/>
        <w:t>363,2</w:t>
      </w:r>
    </w:p>
    <w:p w:rsidR="00CC00B6" w:rsidRPr="00627988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27988">
        <w:rPr>
          <w:rFonts w:ascii="ISOCPEUR" w:eastAsia="Calibri" w:hAnsi="ISOCPEUR" w:cs="Arial"/>
          <w:sz w:val="18"/>
          <w:szCs w:val="18"/>
        </w:rPr>
        <w:tab/>
        <w:t xml:space="preserve">8. mesiac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17,1 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227,2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227,2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360,4 </w:t>
      </w:r>
      <w:r w:rsidRPr="00627988">
        <w:rPr>
          <w:rFonts w:ascii="ISOCPEUR" w:eastAsia="Calibri" w:hAnsi="ISOCPEUR" w:cs="Arial"/>
          <w:sz w:val="18"/>
          <w:szCs w:val="18"/>
        </w:rPr>
        <w:tab/>
        <w:t>360,4</w:t>
      </w:r>
    </w:p>
    <w:p w:rsidR="00CC00B6" w:rsidRPr="00627988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27988">
        <w:rPr>
          <w:rFonts w:ascii="ISOCPEUR" w:eastAsia="Calibri" w:hAnsi="ISOCPEUR" w:cs="Arial"/>
          <w:sz w:val="18"/>
          <w:szCs w:val="18"/>
        </w:rPr>
        <w:tab/>
        <w:t xml:space="preserve">9. mesiac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30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12,8 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149,0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149,0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322,6 </w:t>
      </w:r>
      <w:r w:rsidRPr="00627988">
        <w:rPr>
          <w:rFonts w:ascii="ISOCPEUR" w:eastAsia="Calibri" w:hAnsi="ISOCPEUR" w:cs="Arial"/>
          <w:sz w:val="18"/>
          <w:szCs w:val="18"/>
        </w:rPr>
        <w:tab/>
        <w:t>322,6</w:t>
      </w:r>
    </w:p>
    <w:p w:rsidR="00CC00B6" w:rsidRPr="00627988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27988">
        <w:rPr>
          <w:rFonts w:ascii="ISOCPEUR" w:eastAsia="Calibri" w:hAnsi="ISOCPEUR" w:cs="Arial"/>
          <w:sz w:val="18"/>
          <w:szCs w:val="18"/>
        </w:rPr>
        <w:tab/>
        <w:t xml:space="preserve">10. mesiac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8,5 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65,9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65,9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161,3 </w:t>
      </w:r>
      <w:r w:rsidRPr="00627988">
        <w:rPr>
          <w:rFonts w:ascii="ISOCPEUR" w:eastAsia="Calibri" w:hAnsi="ISOCPEUR" w:cs="Arial"/>
          <w:sz w:val="18"/>
          <w:szCs w:val="18"/>
        </w:rPr>
        <w:tab/>
        <w:t>161,3</w:t>
      </w:r>
    </w:p>
    <w:p w:rsidR="00CC00B6" w:rsidRPr="00627988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27988">
        <w:rPr>
          <w:rFonts w:ascii="ISOCPEUR" w:eastAsia="Calibri" w:hAnsi="ISOCPEUR" w:cs="Arial"/>
          <w:sz w:val="18"/>
          <w:szCs w:val="18"/>
        </w:rPr>
        <w:tab/>
        <w:t xml:space="preserve">11. mesiac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30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3,2 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34,6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34,6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89,6 </w:t>
      </w:r>
      <w:r w:rsidRPr="00627988">
        <w:rPr>
          <w:rFonts w:ascii="ISOCPEUR" w:eastAsia="Calibri" w:hAnsi="ISOCPEUR" w:cs="Arial"/>
          <w:sz w:val="18"/>
          <w:szCs w:val="18"/>
        </w:rPr>
        <w:tab/>
        <w:t>89,6</w:t>
      </w:r>
    </w:p>
    <w:p w:rsidR="00CC00B6" w:rsidRPr="00627988" w:rsidRDefault="00CC00B6" w:rsidP="00CC00B6">
      <w:pPr>
        <w:tabs>
          <w:tab w:val="left" w:pos="0"/>
          <w:tab w:val="left" w:pos="300"/>
          <w:tab w:val="left" w:pos="1600"/>
          <w:tab w:val="left" w:pos="2300"/>
          <w:tab w:val="left" w:pos="3400"/>
          <w:tab w:val="left" w:pos="4300"/>
          <w:tab w:val="left" w:pos="5200"/>
          <w:tab w:val="left" w:pos="62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27988">
        <w:rPr>
          <w:rFonts w:ascii="ISOCPEUR" w:eastAsia="Calibri" w:hAnsi="ISOCPEUR" w:cs="Arial"/>
          <w:sz w:val="18"/>
          <w:szCs w:val="18"/>
        </w:rPr>
        <w:tab/>
        <w:t xml:space="preserve">12. mesiac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31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-1,4 C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26,6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26,6 </w:t>
      </w:r>
      <w:r w:rsidRPr="00627988">
        <w:rPr>
          <w:rFonts w:ascii="ISOCPEUR" w:eastAsia="Calibri" w:hAnsi="ISOCPEUR" w:cs="Arial"/>
          <w:sz w:val="18"/>
          <w:szCs w:val="18"/>
        </w:rPr>
        <w:tab/>
        <w:t xml:space="preserve">74,9 </w:t>
      </w:r>
      <w:r w:rsidRPr="00627988">
        <w:rPr>
          <w:rFonts w:ascii="ISOCPEUR" w:eastAsia="Calibri" w:hAnsi="ISOCPEUR" w:cs="Arial"/>
          <w:sz w:val="18"/>
          <w:szCs w:val="18"/>
        </w:rPr>
        <w:tab/>
        <w:t>74,9</w:t>
      </w:r>
    </w:p>
    <w:p w:rsidR="00531ABA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Arial" w:eastAsia="Calibri" w:hAnsi="Arial" w:cs="Arial"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  <w:r w:rsidRPr="0063045B">
        <w:rPr>
          <w:rFonts w:ascii="ISOCPEUR" w:eastAsia="Calibri" w:hAnsi="ISOCPEUR" w:cs="Arial"/>
          <w:b/>
          <w:bCs/>
          <w:sz w:val="22"/>
          <w:szCs w:val="22"/>
        </w:rPr>
        <w:tab/>
      </w:r>
      <w:r w:rsidRPr="0063045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</w:rPr>
        <w:tab/>
        <w:t xml:space="preserve">PARAMETRE JEDNOTLIVÝCH ZÓN V BUDOVE: </w:t>
      </w:r>
      <w:r w:rsidRPr="0063045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  <w:r w:rsidRPr="0063045B">
        <w:rPr>
          <w:rFonts w:ascii="ISOCPEUR" w:eastAsia="Calibri" w:hAnsi="ISOCPEUR" w:cs="Arial"/>
          <w:b/>
          <w:bCs/>
          <w:sz w:val="4"/>
          <w:szCs w:val="4"/>
          <w:highlight w:val="darkCyan"/>
        </w:rPr>
        <w:tab/>
      </w:r>
      <w:r w:rsidRPr="0063045B">
        <w:rPr>
          <w:rFonts w:ascii="ISOCPEUR" w:eastAsia="Calibri" w:hAnsi="ISOCPEUR" w:cs="Arial"/>
          <w:b/>
          <w:bCs/>
          <w:sz w:val="4"/>
          <w:szCs w:val="4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0"/>
          <w:szCs w:val="20"/>
        </w:rPr>
      </w:pPr>
      <w:r w:rsidRPr="0063045B">
        <w:rPr>
          <w:rFonts w:ascii="ISOCPEUR" w:eastAsia="Calibri" w:hAnsi="ISOCPEUR" w:cs="Arial"/>
          <w:b/>
          <w:bCs/>
          <w:sz w:val="20"/>
          <w:szCs w:val="20"/>
        </w:rPr>
        <w:tab/>
      </w:r>
      <w:r w:rsidRPr="0063045B">
        <w:rPr>
          <w:rFonts w:ascii="ISOCPEUR" w:eastAsia="Calibri" w:hAnsi="ISOCPEUR" w:cs="Arial"/>
          <w:b/>
          <w:bCs/>
          <w:color w:val="32525C"/>
          <w:sz w:val="20"/>
          <w:szCs w:val="20"/>
        </w:rPr>
        <w:t xml:space="preserve">PARAMETRE ZÓNY Č. 1 : 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  <w:r w:rsidRPr="0063045B">
        <w:rPr>
          <w:rFonts w:ascii="ISOCPEUR" w:eastAsia="Calibri" w:hAnsi="ISOCPEUR" w:cs="Arial"/>
          <w:b/>
          <w:bCs/>
          <w:sz w:val="4"/>
          <w:szCs w:val="4"/>
          <w:highlight w:val="darkCyan"/>
        </w:rPr>
        <w:tab/>
      </w:r>
      <w:r w:rsidRPr="0063045B">
        <w:rPr>
          <w:rFonts w:ascii="ISOCPEUR" w:eastAsia="Calibri" w:hAnsi="ISOCPEUR" w:cs="Arial"/>
          <w:b/>
          <w:bCs/>
          <w:sz w:val="4"/>
          <w:szCs w:val="4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color w:val="32525C"/>
          <w:sz w:val="18"/>
          <w:szCs w:val="18"/>
        </w:rPr>
        <w:t xml:space="preserve">Základný popis zóny 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Názov zóny: </w:t>
      </w:r>
      <w:r w:rsidRPr="0063045B">
        <w:rPr>
          <w:rFonts w:ascii="ISOCPEUR" w:eastAsia="Calibri" w:hAnsi="ISOCPEUR" w:cs="Arial"/>
          <w:sz w:val="18"/>
          <w:szCs w:val="18"/>
        </w:rPr>
        <w:tab/>
        <w:t>Materská škola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Obsadenosť zóny: </w:t>
      </w:r>
      <w:r w:rsidRPr="0063045B">
        <w:rPr>
          <w:rFonts w:ascii="ISOCPEUR" w:eastAsia="Calibri" w:hAnsi="ISOCPEUR" w:cs="Arial"/>
          <w:sz w:val="18"/>
          <w:szCs w:val="18"/>
        </w:rPr>
        <w:tab/>
        <w:t>0,0 m2/osobu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Uvažovaný počet osôb v zóne: </w:t>
      </w:r>
      <w:r w:rsidRPr="0063045B">
        <w:rPr>
          <w:rFonts w:ascii="ISOCPEUR" w:eastAsia="Calibri" w:hAnsi="ISOCPEUR" w:cs="Arial"/>
          <w:sz w:val="18"/>
          <w:szCs w:val="18"/>
        </w:rPr>
        <w:tab/>
        <w:t>0,0 (informatívny údaj, vo výpočte sa neuplatňuje)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Objem z vonkajších rozmerov: </w:t>
      </w:r>
      <w:r w:rsidRPr="0063045B">
        <w:rPr>
          <w:rFonts w:ascii="ISOCPEUR" w:eastAsia="Calibri" w:hAnsi="ISOCPEUR" w:cs="Arial"/>
          <w:sz w:val="18"/>
          <w:szCs w:val="18"/>
        </w:rPr>
        <w:tab/>
        <w:t>2603,0 m3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Podlah. plocha (celková vnútorná): </w:t>
      </w:r>
      <w:r w:rsidRPr="0063045B">
        <w:rPr>
          <w:rFonts w:ascii="ISOCPEUR" w:eastAsia="Calibri" w:hAnsi="ISOCPEUR" w:cs="Arial"/>
          <w:sz w:val="18"/>
          <w:szCs w:val="18"/>
        </w:rPr>
        <w:tab/>
        <w:t>723,3 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Celk. podlahová plocha budovy: </w:t>
      </w:r>
      <w:r w:rsidRPr="0063045B">
        <w:rPr>
          <w:rFonts w:ascii="ISOCPEUR" w:eastAsia="Calibri" w:hAnsi="ISOCPEUR" w:cs="Arial"/>
          <w:sz w:val="18"/>
          <w:szCs w:val="18"/>
        </w:rPr>
        <w:tab/>
        <w:t>723,3 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Účinná vnútorná kapacita: </w:t>
      </w:r>
      <w:r w:rsidRPr="0063045B">
        <w:rPr>
          <w:rFonts w:ascii="ISOCPEUR" w:eastAsia="Calibri" w:hAnsi="ISOCPEUR" w:cs="Arial"/>
          <w:sz w:val="18"/>
          <w:szCs w:val="18"/>
        </w:rPr>
        <w:tab/>
        <w:t>165,0 kJ/(m2.K)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Vnútorná teplota (zima/leto): </w:t>
      </w:r>
      <w:r w:rsidRPr="0063045B">
        <w:rPr>
          <w:rFonts w:ascii="ISOCPEUR" w:eastAsia="Calibri" w:hAnsi="ISOCPEUR" w:cs="Arial"/>
          <w:sz w:val="18"/>
          <w:szCs w:val="18"/>
        </w:rPr>
        <w:tab/>
        <w:t>20,0 C / 20,0 C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Zóna je vykurovaná/chladená: </w:t>
      </w:r>
      <w:r w:rsidRPr="0063045B">
        <w:rPr>
          <w:rFonts w:ascii="ISOCPEUR" w:eastAsia="Calibri" w:hAnsi="ISOCPEUR" w:cs="Arial"/>
          <w:sz w:val="18"/>
          <w:szCs w:val="18"/>
        </w:rPr>
        <w:tab/>
        <w:t>áno / nie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Typ vykurovania: </w:t>
      </w:r>
      <w:r w:rsidRPr="0063045B">
        <w:rPr>
          <w:rFonts w:ascii="ISOCPEUR" w:eastAsia="Calibri" w:hAnsi="ISOCPEUR" w:cs="Arial"/>
          <w:sz w:val="18"/>
          <w:szCs w:val="18"/>
        </w:rPr>
        <w:tab/>
        <w:t>prerušované s prestávkou 98,0 hodín v týždni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Regulácia vykurovacej sústavy: </w:t>
      </w:r>
      <w:r w:rsidRPr="0063045B">
        <w:rPr>
          <w:rFonts w:ascii="ISOCPEUR" w:eastAsia="Calibri" w:hAnsi="ISOCPEUR" w:cs="Arial"/>
          <w:sz w:val="18"/>
          <w:szCs w:val="18"/>
        </w:rPr>
        <w:tab/>
        <w:t>áno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Priemerné vnútorné zisky: </w:t>
      </w:r>
      <w:r w:rsidRPr="0063045B">
        <w:rPr>
          <w:rFonts w:ascii="ISOCPEUR" w:eastAsia="Calibri" w:hAnsi="ISOCPEUR" w:cs="Arial"/>
          <w:sz w:val="18"/>
          <w:szCs w:val="18"/>
        </w:rPr>
        <w:tab/>
        <w:t>4387 W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....... odvodené pre </w:t>
      </w:r>
      <w:r w:rsidRPr="0063045B">
        <w:rPr>
          <w:rFonts w:ascii="ISOCPEUR" w:eastAsia="Calibri" w:hAnsi="ISOCPEUR" w:cs="Arial"/>
          <w:sz w:val="18"/>
          <w:szCs w:val="18"/>
        </w:rPr>
        <w:tab/>
        <w:t>· produkciu tepla: 7,0+7,0 W/m2 (osoby+spotrebiče)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</w:t>
      </w:r>
      <w:r w:rsidRPr="0063045B">
        <w:rPr>
          <w:rFonts w:ascii="ISOCPEUR" w:eastAsia="Calibri" w:hAnsi="ISOCPEUR" w:cs="Arial"/>
          <w:sz w:val="18"/>
          <w:szCs w:val="18"/>
        </w:rPr>
        <w:tab/>
        <w:t>· časový podiel produkcie: 30+25 % (osoby+spotrebiče)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</w:t>
      </w:r>
      <w:r w:rsidRPr="0063045B">
        <w:rPr>
          <w:rFonts w:ascii="ISOCPEUR" w:eastAsia="Calibri" w:hAnsi="ISOCPEUR" w:cs="Arial"/>
          <w:sz w:val="18"/>
          <w:szCs w:val="18"/>
        </w:rPr>
        <w:tab/>
        <w:t>· zahrnutie spotrebičov: len zisky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</w:t>
      </w:r>
      <w:r w:rsidRPr="0063045B">
        <w:rPr>
          <w:rFonts w:ascii="ISOCPEUR" w:eastAsia="Calibri" w:hAnsi="ISOCPEUR" w:cs="Arial"/>
          <w:sz w:val="18"/>
          <w:szCs w:val="18"/>
        </w:rPr>
        <w:tab/>
        <w:t>· požadovanú osvetlenosť: 0,0 lx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</w:t>
      </w:r>
      <w:r w:rsidRPr="0063045B">
        <w:rPr>
          <w:rFonts w:ascii="ISOCPEUR" w:eastAsia="Calibri" w:hAnsi="ISOCPEUR" w:cs="Arial"/>
          <w:sz w:val="18"/>
          <w:szCs w:val="18"/>
        </w:rPr>
        <w:tab/>
        <w:t>· potrebu energie na osvetlenie: 1,3 kWh/(m2.a)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 </w:t>
      </w: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(vztiahnuté na podl. plochu z celk. vnútorných rozmerov)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</w:t>
      </w:r>
      <w:r w:rsidRPr="0063045B">
        <w:rPr>
          <w:rFonts w:ascii="ISOCPEUR" w:eastAsia="Calibri" w:hAnsi="ISOCPEUR" w:cs="Arial"/>
          <w:sz w:val="18"/>
          <w:szCs w:val="18"/>
        </w:rPr>
        <w:tab/>
        <w:t>· priem. účinnosť osvetlenia: 40 %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</w:t>
      </w:r>
      <w:r w:rsidRPr="0063045B">
        <w:rPr>
          <w:rFonts w:ascii="ISOCPEUR" w:eastAsia="Calibri" w:hAnsi="ISOCPEUR" w:cs="Arial"/>
          <w:sz w:val="18"/>
          <w:szCs w:val="18"/>
        </w:rPr>
        <w:tab/>
        <w:t>· ďalšie tepelné zisky: 1539,0 W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Potreba tepla na prípravu TV: </w:t>
      </w:r>
      <w:r w:rsidRPr="0063045B">
        <w:rPr>
          <w:rFonts w:ascii="ISOCPEUR" w:eastAsia="Calibri" w:hAnsi="ISOCPEUR" w:cs="Arial"/>
          <w:sz w:val="18"/>
          <w:szCs w:val="18"/>
        </w:rPr>
        <w:tab/>
        <w:t>26038,8 MJ/rok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....... odvodené pre </w:t>
      </w:r>
      <w:r w:rsidRPr="0063045B">
        <w:rPr>
          <w:rFonts w:ascii="ISOCPEUR" w:eastAsia="Calibri" w:hAnsi="ISOCPEUR" w:cs="Arial"/>
          <w:sz w:val="18"/>
          <w:szCs w:val="18"/>
        </w:rPr>
        <w:tab/>
        <w:t>· potrebu tepla na prípravu TV: 10,0 kWh/(m2.a)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</w:p>
    <w:p w:rsidR="00531ABA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Spätne získané teplo mimo VZT: </w:t>
      </w:r>
      <w:r w:rsidRPr="0063045B">
        <w:rPr>
          <w:rFonts w:ascii="ISOCPEUR" w:eastAsia="Calibri" w:hAnsi="ISOCPEUR" w:cs="Arial"/>
          <w:sz w:val="18"/>
          <w:szCs w:val="18"/>
        </w:rPr>
        <w:tab/>
        <w:t>0,0 MJ/rok</w:t>
      </w:r>
    </w:p>
    <w:p w:rsidR="0063045B" w:rsidRPr="0063045B" w:rsidRDefault="0063045B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lastRenderedPageBreak/>
        <w:tab/>
      </w:r>
      <w:r w:rsidRPr="0063045B">
        <w:rPr>
          <w:rFonts w:ascii="ISOCPEUR" w:eastAsia="Calibri" w:hAnsi="ISOCPEUR" w:cs="Arial"/>
          <w:b/>
          <w:bCs/>
          <w:color w:val="32525C"/>
          <w:sz w:val="18"/>
          <w:szCs w:val="18"/>
        </w:rPr>
        <w:t>Zdroje tepla na vykurovanie v zóne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Teplovzdušné vykurovanie: </w:t>
      </w:r>
      <w:r w:rsidRPr="0063045B">
        <w:rPr>
          <w:rFonts w:ascii="ISOCPEUR" w:eastAsia="Calibri" w:hAnsi="ISOCPEUR" w:cs="Arial"/>
          <w:sz w:val="18"/>
          <w:szCs w:val="18"/>
        </w:rPr>
        <w:tab/>
        <w:t>nie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  <w:u w:val="single"/>
        </w:rPr>
        <w:t>Zdroj tepla č. 1 a na neho napojená vykurovacia sústava: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Názov zdroja tepla: </w:t>
      </w:r>
      <w:r w:rsidRPr="0063045B">
        <w:rPr>
          <w:rFonts w:ascii="ISOCPEUR" w:eastAsia="Calibri" w:hAnsi="ISOCPEUR" w:cs="Arial"/>
          <w:sz w:val="18"/>
          <w:szCs w:val="18"/>
        </w:rPr>
        <w:tab/>
        <w:t>Kotol na plyn (podiel 100,0 %)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Typ zdroja tepla: </w:t>
      </w:r>
      <w:r w:rsidRPr="0063045B">
        <w:rPr>
          <w:rFonts w:ascii="ISOCPEUR" w:eastAsia="Calibri" w:hAnsi="ISOCPEUR" w:cs="Arial"/>
          <w:sz w:val="18"/>
          <w:szCs w:val="18"/>
        </w:rPr>
        <w:tab/>
        <w:t>všeobecný zdroj tepla (napr. kotol)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Účinnosť výroby tepla: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100,0 % 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Účinnosť zdieľania/distribúcie: </w:t>
      </w:r>
      <w:r w:rsidRPr="0063045B">
        <w:rPr>
          <w:rFonts w:ascii="ISOCPEUR" w:eastAsia="Calibri" w:hAnsi="ISOCPEUR" w:cs="Arial"/>
          <w:sz w:val="18"/>
          <w:szCs w:val="18"/>
        </w:rPr>
        <w:tab/>
        <w:t>89,0 % / 89,0 %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Príkon čerpadiel vykurovania: </w:t>
      </w:r>
      <w:r w:rsidRPr="0063045B">
        <w:rPr>
          <w:rFonts w:ascii="ISOCPEUR" w:eastAsia="Calibri" w:hAnsi="ISOCPEUR" w:cs="Arial"/>
          <w:sz w:val="18"/>
          <w:szCs w:val="18"/>
        </w:rPr>
        <w:tab/>
        <w:t>38,4 W (priem. ročný príkon)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Príkon regulácie/emisie tepla: </w:t>
      </w:r>
      <w:r w:rsidRPr="0063045B">
        <w:rPr>
          <w:rFonts w:ascii="ISOCPEUR" w:eastAsia="Calibri" w:hAnsi="ISOCPEUR" w:cs="Arial"/>
          <w:sz w:val="18"/>
          <w:szCs w:val="18"/>
        </w:rPr>
        <w:tab/>
        <w:t>0,0 / 0,0 W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color w:val="32525C"/>
          <w:sz w:val="18"/>
          <w:szCs w:val="18"/>
        </w:rPr>
        <w:t xml:space="preserve">Ventilátory systému núteného vetrania, vykurovania a chladenia vzduchom 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Priem. merný príkon ventilátora: </w:t>
      </w:r>
      <w:r w:rsidRPr="0063045B">
        <w:rPr>
          <w:rFonts w:ascii="ISOCPEUR" w:eastAsia="Calibri" w:hAnsi="ISOCPEUR" w:cs="Arial"/>
          <w:sz w:val="18"/>
          <w:szCs w:val="18"/>
        </w:rPr>
        <w:tab/>
        <w:t>500,0 Ws/m3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Váh. činiteľ regulácie: </w:t>
      </w:r>
      <w:r w:rsidRPr="0063045B">
        <w:rPr>
          <w:rFonts w:ascii="ISOCPEUR" w:eastAsia="Calibri" w:hAnsi="ISOCPEUR" w:cs="Arial"/>
          <w:sz w:val="18"/>
          <w:szCs w:val="18"/>
        </w:rPr>
        <w:tab/>
        <w:t>1,0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color w:val="32525C"/>
          <w:sz w:val="18"/>
          <w:szCs w:val="18"/>
        </w:rPr>
        <w:t xml:space="preserve">Zdroje tepla na prípravu TV v zóne 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Názov zdroja tepla: </w:t>
      </w:r>
      <w:r w:rsidRPr="0063045B">
        <w:rPr>
          <w:rFonts w:ascii="ISOCPEUR" w:eastAsia="Calibri" w:hAnsi="ISOCPEUR" w:cs="Arial"/>
          <w:sz w:val="18"/>
          <w:szCs w:val="18"/>
        </w:rPr>
        <w:tab/>
        <w:t>Zásobník (podiel 100,0 %)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Typ zdroja prípravy TV: </w:t>
      </w:r>
      <w:r w:rsidRPr="0063045B">
        <w:rPr>
          <w:rFonts w:ascii="ISOCPEUR" w:eastAsia="Calibri" w:hAnsi="ISOCPEUR" w:cs="Arial"/>
          <w:sz w:val="18"/>
          <w:szCs w:val="18"/>
        </w:rPr>
        <w:tab/>
        <w:t>tepelné čerpadlo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Parameter COP pre prípravu TV: </w:t>
      </w:r>
      <w:r w:rsidRPr="0063045B">
        <w:rPr>
          <w:rFonts w:ascii="ISOCPEUR" w:eastAsia="Calibri" w:hAnsi="ISOCPEUR" w:cs="Arial"/>
          <w:sz w:val="18"/>
          <w:szCs w:val="18"/>
        </w:rPr>
        <w:tab/>
        <w:t>2,9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Účinnosť spätného získavania tepla: </w:t>
      </w:r>
      <w:r w:rsidRPr="0063045B">
        <w:rPr>
          <w:rFonts w:ascii="ISOCPEUR" w:eastAsia="Calibri" w:hAnsi="ISOCPEUR" w:cs="Arial"/>
          <w:sz w:val="18"/>
          <w:szCs w:val="18"/>
        </w:rPr>
        <w:tab/>
        <w:t>0,0 %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Objem zásobníka TV: </w:t>
      </w:r>
      <w:r w:rsidRPr="0063045B">
        <w:rPr>
          <w:rFonts w:ascii="ISOCPEUR" w:eastAsia="Calibri" w:hAnsi="ISOCPEUR" w:cs="Arial"/>
          <w:sz w:val="18"/>
          <w:szCs w:val="18"/>
        </w:rPr>
        <w:tab/>
        <w:t>300,0 l</w:t>
      </w:r>
    </w:p>
    <w:p w:rsidR="00531ABA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Dĺžka rozvodov TV: </w:t>
      </w:r>
      <w:r w:rsidRPr="0063045B">
        <w:rPr>
          <w:rFonts w:ascii="ISOCPEUR" w:eastAsia="Calibri" w:hAnsi="ISOCPEUR" w:cs="Arial"/>
          <w:sz w:val="18"/>
          <w:szCs w:val="18"/>
        </w:rPr>
        <w:tab/>
        <w:t>87,4 m</w:t>
      </w:r>
    </w:p>
    <w:p w:rsidR="0063045B" w:rsidRPr="0063045B" w:rsidRDefault="0063045B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18"/>
          <w:szCs w:val="18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color w:val="32525C"/>
          <w:sz w:val="18"/>
          <w:szCs w:val="18"/>
        </w:rPr>
        <w:t>Merná tepelná strata vetraním zóny č. 1 :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6"/>
          <w:szCs w:val="6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Objem vzduchu v zóne: </w:t>
      </w:r>
      <w:r w:rsidRPr="0063045B">
        <w:rPr>
          <w:rFonts w:ascii="ISOCPEUR" w:eastAsia="Calibri" w:hAnsi="ISOCPEUR" w:cs="Arial"/>
          <w:sz w:val="18"/>
          <w:szCs w:val="18"/>
        </w:rPr>
        <w:tab/>
        <w:t>2212,55 m3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Podiel vzduchu z objemu zóny: </w:t>
      </w:r>
      <w:r w:rsidRPr="0063045B">
        <w:rPr>
          <w:rFonts w:ascii="ISOCPEUR" w:eastAsia="Calibri" w:hAnsi="ISOCPEUR" w:cs="Arial"/>
          <w:sz w:val="18"/>
          <w:szCs w:val="18"/>
        </w:rPr>
        <w:tab/>
        <w:t>85,0 %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Typ vetrania zóny: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 nútené (mechanický vetrací systém)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Objem. tok privádzaného vzduchu: </w:t>
      </w:r>
      <w:r w:rsidRPr="0063045B">
        <w:rPr>
          <w:rFonts w:ascii="ISOCPEUR" w:eastAsia="Calibri" w:hAnsi="ISOCPEUR" w:cs="Arial"/>
          <w:sz w:val="18"/>
          <w:szCs w:val="18"/>
        </w:rPr>
        <w:tab/>
        <w:t>1106,3 m3/h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Objem. tok odvádzaného vzduchu: </w:t>
      </w:r>
      <w:r w:rsidRPr="0063045B">
        <w:rPr>
          <w:rFonts w:ascii="ISOCPEUR" w:eastAsia="Calibri" w:hAnsi="ISOCPEUR" w:cs="Arial"/>
          <w:sz w:val="18"/>
          <w:szCs w:val="18"/>
        </w:rPr>
        <w:tab/>
        <w:t>1106,3 m3/h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Prídavný tok vplyvom vetra: </w:t>
      </w:r>
      <w:r w:rsidRPr="0063045B">
        <w:rPr>
          <w:rFonts w:ascii="ISOCPEUR" w:eastAsia="Calibri" w:hAnsi="ISOCPEUR" w:cs="Arial"/>
          <w:sz w:val="18"/>
          <w:szCs w:val="18"/>
        </w:rPr>
        <w:tab/>
        <w:t>0,0 m3/h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Účinnosť spätného získavania tepla: </w:t>
      </w:r>
      <w:r w:rsidRPr="0063045B">
        <w:rPr>
          <w:rFonts w:ascii="ISOCPEUR" w:eastAsia="Calibri" w:hAnsi="ISOCPEUR" w:cs="Arial"/>
          <w:sz w:val="18"/>
          <w:szCs w:val="18"/>
        </w:rPr>
        <w:tab/>
        <w:t>85,0 %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Podiel času s núteným vetraním: </w:t>
      </w:r>
      <w:r w:rsidRPr="0063045B">
        <w:rPr>
          <w:rFonts w:ascii="ISOCPEUR" w:eastAsia="Calibri" w:hAnsi="ISOCPEUR" w:cs="Arial"/>
          <w:sz w:val="18"/>
          <w:szCs w:val="18"/>
        </w:rPr>
        <w:tab/>
        <w:t>95,0 %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Výmena bez núteného vetrania: </w:t>
      </w:r>
      <w:r w:rsidRPr="0063045B">
        <w:rPr>
          <w:rFonts w:ascii="ISOCPEUR" w:eastAsia="Calibri" w:hAnsi="ISOCPEUR" w:cs="Arial"/>
          <w:sz w:val="18"/>
          <w:szCs w:val="18"/>
        </w:rPr>
        <w:tab/>
        <w:t>0,5 1/h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>Vo výpočte boly použité zadané teploty privádzaného vzduchu (od januára do decembra):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>-1,8 C | 0,4 C | 4,6 C | 9,9 C | 14,9 C | 17,9 C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>19,6 C | 19,2 C | 15,2 C | 9,8 C | 4,3 C | -0,3 C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Kolísanie merného toku vetraním Hv: </w:t>
      </w:r>
      <w:r w:rsidRPr="0063045B">
        <w:rPr>
          <w:rFonts w:ascii="ISOCPEUR" w:eastAsia="Calibri" w:hAnsi="ISOCPEUR" w:cs="Arial"/>
          <w:sz w:val="18"/>
          <w:szCs w:val="18"/>
        </w:rPr>
        <w:tab/>
        <w:t>od 72,833 W/K do 72,833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  <w:u w:val="single"/>
        </w:rPr>
        <w:t xml:space="preserve">Max. merný tepelný tok vetraním Hv: </w:t>
      </w:r>
      <w:r w:rsidRPr="0063045B">
        <w:rPr>
          <w:rFonts w:ascii="ISOCPEUR" w:eastAsia="Calibri" w:hAnsi="ISOCPEUR" w:cs="Arial"/>
          <w:sz w:val="18"/>
          <w:szCs w:val="18"/>
          <w:u w:val="single"/>
        </w:rPr>
        <w:tab/>
        <w:t>72,833 W/K (pre január)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u w:val="single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color w:val="32525C"/>
          <w:sz w:val="18"/>
          <w:szCs w:val="18"/>
        </w:rPr>
        <w:t xml:space="preserve">Merná strata prechodom tepla medzi zónou č. 1 a exteriérom : 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900"/>
          <w:tab w:val="left" w:pos="6000"/>
          <w:tab w:val="left" w:pos="66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6"/>
          <w:szCs w:val="6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900"/>
          <w:tab w:val="left" w:pos="6000"/>
          <w:tab w:val="left" w:pos="66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Názov konštrukcie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Plocha [m2]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U [W/m2K]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b [-]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H,T [W/K]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Obvodová stena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171,01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0,150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 </w:t>
      </w:r>
      <w:r w:rsidRPr="0063045B">
        <w:rPr>
          <w:rFonts w:ascii="ISOCPEUR" w:eastAsia="Calibri" w:hAnsi="ISOCPEUR" w:cs="Arial"/>
          <w:sz w:val="18"/>
          <w:szCs w:val="18"/>
        </w:rPr>
        <w:tab/>
        <w:t>25,652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Strecha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723,23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0,130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 </w:t>
      </w:r>
      <w:r w:rsidRPr="0063045B">
        <w:rPr>
          <w:rFonts w:ascii="ISOCPEUR" w:eastAsia="Calibri" w:hAnsi="ISOCPEUR" w:cs="Arial"/>
          <w:sz w:val="18"/>
          <w:szCs w:val="18"/>
        </w:rPr>
        <w:tab/>
        <w:t>94,020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Obvodová stena autokláv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219,7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0,178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 </w:t>
      </w:r>
      <w:r w:rsidRPr="0063045B">
        <w:rPr>
          <w:rFonts w:ascii="ISOCPEUR" w:eastAsia="Calibri" w:hAnsi="ISOCPEUR" w:cs="Arial"/>
          <w:sz w:val="18"/>
          <w:szCs w:val="18"/>
        </w:rPr>
        <w:tab/>
        <w:t>39,107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JV+JZ-O1+O2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29,16 (1,8x0,9 x 18)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0,950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 </w:t>
      </w:r>
      <w:r w:rsidRPr="0063045B">
        <w:rPr>
          <w:rFonts w:ascii="ISOCPEUR" w:eastAsia="Calibri" w:hAnsi="ISOCPEUR" w:cs="Arial"/>
          <w:sz w:val="18"/>
          <w:szCs w:val="18"/>
        </w:rPr>
        <w:tab/>
        <w:t>27,702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SV+SZ-O9O10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11,97 (1,9x0,9 x 7)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1,160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 </w:t>
      </w:r>
      <w:r w:rsidRPr="0063045B">
        <w:rPr>
          <w:rFonts w:ascii="ISOCPEUR" w:eastAsia="Calibri" w:hAnsi="ISOCPEUR" w:cs="Arial"/>
          <w:sz w:val="18"/>
          <w:szCs w:val="18"/>
        </w:rPr>
        <w:tab/>
        <w:t>13,885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JV+JZ-O3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5,31 (1,8x2,95 x 1)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0,870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 </w:t>
      </w:r>
      <w:r w:rsidRPr="0063045B">
        <w:rPr>
          <w:rFonts w:ascii="ISOCPEUR" w:eastAsia="Calibri" w:hAnsi="ISOCPEUR" w:cs="Arial"/>
          <w:sz w:val="18"/>
          <w:szCs w:val="18"/>
        </w:rPr>
        <w:tab/>
        <w:t>4,620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JZ O7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14,58 (2,7x1,8 x 3)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0,800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 </w:t>
      </w:r>
      <w:r w:rsidRPr="0063045B">
        <w:rPr>
          <w:rFonts w:ascii="ISOCPEUR" w:eastAsia="Calibri" w:hAnsi="ISOCPEUR" w:cs="Arial"/>
          <w:sz w:val="18"/>
          <w:szCs w:val="18"/>
        </w:rPr>
        <w:tab/>
        <w:t>11,664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JZ-O8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70,5 (6,0x2,35 x 5)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0,740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 </w:t>
      </w:r>
      <w:r w:rsidRPr="0063045B">
        <w:rPr>
          <w:rFonts w:ascii="ISOCPEUR" w:eastAsia="Calibri" w:hAnsi="ISOCPEUR" w:cs="Arial"/>
          <w:sz w:val="18"/>
          <w:szCs w:val="18"/>
        </w:rPr>
        <w:tab/>
        <w:t>52,170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JZ O9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3,42 (1,9x0,9 x 2)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0,940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 </w:t>
      </w:r>
      <w:r w:rsidRPr="0063045B">
        <w:rPr>
          <w:rFonts w:ascii="ISOCPEUR" w:eastAsia="Calibri" w:hAnsi="ISOCPEUR" w:cs="Arial"/>
          <w:sz w:val="18"/>
          <w:szCs w:val="18"/>
        </w:rPr>
        <w:tab/>
        <w:t>3,215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SV-O1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30,78 (1,8x0,9 x 19)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0,950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 </w:t>
      </w:r>
      <w:r w:rsidRPr="0063045B">
        <w:rPr>
          <w:rFonts w:ascii="ISOCPEUR" w:eastAsia="Calibri" w:hAnsi="ISOCPEUR" w:cs="Arial"/>
          <w:sz w:val="18"/>
          <w:szCs w:val="18"/>
        </w:rPr>
        <w:tab/>
        <w:t>29,241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SVO3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15,93 (1,8x2,95 x 3)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0,920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 </w:t>
      </w:r>
      <w:r w:rsidRPr="0063045B">
        <w:rPr>
          <w:rFonts w:ascii="ISOCPEUR" w:eastAsia="Calibri" w:hAnsi="ISOCPEUR" w:cs="Arial"/>
          <w:sz w:val="18"/>
          <w:szCs w:val="18"/>
        </w:rPr>
        <w:tab/>
        <w:t>14,656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SV-O4+O5+O7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27,36 (1,9x1,8 x 8)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0,940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 </w:t>
      </w:r>
      <w:r w:rsidRPr="0063045B">
        <w:rPr>
          <w:rFonts w:ascii="ISOCPEUR" w:eastAsia="Calibri" w:hAnsi="ISOCPEUR" w:cs="Arial"/>
          <w:sz w:val="18"/>
          <w:szCs w:val="18"/>
        </w:rPr>
        <w:tab/>
        <w:t>25,718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5050"/>
          <w:tab w:val="left" w:pos="600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SVO6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9,22 (0,9x2,05 x 5)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1,110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 </w:t>
      </w:r>
      <w:r w:rsidRPr="0063045B">
        <w:rPr>
          <w:rFonts w:ascii="ISOCPEUR" w:eastAsia="Calibri" w:hAnsi="ISOCPEUR" w:cs="Arial"/>
          <w:sz w:val="18"/>
          <w:szCs w:val="18"/>
        </w:rPr>
        <w:tab/>
        <w:t>10,240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Vysvetlivky: </w:t>
      </w:r>
      <w:r w:rsidRPr="0063045B">
        <w:rPr>
          <w:rFonts w:ascii="ISOCPEUR" w:eastAsia="Calibri" w:hAnsi="ISOCPEUR" w:cs="Arial"/>
          <w:sz w:val="14"/>
          <w:szCs w:val="14"/>
        </w:rPr>
        <w:tab/>
        <w:t>U je súčiniteľ prechodu tepla konštrukcie; b je teplotný redukční faktor a H,T je merná strata prechodom tepla.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>Vplyv tepelných väzieb je vo výpočtu započítaný približne súčinom (A * DeltaU,tbm).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Priemerný vplyv tepelných väzieb DeltaU,tbm: </w:t>
      </w:r>
      <w:r w:rsidRPr="0063045B">
        <w:rPr>
          <w:rFonts w:ascii="ISOCPEUR" w:eastAsia="Calibri" w:hAnsi="ISOCPEUR" w:cs="Arial"/>
          <w:sz w:val="18"/>
          <w:szCs w:val="18"/>
        </w:rPr>
        <w:tab/>
        <w:t>0,02 W/m2K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  <w:u w:val="single"/>
        </w:rPr>
        <w:t xml:space="preserve">Merná strata prechodom tepla do exteriéru konštrukciami Hd,c: </w:t>
      </w:r>
      <w:r w:rsidRPr="0063045B">
        <w:rPr>
          <w:rFonts w:ascii="ISOCPEUR" w:eastAsia="Calibri" w:hAnsi="ISOCPEUR" w:cs="Arial"/>
          <w:sz w:val="18"/>
          <w:szCs w:val="18"/>
          <w:u w:val="single"/>
        </w:rPr>
        <w:tab/>
        <w:t>351,889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......................................... a príslušnými tepelnými väzbami Hd,tb: </w:t>
      </w:r>
      <w:r w:rsidRPr="0063045B">
        <w:rPr>
          <w:rFonts w:ascii="ISOCPEUR" w:eastAsia="Calibri" w:hAnsi="ISOCPEUR" w:cs="Arial"/>
          <w:sz w:val="18"/>
          <w:szCs w:val="18"/>
        </w:rPr>
        <w:tab/>
        <w:t>26,644 W/K</w:t>
      </w:r>
    </w:p>
    <w:p w:rsidR="00531ABA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63045B" w:rsidRDefault="0063045B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63045B" w:rsidRDefault="0063045B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63045B" w:rsidRPr="0063045B" w:rsidRDefault="0063045B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lastRenderedPageBreak/>
        <w:tab/>
      </w:r>
      <w:r w:rsidRPr="0063045B">
        <w:rPr>
          <w:rFonts w:ascii="ISOCPEUR" w:eastAsia="Calibri" w:hAnsi="ISOCPEUR" w:cs="Arial"/>
          <w:b/>
          <w:bCs/>
          <w:color w:val="32525C"/>
          <w:sz w:val="18"/>
          <w:szCs w:val="18"/>
        </w:rPr>
        <w:t xml:space="preserve">Merná strata prechodom tepla zeminou v zóne č. 1 : 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60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60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4B7B8A"/>
          <w:sz w:val="18"/>
          <w:szCs w:val="18"/>
          <w:u w:val="single"/>
        </w:rPr>
        <w:tab/>
      </w:r>
      <w:r w:rsidRPr="0063045B">
        <w:rPr>
          <w:rFonts w:ascii="ISOCPEUR" w:eastAsia="Calibri" w:hAnsi="ISOCPEUR" w:cs="Arial"/>
          <w:color w:val="4B7B8A"/>
          <w:sz w:val="18"/>
          <w:szCs w:val="18"/>
          <w:u w:val="single"/>
        </w:rPr>
        <w:tab/>
        <w:t xml:space="preserve">1. konštrukcie u zeminy </w:t>
      </w:r>
      <w:r w:rsidRPr="0063045B">
        <w:rPr>
          <w:rFonts w:ascii="ISOCPEUR" w:eastAsia="Calibri" w:hAnsi="ISOCPEUR" w:cs="Arial"/>
          <w:color w:val="4B7B8A"/>
          <w:sz w:val="18"/>
          <w:szCs w:val="18"/>
          <w:u w:val="single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60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Názov konštrukcie: </w:t>
      </w:r>
      <w:r w:rsidRPr="0063045B">
        <w:rPr>
          <w:rFonts w:ascii="ISOCPEUR" w:eastAsia="Calibri" w:hAnsi="ISOCPEUR" w:cs="Arial"/>
          <w:sz w:val="18"/>
          <w:szCs w:val="18"/>
        </w:rPr>
        <w:tab/>
        <w:t>Podlaha na terene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60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Tepelná vodivosť zeminy: </w:t>
      </w:r>
      <w:r w:rsidRPr="0063045B">
        <w:rPr>
          <w:rFonts w:ascii="ISOCPEUR" w:eastAsia="Calibri" w:hAnsi="ISOCPEUR" w:cs="Arial"/>
          <w:sz w:val="18"/>
          <w:szCs w:val="18"/>
        </w:rPr>
        <w:tab/>
        <w:t>2,0 W/mK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60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Plocha podlahy: </w:t>
      </w:r>
      <w:r w:rsidRPr="0063045B">
        <w:rPr>
          <w:rFonts w:ascii="ISOCPEUR" w:eastAsia="Calibri" w:hAnsi="ISOCPEUR" w:cs="Arial"/>
          <w:sz w:val="18"/>
          <w:szCs w:val="18"/>
        </w:rPr>
        <w:tab/>
        <w:t>723,3 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60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Exponovaný obvod podlahy: </w:t>
      </w:r>
      <w:r w:rsidRPr="0063045B">
        <w:rPr>
          <w:rFonts w:ascii="ISOCPEUR" w:eastAsia="Calibri" w:hAnsi="ISOCPEUR" w:cs="Arial"/>
          <w:sz w:val="18"/>
          <w:szCs w:val="18"/>
        </w:rPr>
        <w:tab/>
        <w:t>189,7 m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60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Súčiniteľ vplyvu spodnej vody Gw: </w:t>
      </w:r>
      <w:r w:rsidRPr="0063045B">
        <w:rPr>
          <w:rFonts w:ascii="ISOCPEUR" w:eastAsia="Calibri" w:hAnsi="ISOCPEUR" w:cs="Arial"/>
          <w:sz w:val="18"/>
          <w:szCs w:val="18"/>
        </w:rPr>
        <w:tab/>
        <w:t>1,0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63045B">
        <w:rPr>
          <w:rFonts w:ascii="ISOCPEUR" w:eastAsia="Calibri" w:hAnsi="ISOCPEUR" w:cs="Arial"/>
          <w:sz w:val="2"/>
          <w:szCs w:val="2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Typ konštrukcie v kontakte so zeminou: </w:t>
      </w:r>
      <w:r w:rsidRPr="0063045B">
        <w:rPr>
          <w:rFonts w:ascii="ISOCPEUR" w:eastAsia="Calibri" w:hAnsi="ISOCPEUR" w:cs="Arial"/>
          <w:sz w:val="18"/>
          <w:szCs w:val="18"/>
        </w:rPr>
        <w:tab/>
        <w:t>podlaha na teréne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Hrúbka obvodovej steny: </w:t>
      </w:r>
      <w:r w:rsidRPr="0063045B">
        <w:rPr>
          <w:rFonts w:ascii="ISOCPEUR" w:eastAsia="Calibri" w:hAnsi="ISOCPEUR" w:cs="Arial"/>
          <w:sz w:val="18"/>
          <w:szCs w:val="18"/>
        </w:rPr>
        <w:tab/>
        <w:t>0,58 m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Tepelný odpor podlahy: </w:t>
      </w:r>
      <w:r w:rsidRPr="0063045B">
        <w:rPr>
          <w:rFonts w:ascii="ISOCPEUR" w:eastAsia="Calibri" w:hAnsi="ISOCPEUR" w:cs="Arial"/>
          <w:sz w:val="18"/>
          <w:szCs w:val="18"/>
        </w:rPr>
        <w:tab/>
        <w:t>0,38 m2K/W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Prídavná okrajová izolácia: </w:t>
      </w:r>
      <w:r w:rsidRPr="0063045B">
        <w:rPr>
          <w:rFonts w:ascii="ISOCPEUR" w:eastAsia="Calibri" w:hAnsi="ISOCPEUR" w:cs="Arial"/>
          <w:sz w:val="18"/>
          <w:szCs w:val="18"/>
        </w:rPr>
        <w:tab/>
        <w:t>zvislá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Hrúbka okrajovej izolácie: </w:t>
      </w:r>
      <w:r w:rsidRPr="0063045B">
        <w:rPr>
          <w:rFonts w:ascii="ISOCPEUR" w:eastAsia="Calibri" w:hAnsi="ISOCPEUR" w:cs="Arial"/>
          <w:sz w:val="18"/>
          <w:szCs w:val="18"/>
        </w:rPr>
        <w:tab/>
        <w:t>0,12 m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Tepelná vodivosť okrajovej izolácie: </w:t>
      </w:r>
      <w:r w:rsidRPr="0063045B">
        <w:rPr>
          <w:rFonts w:ascii="ISOCPEUR" w:eastAsia="Calibri" w:hAnsi="ISOCPEUR" w:cs="Arial"/>
          <w:sz w:val="18"/>
          <w:szCs w:val="18"/>
        </w:rPr>
        <w:tab/>
        <w:t>0,034 W/mK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Hĺbka okrajovej izolácie: </w:t>
      </w:r>
      <w:r w:rsidRPr="0063045B">
        <w:rPr>
          <w:rFonts w:ascii="ISOCPEUR" w:eastAsia="Calibri" w:hAnsi="ISOCPEUR" w:cs="Arial"/>
          <w:sz w:val="18"/>
          <w:szCs w:val="18"/>
        </w:rPr>
        <w:tab/>
        <w:t>0,9 m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Vypočítaný lineárny stratový súčiniteľ: </w:t>
      </w:r>
      <w:r w:rsidRPr="0063045B">
        <w:rPr>
          <w:rFonts w:ascii="ISOCPEUR" w:eastAsia="Calibri" w:hAnsi="ISOCPEUR" w:cs="Arial"/>
          <w:sz w:val="18"/>
          <w:szCs w:val="18"/>
        </w:rPr>
        <w:tab/>
        <w:t>-0,329 W/mK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Súčiniteľ prechodu tepla bez vplyvu zeminy: </w:t>
      </w:r>
      <w:r w:rsidRPr="0063045B">
        <w:rPr>
          <w:rFonts w:ascii="ISOCPEUR" w:eastAsia="Calibri" w:hAnsi="ISOCPEUR" w:cs="Arial"/>
          <w:sz w:val="18"/>
          <w:szCs w:val="18"/>
        </w:rPr>
        <w:tab/>
        <w:t>1,818 W/m2K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Činiteľ teplotné redukcie b: </w:t>
      </w:r>
      <w:r w:rsidRPr="0063045B">
        <w:rPr>
          <w:rFonts w:ascii="ISOCPEUR" w:eastAsia="Calibri" w:hAnsi="ISOCPEUR" w:cs="Arial"/>
          <w:sz w:val="18"/>
          <w:szCs w:val="18"/>
        </w:rPr>
        <w:tab/>
        <w:t>0,18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Súč. prechodu medzi interiérom a exteriérom U: </w:t>
      </w:r>
      <w:r w:rsidRPr="0063045B">
        <w:rPr>
          <w:rFonts w:ascii="ISOCPEUR" w:eastAsia="Calibri" w:hAnsi="ISOCPEUR" w:cs="Arial"/>
          <w:sz w:val="18"/>
          <w:szCs w:val="18"/>
        </w:rPr>
        <w:tab/>
        <w:t>0,331 W/m2K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Ustálená tepelná strata zeminou Hg: </w:t>
      </w:r>
      <w:r w:rsidRPr="0063045B">
        <w:rPr>
          <w:rFonts w:ascii="ISOCPEUR" w:eastAsia="Calibri" w:hAnsi="ISOCPEUR" w:cs="Arial"/>
          <w:sz w:val="18"/>
          <w:szCs w:val="18"/>
        </w:rPr>
        <w:tab/>
        <w:t>239,354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  <w:t xml:space="preserve">Kolísanie ekv. mesačných merných strát Hg,m: </w:t>
      </w:r>
      <w:r w:rsidRPr="0063045B">
        <w:rPr>
          <w:rFonts w:ascii="ISOCPEUR" w:eastAsia="Calibri" w:hAnsi="ISOCPEUR" w:cs="Arial"/>
          <w:sz w:val="16"/>
          <w:szCs w:val="16"/>
        </w:rPr>
        <w:tab/>
        <w:t>od 167,662 do 3748,075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  <w:t xml:space="preserve">....... stanovené pre periodické toky Hpi / Hpe: </w:t>
      </w:r>
      <w:r w:rsidRPr="0063045B">
        <w:rPr>
          <w:rFonts w:ascii="ISOCPEUR" w:eastAsia="Calibri" w:hAnsi="ISOCPEUR" w:cs="Arial"/>
          <w:sz w:val="16"/>
          <w:szCs w:val="16"/>
        </w:rPr>
        <w:tab/>
        <w:t>391,055 / 100,738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  <w:r w:rsidRPr="0063045B">
        <w:rPr>
          <w:rFonts w:ascii="ISOCPEUR" w:eastAsia="Calibri" w:hAnsi="ISOCPEUR" w:cs="Arial"/>
          <w:sz w:val="10"/>
          <w:szCs w:val="10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  <w:u w:val="single"/>
        </w:rPr>
        <w:t xml:space="preserve">Celková ustálená merná strata zeminou Hg: </w:t>
      </w:r>
      <w:r w:rsidRPr="0063045B">
        <w:rPr>
          <w:rFonts w:ascii="ISOCPEUR" w:eastAsia="Calibri" w:hAnsi="ISOCPEUR" w:cs="Arial"/>
          <w:sz w:val="18"/>
          <w:szCs w:val="18"/>
          <w:u w:val="single"/>
        </w:rPr>
        <w:tab/>
        <w:t>239,354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............. a príslušnými tep. väzbami Hg,tb: </w:t>
      </w:r>
      <w:r w:rsidRPr="0063045B">
        <w:rPr>
          <w:rFonts w:ascii="ISOCPEUR" w:eastAsia="Calibri" w:hAnsi="ISOCPEUR" w:cs="Arial"/>
          <w:sz w:val="18"/>
          <w:szCs w:val="18"/>
        </w:rPr>
        <w:tab/>
        <w:t>14,466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  <w:t xml:space="preserve">Kolísanie celk. ekv. mesačných merných strát Hg,m: </w:t>
      </w:r>
      <w:r w:rsidRPr="0063045B">
        <w:rPr>
          <w:rFonts w:ascii="ISOCPEUR" w:eastAsia="Calibri" w:hAnsi="ISOCPEUR" w:cs="Arial"/>
          <w:sz w:val="16"/>
          <w:szCs w:val="16"/>
        </w:rPr>
        <w:tab/>
        <w:t>od 167,662 do 3748,075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color w:val="32525C"/>
          <w:sz w:val="18"/>
          <w:szCs w:val="18"/>
        </w:rPr>
        <w:t xml:space="preserve">Solárne zisky priesvitnými konštrukciami zóny č. 1 :  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  <w:r w:rsidRPr="0063045B">
        <w:rPr>
          <w:rFonts w:ascii="ISOCPEUR" w:eastAsia="Calibri" w:hAnsi="ISOCPEUR" w:cs="Arial"/>
          <w:b/>
          <w:bCs/>
          <w:sz w:val="2"/>
          <w:szCs w:val="2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200"/>
        </w:tabs>
        <w:autoSpaceDE w:val="0"/>
        <w:autoSpaceDN w:val="0"/>
        <w:adjustRightInd w:val="0"/>
        <w:rPr>
          <w:rFonts w:ascii="ISOCPEUR" w:eastAsia="Calibri" w:hAnsi="ISOCPEUR" w:cs="Arial"/>
          <w:sz w:val="6"/>
          <w:szCs w:val="6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>Zemepisná šírka lokality:   45,0 st. sev. šírky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200"/>
          <w:tab w:val="left" w:pos="4900"/>
          <w:tab w:val="left" w:pos="5600"/>
          <w:tab w:val="left" w:pos="6300"/>
          <w:tab w:val="left" w:pos="7000"/>
          <w:tab w:val="left" w:pos="7700"/>
          <w:tab w:val="left" w:pos="8450"/>
        </w:tabs>
        <w:autoSpaceDE w:val="0"/>
        <w:autoSpaceDN w:val="0"/>
        <w:adjustRightInd w:val="0"/>
        <w:rPr>
          <w:rFonts w:ascii="ISOCPEUR" w:eastAsia="Calibri" w:hAnsi="ISOCPEUR" w:cs="Arial"/>
          <w:sz w:val="6"/>
          <w:szCs w:val="6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400"/>
          <w:tab w:val="left" w:pos="5300"/>
          <w:tab w:val="left" w:pos="6200"/>
          <w:tab w:val="left" w:pos="7400"/>
          <w:tab w:val="left" w:pos="8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Názov konštrukcie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Plocha [m2]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g/alfa [-]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Fgl/Ff [-]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Fc,h/Fc,c [-]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Fsh [-]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Orientácia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400"/>
          <w:tab w:val="left" w:pos="4500"/>
          <w:tab w:val="left" w:pos="5200"/>
          <w:tab w:val="left" w:pos="6200"/>
          <w:tab w:val="left" w:pos="7400"/>
          <w:tab w:val="left" w:pos="815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400"/>
          <w:tab w:val="left" w:pos="4500"/>
          <w:tab w:val="left" w:pos="5200"/>
          <w:tab w:val="left" w:pos="6200"/>
          <w:tab w:val="left" w:pos="7400"/>
          <w:tab w:val="left" w:pos="81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JV+JZ-O1+O2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29,16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0,53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0,64/0,36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1,00/1,00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 </w:t>
      </w:r>
      <w:r w:rsidRPr="0063045B">
        <w:rPr>
          <w:rFonts w:ascii="ISOCPEUR" w:eastAsia="Calibri" w:hAnsi="ISOCPEUR" w:cs="Arial"/>
          <w:sz w:val="18"/>
          <w:szCs w:val="18"/>
        </w:rPr>
        <w:tab/>
        <w:t>JV (90°)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400"/>
          <w:tab w:val="left" w:pos="4500"/>
          <w:tab w:val="left" w:pos="5200"/>
          <w:tab w:val="left" w:pos="6200"/>
          <w:tab w:val="left" w:pos="7400"/>
          <w:tab w:val="left" w:pos="81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SV+SZ-O9O10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11,97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0,68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0,09/0,91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1,00/1,00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 </w:t>
      </w:r>
      <w:r w:rsidRPr="0063045B">
        <w:rPr>
          <w:rFonts w:ascii="ISOCPEUR" w:eastAsia="Calibri" w:hAnsi="ISOCPEUR" w:cs="Arial"/>
          <w:sz w:val="18"/>
          <w:szCs w:val="18"/>
        </w:rPr>
        <w:tab/>
        <w:t>SV (90°)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400"/>
          <w:tab w:val="left" w:pos="4500"/>
          <w:tab w:val="left" w:pos="5200"/>
          <w:tab w:val="left" w:pos="6200"/>
          <w:tab w:val="left" w:pos="7400"/>
          <w:tab w:val="left" w:pos="81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JV+JZ-O3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5,31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0,53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0,80/0,20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1,00/1,00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 </w:t>
      </w:r>
      <w:r w:rsidRPr="0063045B">
        <w:rPr>
          <w:rFonts w:ascii="ISOCPEUR" w:eastAsia="Calibri" w:hAnsi="ISOCPEUR" w:cs="Arial"/>
          <w:sz w:val="18"/>
          <w:szCs w:val="18"/>
        </w:rPr>
        <w:tab/>
        <w:t>JV (90°)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400"/>
          <w:tab w:val="left" w:pos="4500"/>
          <w:tab w:val="left" w:pos="5200"/>
          <w:tab w:val="left" w:pos="6200"/>
          <w:tab w:val="left" w:pos="7400"/>
          <w:tab w:val="left" w:pos="81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JZ O7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14,58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0,53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0,79/0,21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1,00/1,00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 </w:t>
      </w:r>
      <w:r w:rsidRPr="0063045B">
        <w:rPr>
          <w:rFonts w:ascii="ISOCPEUR" w:eastAsia="Calibri" w:hAnsi="ISOCPEUR" w:cs="Arial"/>
          <w:sz w:val="18"/>
          <w:szCs w:val="18"/>
        </w:rPr>
        <w:tab/>
        <w:t>JZ (90°)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400"/>
          <w:tab w:val="left" w:pos="4500"/>
          <w:tab w:val="left" w:pos="5200"/>
          <w:tab w:val="left" w:pos="6200"/>
          <w:tab w:val="left" w:pos="7400"/>
          <w:tab w:val="left" w:pos="81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JZ-O8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70,5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0,53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0,86/0,14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1,00/1,00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 </w:t>
      </w:r>
      <w:r w:rsidRPr="0063045B">
        <w:rPr>
          <w:rFonts w:ascii="ISOCPEUR" w:eastAsia="Calibri" w:hAnsi="ISOCPEUR" w:cs="Arial"/>
          <w:sz w:val="18"/>
          <w:szCs w:val="18"/>
        </w:rPr>
        <w:tab/>
        <w:t>JZ (90°)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400"/>
          <w:tab w:val="left" w:pos="4500"/>
          <w:tab w:val="left" w:pos="5200"/>
          <w:tab w:val="left" w:pos="6200"/>
          <w:tab w:val="left" w:pos="7400"/>
          <w:tab w:val="left" w:pos="81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JZ O9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3,42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0,53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0,65/0,35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1,00/1,00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 </w:t>
      </w:r>
      <w:r w:rsidRPr="0063045B">
        <w:rPr>
          <w:rFonts w:ascii="ISOCPEUR" w:eastAsia="Calibri" w:hAnsi="ISOCPEUR" w:cs="Arial"/>
          <w:sz w:val="18"/>
          <w:szCs w:val="18"/>
        </w:rPr>
        <w:tab/>
        <w:t>JZ (90°)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400"/>
          <w:tab w:val="left" w:pos="4500"/>
          <w:tab w:val="left" w:pos="5200"/>
          <w:tab w:val="left" w:pos="6200"/>
          <w:tab w:val="left" w:pos="7400"/>
          <w:tab w:val="left" w:pos="81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SV-O1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30,78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0,53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0,64/0,36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1,00/1,00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 </w:t>
      </w:r>
      <w:r w:rsidRPr="0063045B">
        <w:rPr>
          <w:rFonts w:ascii="ISOCPEUR" w:eastAsia="Calibri" w:hAnsi="ISOCPEUR" w:cs="Arial"/>
          <w:sz w:val="18"/>
          <w:szCs w:val="18"/>
        </w:rPr>
        <w:tab/>
        <w:t>SV (90°)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400"/>
          <w:tab w:val="left" w:pos="4500"/>
          <w:tab w:val="left" w:pos="5200"/>
          <w:tab w:val="left" w:pos="6200"/>
          <w:tab w:val="left" w:pos="7400"/>
          <w:tab w:val="left" w:pos="81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SVO3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15,93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0,53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0,67/0,33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1,00/1,00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 </w:t>
      </w:r>
      <w:r w:rsidRPr="0063045B">
        <w:rPr>
          <w:rFonts w:ascii="ISOCPEUR" w:eastAsia="Calibri" w:hAnsi="ISOCPEUR" w:cs="Arial"/>
          <w:sz w:val="18"/>
          <w:szCs w:val="18"/>
        </w:rPr>
        <w:tab/>
        <w:t>SV (90°)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400"/>
          <w:tab w:val="left" w:pos="4500"/>
          <w:tab w:val="left" w:pos="5200"/>
          <w:tab w:val="left" w:pos="6200"/>
          <w:tab w:val="left" w:pos="7400"/>
          <w:tab w:val="left" w:pos="81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SV-O4+O5+O7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27,36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0,53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0,65/0,35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1,00/1,00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 </w:t>
      </w:r>
      <w:r w:rsidRPr="0063045B">
        <w:rPr>
          <w:rFonts w:ascii="ISOCPEUR" w:eastAsia="Calibri" w:hAnsi="ISOCPEUR" w:cs="Arial"/>
          <w:sz w:val="18"/>
          <w:szCs w:val="18"/>
        </w:rPr>
        <w:tab/>
        <w:t>SZ (90°)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400"/>
          <w:tab w:val="left" w:pos="4500"/>
          <w:tab w:val="left" w:pos="5200"/>
          <w:tab w:val="left" w:pos="6200"/>
          <w:tab w:val="left" w:pos="7400"/>
          <w:tab w:val="left" w:pos="81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SVO6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9,22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0,68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0,20/0,80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1,00/1,00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 </w:t>
      </w:r>
      <w:r w:rsidRPr="0063045B">
        <w:rPr>
          <w:rFonts w:ascii="ISOCPEUR" w:eastAsia="Calibri" w:hAnsi="ISOCPEUR" w:cs="Arial"/>
          <w:sz w:val="18"/>
          <w:szCs w:val="18"/>
        </w:rPr>
        <w:tab/>
        <w:t>SV (90°)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Vysvetlivky: </w:t>
      </w:r>
      <w:r w:rsidRPr="0063045B">
        <w:rPr>
          <w:rFonts w:ascii="ISOCPEUR" w:eastAsia="Calibri" w:hAnsi="ISOCPEUR" w:cs="Arial"/>
          <w:sz w:val="14"/>
          <w:szCs w:val="14"/>
        </w:rPr>
        <w:tab/>
        <w:t>g je priepustnosť slnečného žiarenia zasklenia v priesvitných konštrukciách; alfa je pohltivosť slnečného žiarenia vonkajšieho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povrchu nepriesvitných konštrukcií; Fgl je korekčný činiteľ zasklenia (podiel plochy zasklenia k celkovej ploche okna);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Ff je korekčný činiteľ rámu (podiel plochy rámu k celk. ploche okna); Fc,h je korekčný činiteľ clonenia pohyblivými clonami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pre režim vykurovania; Fc,c je korekčný činiteľ clonenia pre režim chladenia a Fsh je korekčný činiteľ tienenia nepohyblivými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časťami budovy a okolitou zástavbou.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</w:rPr>
      </w:pPr>
      <w:r w:rsidRPr="0063045B">
        <w:rPr>
          <w:rFonts w:ascii="ISOCPEUR" w:eastAsia="Calibri" w:hAnsi="ISOCPEUR" w:cs="Arial"/>
          <w:sz w:val="8"/>
          <w:szCs w:val="8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  <w:u w:val="single"/>
        </w:rPr>
        <w:t>Celkový solárny zisk konštrukciami Qs (MJ):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400"/>
          <w:tab w:val="left" w:pos="3500"/>
          <w:tab w:val="left" w:pos="4600"/>
          <w:tab w:val="left" w:pos="5700"/>
          <w:tab w:val="left" w:pos="6800"/>
          <w:tab w:val="left" w:pos="7900"/>
        </w:tabs>
        <w:autoSpaceDE w:val="0"/>
        <w:autoSpaceDN w:val="0"/>
        <w:adjustRightInd w:val="0"/>
        <w:rPr>
          <w:rFonts w:ascii="ISOCPEUR" w:eastAsia="Calibri" w:hAnsi="ISOCPEUR" w:cs="Arial"/>
          <w:sz w:val="6"/>
          <w:szCs w:val="6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2400"/>
          <w:tab w:val="left" w:pos="3500"/>
          <w:tab w:val="left" w:pos="4600"/>
          <w:tab w:val="left" w:pos="5700"/>
          <w:tab w:val="left" w:pos="6800"/>
          <w:tab w:val="left" w:pos="79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Mesiac: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1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2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3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4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5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6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200"/>
          <w:tab w:val="left" w:pos="3300"/>
          <w:tab w:val="left" w:pos="4400"/>
          <w:tab w:val="left" w:pos="5500"/>
          <w:tab w:val="left" w:pos="66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2200"/>
          <w:tab w:val="left" w:pos="3300"/>
          <w:tab w:val="left" w:pos="4400"/>
          <w:tab w:val="left" w:pos="5500"/>
          <w:tab w:val="left" w:pos="66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Zisk (vykurovanie):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4699,8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7083,3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10890,3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14066,1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23274,6 </w:t>
      </w:r>
      <w:r w:rsidRPr="0063045B">
        <w:rPr>
          <w:rFonts w:ascii="ISOCPEUR" w:eastAsia="Calibri" w:hAnsi="ISOCPEUR" w:cs="Arial"/>
          <w:sz w:val="18"/>
          <w:szCs w:val="18"/>
        </w:rPr>
        <w:tab/>
        <w:t>23736,2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400"/>
          <w:tab w:val="left" w:pos="3500"/>
          <w:tab w:val="left" w:pos="4600"/>
          <w:tab w:val="left" w:pos="5700"/>
          <w:tab w:val="left" w:pos="6800"/>
          <w:tab w:val="left" w:pos="7900"/>
        </w:tabs>
        <w:autoSpaceDE w:val="0"/>
        <w:autoSpaceDN w:val="0"/>
        <w:adjustRightInd w:val="0"/>
        <w:rPr>
          <w:rFonts w:ascii="ISOCPEUR" w:eastAsia="Calibri" w:hAnsi="ISOCPEUR" w:cs="Arial"/>
          <w:sz w:val="6"/>
          <w:szCs w:val="6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2400"/>
          <w:tab w:val="left" w:pos="3500"/>
          <w:tab w:val="left" w:pos="4600"/>
          <w:tab w:val="left" w:pos="5700"/>
          <w:tab w:val="left" w:pos="6800"/>
          <w:tab w:val="left" w:pos="79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Mesiac: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7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8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9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10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11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12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200"/>
          <w:tab w:val="left" w:pos="3300"/>
          <w:tab w:val="left" w:pos="4400"/>
          <w:tab w:val="left" w:pos="5500"/>
          <w:tab w:val="left" w:pos="66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2200"/>
          <w:tab w:val="left" w:pos="3300"/>
          <w:tab w:val="left" w:pos="4400"/>
          <w:tab w:val="left" w:pos="5500"/>
          <w:tab w:val="left" w:pos="66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Zisk (vykurovanie):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23637,7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22349,0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18658,8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9116,5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5014,4 </w:t>
      </w:r>
      <w:r w:rsidRPr="0063045B">
        <w:rPr>
          <w:rFonts w:ascii="ISOCPEUR" w:eastAsia="Calibri" w:hAnsi="ISOCPEUR" w:cs="Arial"/>
          <w:sz w:val="18"/>
          <w:szCs w:val="18"/>
        </w:rPr>
        <w:tab/>
        <w:t>4134,2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200"/>
          <w:tab w:val="left" w:pos="3300"/>
          <w:tab w:val="left" w:pos="4400"/>
          <w:tab w:val="left" w:pos="5500"/>
          <w:tab w:val="left" w:pos="66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  <w:r w:rsidRPr="0063045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</w:rPr>
        <w:tab/>
        <w:t xml:space="preserve">PREHĽADNÉ VÝSLEDKY VÝPOČTU PRE JEDNOTLIVÉ ZÓNY : </w:t>
      </w:r>
      <w:r w:rsidRPr="0063045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  <w:r w:rsidRPr="0063045B">
        <w:rPr>
          <w:rFonts w:ascii="ISOCPEUR" w:eastAsia="Calibri" w:hAnsi="ISOCPEUR" w:cs="Arial"/>
          <w:b/>
          <w:bCs/>
          <w:sz w:val="4"/>
          <w:szCs w:val="4"/>
          <w:highlight w:val="darkCyan"/>
        </w:rPr>
        <w:tab/>
      </w:r>
      <w:r w:rsidRPr="0063045B">
        <w:rPr>
          <w:rFonts w:ascii="ISOCPEUR" w:eastAsia="Calibri" w:hAnsi="ISOCPEUR" w:cs="Arial"/>
          <w:b/>
          <w:bCs/>
          <w:sz w:val="4"/>
          <w:szCs w:val="4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0"/>
          <w:szCs w:val="20"/>
        </w:rPr>
      </w:pPr>
      <w:r w:rsidRPr="0063045B">
        <w:rPr>
          <w:rFonts w:ascii="ISOCPEUR" w:eastAsia="Calibri" w:hAnsi="ISOCPEUR" w:cs="Arial"/>
          <w:b/>
          <w:bCs/>
          <w:sz w:val="20"/>
          <w:szCs w:val="20"/>
        </w:rPr>
        <w:tab/>
      </w:r>
      <w:r w:rsidRPr="0063045B">
        <w:rPr>
          <w:rFonts w:ascii="ISOCPEUR" w:eastAsia="Calibri" w:hAnsi="ISOCPEUR" w:cs="Arial"/>
          <w:b/>
          <w:bCs/>
          <w:color w:val="32525C"/>
          <w:sz w:val="20"/>
          <w:szCs w:val="20"/>
        </w:rPr>
        <w:t xml:space="preserve">VÝSLEDKY VÝPOČTU PRE ZÓNU Č. 1 : 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  <w:r w:rsidRPr="0063045B">
        <w:rPr>
          <w:rFonts w:ascii="ISOCPEUR" w:eastAsia="Calibri" w:hAnsi="ISOCPEUR" w:cs="Arial"/>
          <w:b/>
          <w:bCs/>
          <w:sz w:val="4"/>
          <w:szCs w:val="4"/>
          <w:highlight w:val="darkCyan"/>
        </w:rPr>
        <w:tab/>
      </w:r>
      <w:r w:rsidRPr="0063045B">
        <w:rPr>
          <w:rFonts w:ascii="ISOCPEUR" w:eastAsia="Calibri" w:hAnsi="ISOCPEUR" w:cs="Arial"/>
          <w:b/>
          <w:bCs/>
          <w:sz w:val="4"/>
          <w:szCs w:val="4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Názov zóny: </w:t>
      </w:r>
      <w:r w:rsidRPr="0063045B">
        <w:rPr>
          <w:rFonts w:ascii="ISOCPEUR" w:eastAsia="Calibri" w:hAnsi="ISOCPEUR" w:cs="Arial"/>
          <w:sz w:val="18"/>
          <w:szCs w:val="18"/>
        </w:rPr>
        <w:tab/>
        <w:t>Materská škola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Vnútorná teplota (zima/leto): </w:t>
      </w:r>
      <w:r w:rsidRPr="0063045B">
        <w:rPr>
          <w:rFonts w:ascii="ISOCPEUR" w:eastAsia="Calibri" w:hAnsi="ISOCPEUR" w:cs="Arial"/>
          <w:sz w:val="18"/>
          <w:szCs w:val="18"/>
        </w:rPr>
        <w:tab/>
        <w:t>20,0 C / 20,0 C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Zóna je vykurovaná/chladená: </w:t>
      </w:r>
      <w:r w:rsidRPr="0063045B">
        <w:rPr>
          <w:rFonts w:ascii="ISOCPEUR" w:eastAsia="Calibri" w:hAnsi="ISOCPEUR" w:cs="Arial"/>
          <w:sz w:val="18"/>
          <w:szCs w:val="18"/>
        </w:rPr>
        <w:tab/>
        <w:t>áno / nie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Regulácia vykurovacej sústavy: </w:t>
      </w:r>
      <w:r w:rsidRPr="0063045B">
        <w:rPr>
          <w:rFonts w:ascii="ISOCPEUR" w:eastAsia="Calibri" w:hAnsi="ISOCPEUR" w:cs="Arial"/>
          <w:sz w:val="18"/>
          <w:szCs w:val="18"/>
        </w:rPr>
        <w:tab/>
        <w:t>áno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Merná tepelná strata vetraním Hv: </w:t>
      </w:r>
      <w:r w:rsidRPr="0063045B">
        <w:rPr>
          <w:rFonts w:ascii="ISOCPEUR" w:eastAsia="Calibri" w:hAnsi="ISOCPEUR" w:cs="Arial"/>
          <w:sz w:val="18"/>
          <w:szCs w:val="18"/>
        </w:rPr>
        <w:tab/>
        <w:t>72,833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>Merná strata prechodom do exteriéru Hd a celková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          merná strata prechodom tep. väzbami H,tb: </w:t>
      </w:r>
      <w:r w:rsidRPr="0063045B">
        <w:rPr>
          <w:rFonts w:ascii="ISOCPEUR" w:eastAsia="Calibri" w:hAnsi="ISOCPEUR" w:cs="Arial"/>
          <w:sz w:val="18"/>
          <w:szCs w:val="18"/>
        </w:rPr>
        <w:tab/>
        <w:t>392,998 W/K</w:t>
      </w:r>
    </w:p>
    <w:p w:rsidR="0063045B" w:rsidRDefault="00531ABA" w:rsidP="00531ABA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Ustálená tepelná strata zeminou Hg: </w:t>
      </w:r>
      <w:r w:rsidRPr="0063045B">
        <w:rPr>
          <w:rFonts w:ascii="ISOCPEUR" w:eastAsia="Calibri" w:hAnsi="ISOCPEUR" w:cs="Arial"/>
          <w:sz w:val="18"/>
          <w:szCs w:val="18"/>
        </w:rPr>
        <w:tab/>
        <w:t>239,354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lastRenderedPageBreak/>
        <w:t xml:space="preserve">Výsledná merná strata H: </w:t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  <w:t>705,185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color w:val="32525C"/>
          <w:sz w:val="18"/>
          <w:szCs w:val="18"/>
          <w:u w:val="single"/>
        </w:rPr>
        <w:t>Potreba tepla na vykurovanie po mesiacoch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Mesiac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Q,H,ht[GJ]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Q,int[GJ]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Q,tec[GJ]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Q,sol[GJ]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Q,gn 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Eta,H [-]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fH [%]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Q,H,nd[GJ]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36,989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11,837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4,700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16,537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0,985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100,0 </w:t>
      </w:r>
      <w:r w:rsidRPr="0063045B">
        <w:rPr>
          <w:rFonts w:ascii="ISOCPEUR" w:eastAsia="Calibri" w:hAnsi="ISOCPEUR" w:cs="Arial"/>
          <w:sz w:val="18"/>
          <w:szCs w:val="18"/>
        </w:rPr>
        <w:tab/>
        <w:t>16,059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30,394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10,650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7,083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17,733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0,960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100,0 </w:t>
      </w:r>
      <w:r w:rsidRPr="0063045B">
        <w:rPr>
          <w:rFonts w:ascii="ISOCPEUR" w:eastAsia="Calibri" w:hAnsi="ISOCPEUR" w:cs="Arial"/>
          <w:sz w:val="18"/>
          <w:szCs w:val="18"/>
        </w:rPr>
        <w:tab/>
        <w:t>9,411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27,277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11,756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10,890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22,646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0,880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100,0 </w:t>
      </w:r>
      <w:r w:rsidRPr="0063045B">
        <w:rPr>
          <w:rFonts w:ascii="ISOCPEUR" w:eastAsia="Calibri" w:hAnsi="ISOCPEUR" w:cs="Arial"/>
          <w:sz w:val="18"/>
          <w:szCs w:val="18"/>
        </w:rPr>
        <w:tab/>
        <w:t>4,156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18,614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11,346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14,066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25,412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0,664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23,4 </w:t>
      </w:r>
      <w:r w:rsidRPr="0063045B">
        <w:rPr>
          <w:rFonts w:ascii="ISOCPEUR" w:eastAsia="Calibri" w:hAnsi="ISOCPEUR" w:cs="Arial"/>
          <w:sz w:val="18"/>
          <w:szCs w:val="18"/>
        </w:rPr>
        <w:tab/>
        <w:t>0,725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11,647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11,699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23,275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34,973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0,333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 </w:t>
      </w:r>
      <w:r w:rsidRPr="0063045B">
        <w:rPr>
          <w:rFonts w:ascii="ISOCPEUR" w:eastAsia="Calibri" w:hAnsi="ISOCPEUR" w:cs="Arial"/>
          <w:sz w:val="18"/>
          <w:szCs w:val="18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6,866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11,313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23,736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35,049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0,196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 </w:t>
      </w:r>
      <w:r w:rsidRPr="0063045B">
        <w:rPr>
          <w:rFonts w:ascii="ISOCPEUR" w:eastAsia="Calibri" w:hAnsi="ISOCPEUR" w:cs="Arial"/>
          <w:sz w:val="18"/>
          <w:szCs w:val="18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4,515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11,690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23,638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35,328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0,128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 </w:t>
      </w:r>
      <w:r w:rsidRPr="0063045B">
        <w:rPr>
          <w:rFonts w:ascii="ISOCPEUR" w:eastAsia="Calibri" w:hAnsi="ISOCPEUR" w:cs="Arial"/>
          <w:sz w:val="18"/>
          <w:szCs w:val="18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5,122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11,699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22,349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34,048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0,150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 </w:t>
      </w:r>
      <w:r w:rsidRPr="0063045B">
        <w:rPr>
          <w:rFonts w:ascii="ISOCPEUR" w:eastAsia="Calibri" w:hAnsi="ISOCPEUR" w:cs="Arial"/>
          <w:sz w:val="18"/>
          <w:szCs w:val="18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10,831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11,349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18,659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30,008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0,361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 </w:t>
      </w:r>
      <w:r w:rsidRPr="0063045B">
        <w:rPr>
          <w:rFonts w:ascii="ISOCPEUR" w:eastAsia="Calibri" w:hAnsi="ISOCPEUR" w:cs="Arial"/>
          <w:sz w:val="18"/>
          <w:szCs w:val="18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10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19,386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11,754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9,116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20,871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0,774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58,6 </w:t>
      </w:r>
      <w:r w:rsidRPr="0063045B">
        <w:rPr>
          <w:rFonts w:ascii="ISOCPEUR" w:eastAsia="Calibri" w:hAnsi="ISOCPEUR" w:cs="Arial"/>
          <w:sz w:val="18"/>
          <w:szCs w:val="18"/>
        </w:rPr>
        <w:tab/>
        <w:t>1,349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11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26,838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11,409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5,014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16,424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0,951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100,0 </w:t>
      </w:r>
      <w:r w:rsidRPr="0063045B">
        <w:rPr>
          <w:rFonts w:ascii="ISOCPEUR" w:eastAsia="Calibri" w:hAnsi="ISOCPEUR" w:cs="Arial"/>
          <w:sz w:val="18"/>
          <w:szCs w:val="18"/>
        </w:rPr>
        <w:tab/>
        <w:t>7,638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260"/>
          <w:tab w:val="left" w:pos="3260"/>
          <w:tab w:val="left" w:pos="4260"/>
          <w:tab w:val="left" w:pos="5260"/>
          <w:tab w:val="left" w:pos="6360"/>
          <w:tab w:val="left" w:pos="7210"/>
          <w:tab w:val="left" w:pos="803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12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34,713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11,833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4,134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15,968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0,983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100,0 </w:t>
      </w:r>
      <w:r w:rsidRPr="0063045B">
        <w:rPr>
          <w:rFonts w:ascii="ISOCPEUR" w:eastAsia="Calibri" w:hAnsi="ISOCPEUR" w:cs="Arial"/>
          <w:sz w:val="18"/>
          <w:szCs w:val="18"/>
        </w:rPr>
        <w:tab/>
        <w:t>14,596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Vysvetlivky: </w:t>
      </w:r>
      <w:r w:rsidRPr="0063045B">
        <w:rPr>
          <w:rFonts w:ascii="ISOCPEUR" w:eastAsia="Calibri" w:hAnsi="ISOCPEUR" w:cs="Arial"/>
          <w:sz w:val="14"/>
          <w:szCs w:val="14"/>
        </w:rPr>
        <w:tab/>
        <w:t>Q,H,ht je potreba tepla na pokrytie tepelných strát; Q,int sú vnútorné tepelné zisky; Q,tec sú tepelné zisky spôsobené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prevádzkou ventilátorov a stratami z rozvodov teplej vody a akumulačných nádrží; Q,sol sú solárne tepelné zisky; 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Q,gn sú celkové tepelné zisky; Eta,H je faktor využitia tepelných ziskov; fH je časť mesiaca s vykurovaním v zóne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s reguláciou vykurovania a Q,H,nd je potreba tepla na vykurovanie.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 xml:space="preserve">Potreba tepla na vykurovanie za rok Q,H,nd: </w:t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  <w:t xml:space="preserve">53,935 GJ </w:t>
      </w:r>
      <w:r w:rsidRPr="0063045B">
        <w:rPr>
          <w:rFonts w:ascii="ISOCPEUR" w:eastAsia="Calibri" w:hAnsi="ISOCPEUR" w:cs="Arial"/>
          <w:sz w:val="14"/>
          <w:szCs w:val="14"/>
        </w:rPr>
        <w:tab/>
        <w:t>(s vplyvom preruš. vykurovania)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200"/>
          <w:tab w:val="left" w:pos="4950"/>
          <w:tab w:val="left" w:pos="6000"/>
          <w:tab w:val="left" w:pos="6800"/>
          <w:tab w:val="left" w:pos="7380"/>
          <w:tab w:val="left" w:pos="8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b/>
          <w:bCs/>
          <w:color w:val="32525C"/>
          <w:sz w:val="18"/>
          <w:szCs w:val="18"/>
          <w:u w:val="single"/>
        </w:rPr>
        <w:t>Ročná energetická bilancia výplní otvorov: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200"/>
          <w:tab w:val="left" w:pos="4200"/>
          <w:tab w:val="left" w:pos="4950"/>
          <w:tab w:val="left" w:pos="6000"/>
          <w:tab w:val="left" w:pos="6800"/>
          <w:tab w:val="left" w:pos="7380"/>
          <w:tab w:val="left" w:pos="8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Názov výplne otvoru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Orientácia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Ql 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Qs,ini 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Qs 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Qs/Ql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U,eq,min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U,eq,max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  <w:tab w:val="left" w:pos="4200"/>
          <w:tab w:val="left" w:pos="5100"/>
          <w:tab w:val="left" w:pos="6000"/>
          <w:tab w:val="left" w:pos="6800"/>
          <w:tab w:val="left" w:pos="7500"/>
          <w:tab w:val="left" w:pos="835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3500"/>
          <w:tab w:val="left" w:pos="4200"/>
          <w:tab w:val="left" w:pos="5100"/>
          <w:tab w:val="left" w:pos="6000"/>
          <w:tab w:val="left" w:pos="6800"/>
          <w:tab w:val="left" w:pos="7500"/>
          <w:tab w:val="left" w:pos="83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JV+JZ-O1+O2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JV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9,152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24,065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 xml:space="preserve">10,668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1,17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-12,3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>0,5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  <w:tab w:val="left" w:pos="4200"/>
          <w:tab w:val="left" w:pos="5100"/>
          <w:tab w:val="left" w:pos="6000"/>
          <w:tab w:val="left" w:pos="6800"/>
          <w:tab w:val="left" w:pos="7500"/>
          <w:tab w:val="left" w:pos="83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SV+SZ-O9O10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SV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4,587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1,098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 xml:space="preserve">0,430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0,09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-0,6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>1,1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  <w:tab w:val="left" w:pos="4200"/>
          <w:tab w:val="left" w:pos="5100"/>
          <w:tab w:val="left" w:pos="6000"/>
          <w:tab w:val="left" w:pos="6800"/>
          <w:tab w:val="left" w:pos="7500"/>
          <w:tab w:val="left" w:pos="83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JV+JZ-O3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JV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1,526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5,478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 xml:space="preserve">2,428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1,59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-15,7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>0,4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  <w:tab w:val="left" w:pos="4200"/>
          <w:tab w:val="left" w:pos="5100"/>
          <w:tab w:val="left" w:pos="6000"/>
          <w:tab w:val="left" w:pos="6800"/>
          <w:tab w:val="left" w:pos="7500"/>
          <w:tab w:val="left" w:pos="83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JZ O7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JZ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3,854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14,852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 xml:space="preserve">6,584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1,71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-15,5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>0,3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  <w:tab w:val="left" w:pos="4200"/>
          <w:tab w:val="left" w:pos="5100"/>
          <w:tab w:val="left" w:pos="6000"/>
          <w:tab w:val="left" w:pos="6800"/>
          <w:tab w:val="left" w:pos="7500"/>
          <w:tab w:val="left" w:pos="83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JZ-O8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JZ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17,236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78,181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 xml:space="preserve">34,659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2,01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-17,0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>0,2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  <w:tab w:val="left" w:pos="4200"/>
          <w:tab w:val="left" w:pos="5100"/>
          <w:tab w:val="left" w:pos="6000"/>
          <w:tab w:val="left" w:pos="6800"/>
          <w:tab w:val="left" w:pos="7500"/>
          <w:tab w:val="left" w:pos="83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JZ O9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JZ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1,062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2,867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 xml:space="preserve">1,271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1,20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-12,5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>0,5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  <w:tab w:val="left" w:pos="4200"/>
          <w:tab w:val="left" w:pos="5100"/>
          <w:tab w:val="left" w:pos="6000"/>
          <w:tab w:val="left" w:pos="6800"/>
          <w:tab w:val="left" w:pos="7500"/>
          <w:tab w:val="left" w:pos="83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SV-O1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SV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9,661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15,643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 xml:space="preserve">6,125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0,63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-9,0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>0,8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  <w:tab w:val="left" w:pos="4200"/>
          <w:tab w:val="left" w:pos="5100"/>
          <w:tab w:val="left" w:pos="6000"/>
          <w:tab w:val="left" w:pos="6800"/>
          <w:tab w:val="left" w:pos="7500"/>
          <w:tab w:val="left" w:pos="83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SVO3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SV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4,842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8,476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 xml:space="preserve">3,319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0,69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-9,5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>0,8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  <w:tab w:val="left" w:pos="4200"/>
          <w:tab w:val="left" w:pos="5100"/>
          <w:tab w:val="left" w:pos="6000"/>
          <w:tab w:val="left" w:pos="6800"/>
          <w:tab w:val="left" w:pos="7500"/>
          <w:tab w:val="left" w:pos="83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SV-O4+O5+O7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SZ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8,497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14,122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 xml:space="preserve">5,530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0,65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-9,2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>0,8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500"/>
          <w:tab w:val="left" w:pos="4200"/>
          <w:tab w:val="left" w:pos="5100"/>
          <w:tab w:val="left" w:pos="6000"/>
          <w:tab w:val="left" w:pos="6800"/>
          <w:tab w:val="left" w:pos="7500"/>
          <w:tab w:val="left" w:pos="83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SVO6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SV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3,383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1,880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 xml:space="preserve">0,736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0,22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 xml:space="preserve">-2,9 </w:t>
      </w:r>
      <w:r w:rsidRPr="0063045B">
        <w:rPr>
          <w:rFonts w:ascii="ISOCPEUR" w:eastAsia="Calibri" w:hAnsi="ISOCPEUR" w:cs="Arial"/>
          <w:color w:val="767676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>1,1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 xml:space="preserve">Vysvetlivky: </w:t>
      </w:r>
      <w:r w:rsidRPr="0063045B">
        <w:rPr>
          <w:rFonts w:ascii="ISOCPEUR" w:eastAsia="Calibri" w:hAnsi="ISOCPEUR" w:cs="Arial"/>
          <w:sz w:val="14"/>
          <w:szCs w:val="14"/>
        </w:rPr>
        <w:tab/>
        <w:t>Ql je potreba tepla na pokrytie tepelnej straty prechodom za rok; Qs,ini sú celkové solárne zisky za rok; Qs sú využi-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teľné solárne zisky za rok; Qs/Ql je pomer ukazujúci, koľkokrát sú využiteľné sol. zisky vyššie ako straty prechodom,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U,eq,min je najnižší ekvivalentný súčiniteľ prechodu tepla okna (rozdiel Ql-Qs vydelený plochou okna a počtom deno- 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stupňov) počas roka a U,eq,max je najvyšší ekvivalentný súčiniteľ prechodu tepla okna počas roka.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  <w:r w:rsidRPr="0063045B">
        <w:rPr>
          <w:rFonts w:ascii="ISOCPEUR" w:eastAsia="Calibri" w:hAnsi="ISOCPEUR" w:cs="Arial"/>
          <w:sz w:val="10"/>
          <w:szCs w:val="10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b/>
          <w:bCs/>
          <w:color w:val="32525C"/>
          <w:sz w:val="18"/>
          <w:szCs w:val="18"/>
          <w:u w:val="single"/>
        </w:rPr>
        <w:t>Potreba energie dodávanej do zóny po mesiacoch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6"/>
          <w:szCs w:val="6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Mesiac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Q,f,H[GJ]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Q,f,C[GJ]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Q,f,RH[GJ]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Q,f,F[GJ]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Q,f,W[GJ]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Q,f,L[GJ]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Q,f,A[GJ]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Q,fuel[GJ]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20,275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0,391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0,748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0,427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0,103 </w:t>
      </w:r>
      <w:r w:rsidRPr="0063045B">
        <w:rPr>
          <w:rFonts w:ascii="ISOCPEUR" w:eastAsia="Calibri" w:hAnsi="ISOCPEUR" w:cs="Arial"/>
          <w:sz w:val="18"/>
          <w:szCs w:val="18"/>
        </w:rPr>
        <w:tab/>
        <w:t>21,943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11,881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0,353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0,748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0,317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0,093 </w:t>
      </w:r>
      <w:r w:rsidRPr="0063045B">
        <w:rPr>
          <w:rFonts w:ascii="ISOCPEUR" w:eastAsia="Calibri" w:hAnsi="ISOCPEUR" w:cs="Arial"/>
          <w:sz w:val="18"/>
          <w:szCs w:val="18"/>
        </w:rPr>
        <w:tab/>
        <w:t>13,393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5,247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0,391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0,748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0,292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0,103 </w:t>
      </w:r>
      <w:r w:rsidRPr="0063045B">
        <w:rPr>
          <w:rFonts w:ascii="ISOCPEUR" w:eastAsia="Calibri" w:hAnsi="ISOCPEUR" w:cs="Arial"/>
          <w:sz w:val="18"/>
          <w:szCs w:val="18"/>
        </w:rPr>
        <w:tab/>
        <w:t>6,781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0,916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0,378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0,748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0,231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0,023 </w:t>
      </w:r>
      <w:r w:rsidRPr="0063045B">
        <w:rPr>
          <w:rFonts w:ascii="ISOCPEUR" w:eastAsia="Calibri" w:hAnsi="ISOCPEUR" w:cs="Arial"/>
          <w:sz w:val="18"/>
          <w:szCs w:val="18"/>
        </w:rPr>
        <w:tab/>
        <w:t>2,297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0,391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0,748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0,197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>1,336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0,378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0,748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0,177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>1,303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0,391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0,748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0,183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>1,322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0,391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0,748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0,197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>1,336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0,378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0,748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0,236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>1,363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10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1,703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0,391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0,748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0,289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0,060 </w:t>
      </w:r>
      <w:r w:rsidRPr="0063045B">
        <w:rPr>
          <w:rFonts w:ascii="ISOCPEUR" w:eastAsia="Calibri" w:hAnsi="ISOCPEUR" w:cs="Arial"/>
          <w:sz w:val="18"/>
          <w:szCs w:val="18"/>
        </w:rPr>
        <w:tab/>
        <w:t>3,192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11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9,642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0,378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0,748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0,337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0,100 </w:t>
      </w:r>
      <w:r w:rsidRPr="0063045B">
        <w:rPr>
          <w:rFonts w:ascii="ISOCPEUR" w:eastAsia="Calibri" w:hAnsi="ISOCPEUR" w:cs="Arial"/>
          <w:sz w:val="18"/>
          <w:szCs w:val="18"/>
        </w:rPr>
        <w:tab/>
        <w:t>11,206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12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18,427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0,391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0,748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0,421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0,103 </w:t>
      </w:r>
      <w:r w:rsidRPr="0063045B">
        <w:rPr>
          <w:rFonts w:ascii="ISOCPEUR" w:eastAsia="Calibri" w:hAnsi="ISOCPEUR" w:cs="Arial"/>
          <w:sz w:val="18"/>
          <w:szCs w:val="18"/>
        </w:rPr>
        <w:tab/>
        <w:t>20,091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Vysvetlivky: </w:t>
      </w:r>
      <w:r w:rsidRPr="0063045B">
        <w:rPr>
          <w:rFonts w:ascii="ISOCPEUR" w:eastAsia="Calibri" w:hAnsi="ISOCPEUR" w:cs="Arial"/>
          <w:sz w:val="14"/>
          <w:szCs w:val="14"/>
        </w:rPr>
        <w:tab/>
        <w:t>Q,f,H je potreba energie na vykurovanie (vrátane strát), Q,f,C je potreba energie na chladenie (vrátane strát),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Q,f,RH je potreba energie na úpravu vlhkosti vzduchu (vrátane strát), Q,f,W je potreba energie na prípravu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teplej vody (vrátane strát), Q,f,L je potreba energie na osvetlenie (a spotrebiče), Q,f,A je potreba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pomocnej energie (čerpadlá, ventilátory atd.) a Q,fuel je celková potreba dodávanej energie bez produkcie elektriny.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Všetky hodnoty zohledňujú vplyvy účinností technických systémov.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  <w:u w:val="single"/>
        </w:rPr>
        <w:t xml:space="preserve">Celková potreba energie za rok Q,fuel: </w:t>
      </w:r>
      <w:r w:rsidRPr="0063045B">
        <w:rPr>
          <w:rFonts w:ascii="ISOCPEUR" w:eastAsia="Calibri" w:hAnsi="ISOCPEUR" w:cs="Arial"/>
          <w:b/>
          <w:bCs/>
          <w:sz w:val="18"/>
          <w:szCs w:val="18"/>
          <w:u w:val="single"/>
        </w:rPr>
        <w:tab/>
        <w:t>85,562 GJ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b/>
          <w:bCs/>
          <w:color w:val="32525C"/>
          <w:sz w:val="18"/>
          <w:szCs w:val="18"/>
          <w:u w:val="single"/>
        </w:rPr>
        <w:t>Priemerný súčiniteľ prechodu tepla zóny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Merná strata prechodom tepla obálkou zóny Ht: </w:t>
      </w:r>
      <w:r w:rsidRPr="0063045B">
        <w:rPr>
          <w:rFonts w:ascii="ISOCPEUR" w:eastAsia="Calibri" w:hAnsi="ISOCPEUR" w:cs="Arial"/>
          <w:sz w:val="18"/>
          <w:szCs w:val="18"/>
        </w:rPr>
        <w:tab/>
        <w:t>632,4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Plocha obalových konštrukcií zóny: </w:t>
      </w:r>
      <w:r w:rsidRPr="0063045B">
        <w:rPr>
          <w:rFonts w:ascii="ISOCPEUR" w:eastAsia="Calibri" w:hAnsi="ISOCPEUR" w:cs="Arial"/>
          <w:sz w:val="18"/>
          <w:szCs w:val="18"/>
        </w:rPr>
        <w:tab/>
        <w:t>2055,5 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8"/>
          <w:szCs w:val="8"/>
        </w:rPr>
      </w:pPr>
      <w:r w:rsidRPr="0063045B">
        <w:rPr>
          <w:rFonts w:ascii="ISOCPEUR" w:eastAsia="Calibri" w:hAnsi="ISOCPEUR" w:cs="Arial"/>
          <w:b/>
          <w:bCs/>
          <w:sz w:val="8"/>
          <w:szCs w:val="8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  <w:u w:val="single"/>
        </w:rPr>
        <w:t xml:space="preserve">Priemerný súčiniteľ prechodu tepla obálky zóny U,em: </w:t>
      </w:r>
      <w:r w:rsidRPr="0063045B">
        <w:rPr>
          <w:rFonts w:ascii="ISOCPEUR" w:eastAsia="Calibri" w:hAnsi="ISOCPEUR" w:cs="Arial"/>
          <w:b/>
          <w:bCs/>
          <w:sz w:val="18"/>
          <w:szCs w:val="18"/>
          <w:u w:val="single"/>
        </w:rPr>
        <w:tab/>
        <w:t>0,31 W/m2K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4"/>
          <w:szCs w:val="14"/>
        </w:rPr>
      </w:pP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4"/>
          <w:szCs w:val="1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4"/>
          <w:szCs w:val="1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4"/>
          <w:szCs w:val="1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4"/>
          <w:szCs w:val="14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  <w:r w:rsidRPr="0063045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</w:rPr>
        <w:lastRenderedPageBreak/>
        <w:tab/>
        <w:t xml:space="preserve">PREHĽADNÉ VÝSLEDKY VÝPOČTU PRE CELÚ BUDOVU: </w:t>
      </w:r>
      <w:r w:rsidRPr="0063045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Cyan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0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  <w:r w:rsidRPr="0063045B">
        <w:rPr>
          <w:rFonts w:ascii="ISOCPEUR" w:eastAsia="Calibri" w:hAnsi="ISOCPEUR" w:cs="Arial"/>
          <w:sz w:val="10"/>
          <w:szCs w:val="10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0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 xml:space="preserve">Faktor tvaru budovy A/V: </w:t>
      </w:r>
      <w:r w:rsidRPr="0063045B">
        <w:rPr>
          <w:rFonts w:ascii="ISOCPEUR" w:eastAsia="Calibri" w:hAnsi="ISOCPEUR" w:cs="Arial"/>
          <w:sz w:val="18"/>
          <w:szCs w:val="18"/>
        </w:rPr>
        <w:tab/>
        <w:t>0,79 m2/m3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4700"/>
          <w:tab w:val="left" w:pos="5900"/>
          <w:tab w:val="left" w:pos="7400"/>
        </w:tabs>
        <w:autoSpaceDE w:val="0"/>
        <w:autoSpaceDN w:val="0"/>
        <w:adjustRightInd w:val="0"/>
        <w:rPr>
          <w:rFonts w:ascii="ISOCPEUR" w:eastAsia="Calibri" w:hAnsi="ISOCPEUR" w:cs="Arial"/>
          <w:sz w:val="22"/>
          <w:szCs w:val="22"/>
        </w:rPr>
      </w:pPr>
      <w:r w:rsidRPr="0063045B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</w:rPr>
        <w:t xml:space="preserve">Rozloženie merných tepelných strát 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4700"/>
          <w:tab w:val="left" w:pos="5900"/>
          <w:tab w:val="left" w:pos="7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4700"/>
          <w:tab w:val="left" w:pos="5900"/>
          <w:tab w:val="left" w:pos="7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Zóna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Položka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Plocha [m2]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M. strata [W/K]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Percento [%]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  <w:u w:val="single"/>
        </w:rPr>
        <w:t xml:space="preserve">1 </w:t>
      </w:r>
      <w:r w:rsidRPr="0063045B">
        <w:rPr>
          <w:rFonts w:ascii="ISOCPEUR" w:eastAsia="Calibri" w:hAnsi="ISOCPEUR" w:cs="Arial"/>
          <w:sz w:val="18"/>
          <w:szCs w:val="18"/>
          <w:u w:val="single"/>
        </w:rPr>
        <w:tab/>
        <w:t xml:space="preserve">Celková merná strata H: </w:t>
      </w:r>
      <w:r w:rsidRPr="0063045B">
        <w:rPr>
          <w:rFonts w:ascii="ISOCPEUR" w:eastAsia="Calibri" w:hAnsi="ISOCPEUR" w:cs="Arial"/>
          <w:sz w:val="18"/>
          <w:szCs w:val="18"/>
          <w:u w:val="single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  <w:u w:val="single"/>
        </w:rPr>
        <w:tab/>
        <w:t xml:space="preserve">705,185 </w:t>
      </w:r>
      <w:r w:rsidRPr="0063045B">
        <w:rPr>
          <w:rFonts w:ascii="ISOCPEUR" w:eastAsia="Calibri" w:hAnsi="ISOCPEUR" w:cs="Arial"/>
          <w:sz w:val="18"/>
          <w:szCs w:val="18"/>
          <w:u w:val="single"/>
        </w:rPr>
        <w:tab/>
        <w:t>100,00 %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z toho: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Merná tep. strata vetraním Hv: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72,833 </w:t>
      </w:r>
      <w:r w:rsidRPr="0063045B">
        <w:rPr>
          <w:rFonts w:ascii="ISOCPEUR" w:eastAsia="Calibri" w:hAnsi="ISOCPEUR" w:cs="Arial"/>
          <w:sz w:val="18"/>
          <w:szCs w:val="18"/>
        </w:rPr>
        <w:tab/>
        <w:t>10,33 %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Merná (ustálená) tep. strata zeminou Hg: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239,354 </w:t>
      </w:r>
      <w:r w:rsidRPr="0063045B">
        <w:rPr>
          <w:rFonts w:ascii="ISOCPEUR" w:eastAsia="Calibri" w:hAnsi="ISOCPEUR" w:cs="Arial"/>
          <w:sz w:val="18"/>
          <w:szCs w:val="18"/>
        </w:rPr>
        <w:tab/>
        <w:t>33,94 %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Merná strata cez neuprav. priestory Hu: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>0,00 %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Merná tep. strata tep. väzbami H,tb: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41,110 </w:t>
      </w:r>
      <w:r w:rsidRPr="0063045B">
        <w:rPr>
          <w:rFonts w:ascii="ISOCPEUR" w:eastAsia="Calibri" w:hAnsi="ISOCPEUR" w:cs="Arial"/>
          <w:sz w:val="18"/>
          <w:szCs w:val="18"/>
        </w:rPr>
        <w:tab/>
        <w:t>5,83 %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Merná strata plošnými konštrukciami Hd,c: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351,889 </w:t>
      </w:r>
      <w:r w:rsidRPr="0063045B">
        <w:rPr>
          <w:rFonts w:ascii="ISOCPEUR" w:eastAsia="Calibri" w:hAnsi="ISOCPEUR" w:cs="Arial"/>
          <w:sz w:val="18"/>
          <w:szCs w:val="18"/>
        </w:rPr>
        <w:tab/>
        <w:t>49,90 %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6"/>
          <w:szCs w:val="6"/>
        </w:rPr>
      </w:pPr>
      <w:r w:rsidRPr="0063045B">
        <w:rPr>
          <w:rFonts w:ascii="ISOCPEUR" w:eastAsia="Calibri" w:hAnsi="ISOCPEUR" w:cs="Arial"/>
          <w:b/>
          <w:bCs/>
          <w:sz w:val="6"/>
          <w:szCs w:val="6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>rozloženie merných strát po konštrukciách: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Obvodová stena: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171,0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25,652 </w:t>
      </w:r>
      <w:r w:rsidRPr="0063045B">
        <w:rPr>
          <w:rFonts w:ascii="ISOCPEUR" w:eastAsia="Calibri" w:hAnsi="ISOCPEUR" w:cs="Arial"/>
          <w:sz w:val="18"/>
          <w:szCs w:val="18"/>
        </w:rPr>
        <w:tab/>
        <w:t>3,64 %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Podlaha na terene: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723,3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239,354 </w:t>
      </w:r>
      <w:r w:rsidRPr="0063045B">
        <w:rPr>
          <w:rFonts w:ascii="ISOCPEUR" w:eastAsia="Calibri" w:hAnsi="ISOCPEUR" w:cs="Arial"/>
          <w:sz w:val="18"/>
          <w:szCs w:val="18"/>
        </w:rPr>
        <w:tab/>
        <w:t>33,94 %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Strecha: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723,2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94,020 </w:t>
      </w:r>
      <w:r w:rsidRPr="0063045B">
        <w:rPr>
          <w:rFonts w:ascii="ISOCPEUR" w:eastAsia="Calibri" w:hAnsi="ISOCPEUR" w:cs="Arial"/>
          <w:sz w:val="18"/>
          <w:szCs w:val="18"/>
        </w:rPr>
        <w:tab/>
        <w:t>13,33 %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JZ O7: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14,6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11,664 </w:t>
      </w:r>
      <w:r w:rsidRPr="0063045B">
        <w:rPr>
          <w:rFonts w:ascii="ISOCPEUR" w:eastAsia="Calibri" w:hAnsi="ISOCPEUR" w:cs="Arial"/>
          <w:sz w:val="18"/>
          <w:szCs w:val="18"/>
        </w:rPr>
        <w:tab/>
        <w:t>1,65 %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JZ-O8: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70,5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52,170 </w:t>
      </w:r>
      <w:r w:rsidRPr="0063045B">
        <w:rPr>
          <w:rFonts w:ascii="ISOCPEUR" w:eastAsia="Calibri" w:hAnsi="ISOCPEUR" w:cs="Arial"/>
          <w:sz w:val="18"/>
          <w:szCs w:val="18"/>
        </w:rPr>
        <w:tab/>
        <w:t>7,40 %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SV-O1: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30,8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29,241 </w:t>
      </w:r>
      <w:r w:rsidRPr="0063045B">
        <w:rPr>
          <w:rFonts w:ascii="ISOCPEUR" w:eastAsia="Calibri" w:hAnsi="ISOCPEUR" w:cs="Arial"/>
          <w:sz w:val="18"/>
          <w:szCs w:val="18"/>
        </w:rPr>
        <w:tab/>
        <w:t>4,15 %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SVO3: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15,9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14,656 </w:t>
      </w:r>
      <w:r w:rsidRPr="0063045B">
        <w:rPr>
          <w:rFonts w:ascii="ISOCPEUR" w:eastAsia="Calibri" w:hAnsi="ISOCPEUR" w:cs="Arial"/>
          <w:sz w:val="18"/>
          <w:szCs w:val="18"/>
        </w:rPr>
        <w:tab/>
        <w:t>2,08 %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SVO6: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9,2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10,240 </w:t>
      </w:r>
      <w:r w:rsidRPr="0063045B">
        <w:rPr>
          <w:rFonts w:ascii="ISOCPEUR" w:eastAsia="Calibri" w:hAnsi="ISOCPEUR" w:cs="Arial"/>
          <w:sz w:val="18"/>
          <w:szCs w:val="18"/>
        </w:rPr>
        <w:tab/>
        <w:t>1,45 %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SV+SZ-O9O10: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12,0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13,885 </w:t>
      </w:r>
      <w:r w:rsidRPr="0063045B">
        <w:rPr>
          <w:rFonts w:ascii="ISOCPEUR" w:eastAsia="Calibri" w:hAnsi="ISOCPEUR" w:cs="Arial"/>
          <w:sz w:val="18"/>
          <w:szCs w:val="18"/>
        </w:rPr>
        <w:tab/>
        <w:t>1,97 %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SV-O4+O5+O7: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27,4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25,718 </w:t>
      </w:r>
      <w:r w:rsidRPr="0063045B">
        <w:rPr>
          <w:rFonts w:ascii="ISOCPEUR" w:eastAsia="Calibri" w:hAnsi="ISOCPEUR" w:cs="Arial"/>
          <w:sz w:val="18"/>
          <w:szCs w:val="18"/>
        </w:rPr>
        <w:tab/>
        <w:t>3,65 %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JV+JZ-O1+O2: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29,2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27,702 </w:t>
      </w:r>
      <w:r w:rsidRPr="0063045B">
        <w:rPr>
          <w:rFonts w:ascii="ISOCPEUR" w:eastAsia="Calibri" w:hAnsi="ISOCPEUR" w:cs="Arial"/>
          <w:sz w:val="18"/>
          <w:szCs w:val="18"/>
        </w:rPr>
        <w:tab/>
        <w:t>3,93 %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JV+JZ-O3: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5,3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4,620 </w:t>
      </w:r>
      <w:r w:rsidRPr="0063045B">
        <w:rPr>
          <w:rFonts w:ascii="ISOCPEUR" w:eastAsia="Calibri" w:hAnsi="ISOCPEUR" w:cs="Arial"/>
          <w:sz w:val="18"/>
          <w:szCs w:val="18"/>
        </w:rPr>
        <w:tab/>
        <w:t>0,66 %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JZ O9: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3,4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3,215 </w:t>
      </w:r>
      <w:r w:rsidRPr="0063045B">
        <w:rPr>
          <w:rFonts w:ascii="ISOCPEUR" w:eastAsia="Calibri" w:hAnsi="ISOCPEUR" w:cs="Arial"/>
          <w:sz w:val="18"/>
          <w:szCs w:val="18"/>
        </w:rPr>
        <w:tab/>
        <w:t>0,46 %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200"/>
          <w:tab w:val="left" w:pos="4900"/>
          <w:tab w:val="left" w:pos="6100"/>
          <w:tab w:val="left" w:pos="7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Obvodová stena autokláv: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219,7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39,107 </w:t>
      </w:r>
      <w:r w:rsidRPr="0063045B">
        <w:rPr>
          <w:rFonts w:ascii="ISOCPEUR" w:eastAsia="Calibri" w:hAnsi="ISOCPEUR" w:cs="Arial"/>
          <w:sz w:val="18"/>
          <w:szCs w:val="18"/>
        </w:rPr>
        <w:tab/>
        <w:t>5,55 %</w:t>
      </w:r>
    </w:p>
    <w:p w:rsidR="0063045B" w:rsidRDefault="0063045B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0"/>
          <w:szCs w:val="20"/>
          <w:u w:val="single"/>
        </w:rPr>
      </w:pPr>
      <w:r w:rsidRPr="0063045B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</w:rPr>
        <w:t xml:space="preserve">Priemerný súčiniteľ prechodu tepla budovy 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 xml:space="preserve">Merná tepelná strata prechodom tepla obálkou budovy Ht: </w:t>
      </w:r>
      <w:r w:rsidRPr="0063045B">
        <w:rPr>
          <w:rFonts w:ascii="ISOCPEUR" w:eastAsia="Calibri" w:hAnsi="ISOCPEUR" w:cs="Arial"/>
          <w:sz w:val="18"/>
          <w:szCs w:val="18"/>
        </w:rPr>
        <w:tab/>
        <w:t>632,4 W/K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 xml:space="preserve">Plocha obalových konštrukcií budovy: </w:t>
      </w:r>
      <w:r w:rsidRPr="0063045B">
        <w:rPr>
          <w:rFonts w:ascii="ISOCPEUR" w:eastAsia="Calibri" w:hAnsi="ISOCPEUR" w:cs="Arial"/>
          <w:sz w:val="18"/>
          <w:szCs w:val="18"/>
        </w:rPr>
        <w:tab/>
        <w:t>2055,5 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8"/>
          <w:szCs w:val="8"/>
        </w:rPr>
      </w:pPr>
      <w:r w:rsidRPr="0063045B">
        <w:rPr>
          <w:rFonts w:ascii="ISOCPEUR" w:eastAsia="Calibri" w:hAnsi="ISOCPEUR" w:cs="Arial"/>
          <w:b/>
          <w:bCs/>
          <w:sz w:val="8"/>
          <w:szCs w:val="8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0"/>
          <w:szCs w:val="20"/>
          <w:u w:val="single"/>
        </w:rPr>
      </w:pPr>
      <w:r w:rsidRPr="0063045B">
        <w:rPr>
          <w:rFonts w:ascii="ISOCPEUR" w:eastAsia="Calibri" w:hAnsi="ISOCPEUR" w:cs="Arial"/>
          <w:b/>
          <w:bCs/>
          <w:sz w:val="20"/>
          <w:szCs w:val="20"/>
          <w:u w:val="single"/>
        </w:rPr>
        <w:t xml:space="preserve">Priemerný súčiniteľ prechodu tepla obálky budovy U,em: </w:t>
      </w:r>
      <w:r w:rsidRPr="0063045B">
        <w:rPr>
          <w:rFonts w:ascii="ISOCPEUR" w:eastAsia="Calibri" w:hAnsi="ISOCPEUR" w:cs="Arial"/>
          <w:b/>
          <w:bCs/>
          <w:sz w:val="20"/>
          <w:szCs w:val="20"/>
          <w:u w:val="single"/>
        </w:rPr>
        <w:tab/>
        <w:t>0,31 W/m2K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4"/>
          <w:szCs w:val="14"/>
        </w:rPr>
      </w:pP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</w:p>
    <w:p w:rsidR="00531ABA" w:rsidRPr="0063045B" w:rsidRDefault="00531ABA" w:rsidP="0063045B">
      <w:pPr>
        <w:tabs>
          <w:tab w:val="left" w:pos="0"/>
          <w:tab w:val="left" w:pos="3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</w:rPr>
        <w:t>Celková a merná potreba tepla na vykurovanie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 xml:space="preserve">Celková ročná potreba tepla na vykurovanie budovy: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53,935 GJ </w:t>
      </w:r>
      <w:r w:rsidRPr="0063045B">
        <w:rPr>
          <w:rFonts w:ascii="ISOCPEUR" w:eastAsia="Calibri" w:hAnsi="ISOCPEUR" w:cs="Arial"/>
          <w:sz w:val="18"/>
          <w:szCs w:val="18"/>
        </w:rPr>
        <w:tab/>
        <w:t>14,982 MWh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 xml:space="preserve">Objem budovy stanovený z vonkajších rozmerov: </w:t>
      </w:r>
      <w:r w:rsidRPr="0063045B">
        <w:rPr>
          <w:rFonts w:ascii="ISOCPEUR" w:eastAsia="Calibri" w:hAnsi="ISOCPEUR" w:cs="Arial"/>
          <w:sz w:val="18"/>
          <w:szCs w:val="18"/>
        </w:rPr>
        <w:tab/>
        <w:t>2603,0 m3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 xml:space="preserve">Celková podlahová plocha budovy: </w:t>
      </w:r>
      <w:r w:rsidRPr="0063045B">
        <w:rPr>
          <w:rFonts w:ascii="ISOCPEUR" w:eastAsia="Calibri" w:hAnsi="ISOCPEUR" w:cs="Arial"/>
          <w:sz w:val="18"/>
          <w:szCs w:val="18"/>
        </w:rPr>
        <w:tab/>
        <w:t>723,3 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 xml:space="preserve">Merná potreba tepla na vykurovanie budovy (na 1 m3): </w:t>
      </w:r>
      <w:r w:rsidRPr="0063045B">
        <w:rPr>
          <w:rFonts w:ascii="ISOCPEUR" w:eastAsia="Calibri" w:hAnsi="ISOCPEUR" w:cs="Arial"/>
          <w:sz w:val="18"/>
          <w:szCs w:val="18"/>
        </w:rPr>
        <w:tab/>
        <w:t>5,76 kWh/(m3.a)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0"/>
          <w:szCs w:val="20"/>
          <w:u w:val="single"/>
        </w:rPr>
      </w:pPr>
      <w:r w:rsidRPr="0063045B">
        <w:rPr>
          <w:rFonts w:ascii="ISOCPEUR" w:eastAsia="Calibri" w:hAnsi="ISOCPEUR" w:cs="Arial"/>
          <w:b/>
          <w:bCs/>
          <w:sz w:val="20"/>
          <w:szCs w:val="20"/>
          <w:u w:val="single"/>
        </w:rPr>
        <w:t xml:space="preserve">Merná potreba tepla na vykurovanie budovy: </w:t>
      </w:r>
      <w:r w:rsidRPr="0063045B">
        <w:rPr>
          <w:rFonts w:ascii="ISOCPEUR" w:eastAsia="Calibri" w:hAnsi="ISOCPEUR" w:cs="Arial"/>
          <w:b/>
          <w:bCs/>
          <w:sz w:val="20"/>
          <w:szCs w:val="20"/>
          <w:u w:val="single"/>
        </w:rPr>
        <w:tab/>
        <w:t>20,71 kWh/(m2.a)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 xml:space="preserve">Hodnota bola stanovená pre počet denostupňov D =  </w:t>
      </w:r>
      <w:r w:rsidRPr="0063045B">
        <w:rPr>
          <w:rFonts w:ascii="ISOCPEUR" w:eastAsia="Calibri" w:hAnsi="ISOCPEUR" w:cs="Arial"/>
          <w:sz w:val="18"/>
          <w:szCs w:val="18"/>
        </w:rPr>
        <w:tab/>
        <w:t>3422.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4"/>
          <w:szCs w:val="14"/>
        </w:rPr>
      </w:pPr>
      <w:r w:rsidRPr="0063045B">
        <w:rPr>
          <w:rFonts w:ascii="ISOCPEUR" w:eastAsia="Calibri" w:hAnsi="ISOCPEUR" w:cs="Arial"/>
          <w:b/>
          <w:bCs/>
          <w:sz w:val="14"/>
          <w:szCs w:val="14"/>
        </w:rPr>
        <w:t>Poznámka: Merná potreba tepla je stanovená bez vplyvu účinností systémov výroby, distribúcie a emisie tepla.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</w:rPr>
        <w:t>Celková potreba energie dodávanej do budovy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6"/>
          <w:szCs w:val="6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Mesiac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Q,f,H[GJ]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Q,f,C[GJ]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Q,f,RH[GJ]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Q,f,F[GJ]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Q,f,W[GJ]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Q,f,L[GJ]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Q,f,A[GJ]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Q,fuel[GJ]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20,275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0,391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0,748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0,427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0,103 </w:t>
      </w:r>
      <w:r w:rsidRPr="0063045B">
        <w:rPr>
          <w:rFonts w:ascii="ISOCPEUR" w:eastAsia="Calibri" w:hAnsi="ISOCPEUR" w:cs="Arial"/>
          <w:sz w:val="18"/>
          <w:szCs w:val="18"/>
        </w:rPr>
        <w:tab/>
        <w:t>21,943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11,881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0,353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0,748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0,317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0,093 </w:t>
      </w:r>
      <w:r w:rsidRPr="0063045B">
        <w:rPr>
          <w:rFonts w:ascii="ISOCPEUR" w:eastAsia="Calibri" w:hAnsi="ISOCPEUR" w:cs="Arial"/>
          <w:sz w:val="18"/>
          <w:szCs w:val="18"/>
        </w:rPr>
        <w:tab/>
        <w:t>13,393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5,247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0,391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0,748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0,292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0,103 </w:t>
      </w:r>
      <w:r w:rsidRPr="0063045B">
        <w:rPr>
          <w:rFonts w:ascii="ISOCPEUR" w:eastAsia="Calibri" w:hAnsi="ISOCPEUR" w:cs="Arial"/>
          <w:sz w:val="18"/>
          <w:szCs w:val="18"/>
        </w:rPr>
        <w:tab/>
        <w:t>6,781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0,916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0,378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0,748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0,231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0,023 </w:t>
      </w:r>
      <w:r w:rsidRPr="0063045B">
        <w:rPr>
          <w:rFonts w:ascii="ISOCPEUR" w:eastAsia="Calibri" w:hAnsi="ISOCPEUR" w:cs="Arial"/>
          <w:sz w:val="18"/>
          <w:szCs w:val="18"/>
        </w:rPr>
        <w:tab/>
        <w:t>2,297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5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0,391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0,748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0,197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>1,336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0,378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0,748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0,177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>1,303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0,391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0,748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0,183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>1,322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0,391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0,748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0,197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>1,336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0,378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0,748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0,236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>1,363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10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1,703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0,391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0,748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0,289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0,060 </w:t>
      </w:r>
      <w:r w:rsidRPr="0063045B">
        <w:rPr>
          <w:rFonts w:ascii="ISOCPEUR" w:eastAsia="Calibri" w:hAnsi="ISOCPEUR" w:cs="Arial"/>
          <w:sz w:val="18"/>
          <w:szCs w:val="18"/>
        </w:rPr>
        <w:tab/>
        <w:t>3,192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11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9,642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0,378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0,748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0,337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0,100 </w:t>
      </w:r>
      <w:r w:rsidRPr="0063045B">
        <w:rPr>
          <w:rFonts w:ascii="ISOCPEUR" w:eastAsia="Calibri" w:hAnsi="ISOCPEUR" w:cs="Arial"/>
          <w:sz w:val="18"/>
          <w:szCs w:val="18"/>
        </w:rPr>
        <w:tab/>
        <w:t>11,206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000"/>
          <w:tab w:val="left" w:pos="2100"/>
          <w:tab w:val="left" w:pos="3100"/>
          <w:tab w:val="left" w:pos="4200"/>
          <w:tab w:val="left" w:pos="5200"/>
          <w:tab w:val="left" w:pos="6300"/>
          <w:tab w:val="left" w:pos="7300"/>
          <w:tab w:val="left" w:pos="8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12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18,427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0,391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0,748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0,421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0,103 </w:t>
      </w:r>
      <w:r w:rsidRPr="0063045B">
        <w:rPr>
          <w:rFonts w:ascii="ISOCPEUR" w:eastAsia="Calibri" w:hAnsi="ISOCPEUR" w:cs="Arial"/>
          <w:sz w:val="18"/>
          <w:szCs w:val="18"/>
        </w:rPr>
        <w:tab/>
        <w:t>20,091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Vysvetlivky: </w:t>
      </w:r>
      <w:r w:rsidRPr="0063045B">
        <w:rPr>
          <w:rFonts w:ascii="ISOCPEUR" w:eastAsia="Calibri" w:hAnsi="ISOCPEUR" w:cs="Arial"/>
          <w:sz w:val="14"/>
          <w:szCs w:val="14"/>
        </w:rPr>
        <w:tab/>
        <w:t>Q,f,H je potreba energie na vykurovanie (vrátane strát), Q,f,C je potreba energie na chladenie (vrátane strát),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Q,f,RH je potreba energie na úpravu vlhkosti vzduchu (vrátane strát), Q,f,W je potreba energie na prípravu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teplej vody (vrátane strát), Q,f,L je potreba energie na osvetlenie (a spotrebiče), Q,f,A je potreba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pomocnej energie (čerpadlá, ventilátory atd.) a Q,fuel je celková potreba dodávanej energie bez produkcie elektriny.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Všetky hodnoty zohledňujú vplyvy účinností technických systémov.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  <w:u w:val="single"/>
        </w:rPr>
      </w:pPr>
      <w:r w:rsidRPr="0063045B">
        <w:rPr>
          <w:rFonts w:ascii="ISOCPEUR" w:eastAsia="Calibri" w:hAnsi="ISOCPEUR" w:cs="Arial"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  <w:u w:val="single"/>
        </w:rPr>
        <w:t>Dodané energie: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63045B">
        <w:rPr>
          <w:rFonts w:ascii="ISOCPEUR" w:eastAsia="Calibri" w:hAnsi="ISOCPEUR" w:cs="Arial"/>
          <w:sz w:val="2"/>
          <w:szCs w:val="2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  <w:t xml:space="preserve">Potreba energie na vykurovanie za rok Q,fuel,H: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68,091 GJ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18,914 MWh </w:t>
      </w:r>
      <w:r w:rsidRPr="0063045B">
        <w:rPr>
          <w:rFonts w:ascii="ISOCPEUR" w:eastAsia="Calibri" w:hAnsi="ISOCPEUR" w:cs="Arial"/>
          <w:sz w:val="16"/>
          <w:szCs w:val="16"/>
        </w:rPr>
        <w:tab/>
        <w:t>26 kWh/m2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  <w:t xml:space="preserve">Potreba pom. energie na vykurovanie Q,aux,H: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0,585 GJ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0,162 MWh </w:t>
      </w:r>
      <w:r w:rsidRPr="0063045B">
        <w:rPr>
          <w:rFonts w:ascii="ISOCPEUR" w:eastAsia="Calibri" w:hAnsi="ISOCPEUR" w:cs="Arial"/>
          <w:sz w:val="16"/>
          <w:szCs w:val="16"/>
        </w:rPr>
        <w:tab/>
        <w:t>0 kWh/m2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 xml:space="preserve">Potreba energie na vykurovanie za rok EP,H: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68,676 GJ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19,077 MWh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26 kWh/m2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lastRenderedPageBreak/>
        <w:tab/>
        <w:t xml:space="preserve">Potreba energie na nutené vetranie Q,aux,F: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4,603 GJ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1,279 MWh </w:t>
      </w:r>
      <w:r w:rsidRPr="0063045B">
        <w:rPr>
          <w:rFonts w:ascii="ISOCPEUR" w:eastAsia="Calibri" w:hAnsi="ISOCPEUR" w:cs="Arial"/>
          <w:sz w:val="16"/>
          <w:szCs w:val="16"/>
        </w:rPr>
        <w:tab/>
        <w:t>2 kWh/m2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  <w:t xml:space="preserve">Pomocná energie na nútené vetranie Q,aux,F: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---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--- </w:t>
      </w:r>
      <w:r w:rsidRPr="0063045B">
        <w:rPr>
          <w:rFonts w:ascii="ISOCPEUR" w:eastAsia="Calibri" w:hAnsi="ISOCPEUR" w:cs="Arial"/>
          <w:sz w:val="16"/>
          <w:szCs w:val="16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 xml:space="preserve">Potreba energie na núť.vetranie za rok EP,F: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4,603 GJ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1,279 MWh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2 kWh/m2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  <w:t xml:space="preserve">Potreba energie na prípravu TV Q,fuel,W: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8,979 GJ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2,494 MWh </w:t>
      </w:r>
      <w:r w:rsidRPr="0063045B">
        <w:rPr>
          <w:rFonts w:ascii="ISOCPEUR" w:eastAsia="Calibri" w:hAnsi="ISOCPEUR" w:cs="Arial"/>
          <w:sz w:val="16"/>
          <w:szCs w:val="16"/>
        </w:rPr>
        <w:tab/>
        <w:t>3 kWh/m2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  <w:t xml:space="preserve">Potreba pom. energie na prípravu TV Q,aux,W: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---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--- </w:t>
      </w:r>
      <w:r w:rsidRPr="0063045B">
        <w:rPr>
          <w:rFonts w:ascii="ISOCPEUR" w:eastAsia="Calibri" w:hAnsi="ISOCPEUR" w:cs="Arial"/>
          <w:sz w:val="16"/>
          <w:szCs w:val="16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 xml:space="preserve">Potreba energie na prípravu TV za rok EP,W: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8,979 GJ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2,494 MWh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3 kWh/m2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  <w:t xml:space="preserve">Potreba energie na osvetlenie a spotr. Q,fuel,L: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3,304 GJ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0,918 MWh </w:t>
      </w:r>
      <w:r w:rsidRPr="0063045B">
        <w:rPr>
          <w:rFonts w:ascii="ISOCPEUR" w:eastAsia="Calibri" w:hAnsi="ISOCPEUR" w:cs="Arial"/>
          <w:sz w:val="16"/>
          <w:szCs w:val="16"/>
        </w:rPr>
        <w:tab/>
        <w:t>1 kWh/m2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 xml:space="preserve">Potreba energie na osvetlenie za rok EP,L: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3,304 GJ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0,918 MWh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1 kWh/m2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  <w:u w:val="single"/>
        </w:rPr>
        <w:t xml:space="preserve">Celková potreba energie za rok </w:t>
      </w:r>
      <w:r w:rsidR="004A236D">
        <w:rPr>
          <w:rFonts w:ascii="ISOCPEUR" w:eastAsia="Calibri" w:hAnsi="ISOCPEUR" w:cs="Arial"/>
          <w:b/>
          <w:bCs/>
          <w:sz w:val="18"/>
          <w:szCs w:val="18"/>
          <w:u w:val="single"/>
        </w:rPr>
        <w:t xml:space="preserve"> bez započítania VZT </w:t>
      </w:r>
      <w:r w:rsidRPr="0063045B">
        <w:rPr>
          <w:rFonts w:ascii="ISOCPEUR" w:eastAsia="Calibri" w:hAnsi="ISOCPEUR" w:cs="Arial"/>
          <w:b/>
          <w:bCs/>
          <w:sz w:val="18"/>
          <w:szCs w:val="18"/>
          <w:u w:val="single"/>
        </w:rPr>
        <w:t xml:space="preserve">Q,fuel=EP: </w:t>
      </w:r>
      <w:r w:rsidRPr="0063045B">
        <w:rPr>
          <w:rFonts w:ascii="ISOCPEUR" w:eastAsia="Calibri" w:hAnsi="ISOCPEUR" w:cs="Arial"/>
          <w:b/>
          <w:bCs/>
          <w:sz w:val="18"/>
          <w:szCs w:val="18"/>
          <w:u w:val="single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  <w:u w:val="single"/>
        </w:rPr>
        <w:tab/>
      </w:r>
      <w:r w:rsidR="00AF0D38">
        <w:rPr>
          <w:rFonts w:ascii="ISOCPEUR" w:eastAsia="Calibri" w:hAnsi="ISOCPEUR" w:cs="Arial"/>
          <w:b/>
          <w:bCs/>
          <w:sz w:val="18"/>
          <w:szCs w:val="18"/>
          <w:u w:val="single"/>
        </w:rPr>
        <w:t>30,0</w:t>
      </w:r>
      <w:r w:rsidR="004A236D">
        <w:rPr>
          <w:rFonts w:ascii="ISOCPEUR" w:eastAsia="Calibri" w:hAnsi="ISOCPEUR" w:cs="Arial"/>
          <w:b/>
          <w:bCs/>
          <w:sz w:val="18"/>
          <w:szCs w:val="18"/>
          <w:u w:val="single"/>
        </w:rPr>
        <w:t xml:space="preserve"> </w:t>
      </w:r>
      <w:r w:rsidRPr="0063045B">
        <w:rPr>
          <w:rFonts w:ascii="ISOCPEUR" w:eastAsia="Calibri" w:hAnsi="ISOCPEUR" w:cs="Arial"/>
          <w:b/>
          <w:bCs/>
          <w:sz w:val="18"/>
          <w:szCs w:val="18"/>
          <w:u w:val="single"/>
        </w:rPr>
        <w:t>kWh/m2</w:t>
      </w:r>
    </w:p>
    <w:p w:rsidR="004A236D" w:rsidRPr="0063045B" w:rsidRDefault="00531ABA" w:rsidP="004A236D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  <w:u w:val="single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  <w:r w:rsidR="004A236D" w:rsidRPr="0063045B">
        <w:rPr>
          <w:rFonts w:ascii="ISOCPEUR" w:eastAsia="Calibri" w:hAnsi="ISOCPEUR" w:cs="Arial"/>
          <w:b/>
          <w:bCs/>
          <w:sz w:val="18"/>
          <w:szCs w:val="18"/>
          <w:u w:val="single"/>
        </w:rPr>
        <w:t>Celková potreba energie</w:t>
      </w:r>
      <w:r w:rsidR="004A236D">
        <w:rPr>
          <w:rFonts w:ascii="ISOCPEUR" w:eastAsia="Calibri" w:hAnsi="ISOCPEUR" w:cs="Arial"/>
          <w:b/>
          <w:bCs/>
          <w:sz w:val="18"/>
          <w:szCs w:val="18"/>
          <w:u w:val="single"/>
        </w:rPr>
        <w:t xml:space="preserve"> so započítaním VZT</w:t>
      </w:r>
      <w:r w:rsidR="004A236D" w:rsidRPr="0063045B">
        <w:rPr>
          <w:rFonts w:ascii="ISOCPEUR" w:eastAsia="Calibri" w:hAnsi="ISOCPEUR" w:cs="Arial"/>
          <w:b/>
          <w:bCs/>
          <w:sz w:val="18"/>
          <w:szCs w:val="18"/>
          <w:u w:val="single"/>
        </w:rPr>
        <w:t xml:space="preserve"> za rok Q,fuel=EP: </w:t>
      </w:r>
      <w:r w:rsidR="004A236D" w:rsidRPr="0063045B">
        <w:rPr>
          <w:rFonts w:ascii="ISOCPEUR" w:eastAsia="Calibri" w:hAnsi="ISOCPEUR" w:cs="Arial"/>
          <w:b/>
          <w:bCs/>
          <w:sz w:val="18"/>
          <w:szCs w:val="18"/>
          <w:u w:val="single"/>
        </w:rPr>
        <w:tab/>
        <w:t xml:space="preserve">85,562 GJ </w:t>
      </w:r>
      <w:r w:rsidR="004A236D" w:rsidRPr="0063045B">
        <w:rPr>
          <w:rFonts w:ascii="ISOCPEUR" w:eastAsia="Calibri" w:hAnsi="ISOCPEUR" w:cs="Arial"/>
          <w:b/>
          <w:bCs/>
          <w:sz w:val="18"/>
          <w:szCs w:val="18"/>
          <w:u w:val="single"/>
        </w:rPr>
        <w:tab/>
        <w:t xml:space="preserve">23,767 MWh </w:t>
      </w:r>
      <w:r w:rsidR="004A236D" w:rsidRPr="0063045B">
        <w:rPr>
          <w:rFonts w:ascii="ISOCPEUR" w:eastAsia="Calibri" w:hAnsi="ISOCPEUR" w:cs="Arial"/>
          <w:b/>
          <w:bCs/>
          <w:sz w:val="18"/>
          <w:szCs w:val="18"/>
          <w:u w:val="single"/>
        </w:rPr>
        <w:tab/>
        <w:t>33 kWh/m2</w:t>
      </w:r>
    </w:p>
    <w:p w:rsidR="00531ABA" w:rsidRPr="0063045B" w:rsidRDefault="00531ABA" w:rsidP="0063045B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</w:rPr>
      </w:pPr>
      <w:r w:rsidRPr="0063045B">
        <w:rPr>
          <w:rFonts w:ascii="ISOCPEUR" w:eastAsia="Calibri" w:hAnsi="ISOCPEUR" w:cs="Arial"/>
          <w:b/>
          <w:bCs/>
          <w:sz w:val="20"/>
          <w:szCs w:val="20"/>
        </w:rPr>
        <w:tab/>
      </w:r>
      <w:r w:rsidRPr="0063045B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</w:rPr>
        <w:t>Merná potreba energie dodávanej do budovy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0"/>
          <w:szCs w:val="20"/>
        </w:rPr>
      </w:pPr>
      <w:r w:rsidRPr="0063045B">
        <w:rPr>
          <w:rFonts w:ascii="ISOCPEUR" w:eastAsia="Calibri" w:hAnsi="ISOCPEUR" w:cs="Arial"/>
          <w:sz w:val="20"/>
          <w:szCs w:val="20"/>
        </w:rPr>
        <w:tab/>
      </w:r>
      <w:r w:rsidRPr="0063045B">
        <w:rPr>
          <w:rFonts w:ascii="ISOCPEUR" w:eastAsia="Calibri" w:hAnsi="ISOCPEUR" w:cs="Arial"/>
          <w:b/>
          <w:bCs/>
          <w:sz w:val="20"/>
          <w:szCs w:val="20"/>
        </w:rPr>
        <w:t xml:space="preserve">Celk. potreba energie dodávanej do budovy: </w:t>
      </w:r>
      <w:r w:rsidRPr="0063045B">
        <w:rPr>
          <w:rFonts w:ascii="ISOCPEUR" w:eastAsia="Calibri" w:hAnsi="ISOCPEUR" w:cs="Arial"/>
          <w:b/>
          <w:bCs/>
          <w:sz w:val="20"/>
          <w:szCs w:val="20"/>
        </w:rPr>
        <w:tab/>
        <w:t>23,767 MWh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Objem budovy stanovený z vonkajších rozmerov: </w:t>
      </w:r>
      <w:r w:rsidRPr="0063045B">
        <w:rPr>
          <w:rFonts w:ascii="ISOCPEUR" w:eastAsia="Calibri" w:hAnsi="ISOCPEUR" w:cs="Arial"/>
          <w:sz w:val="18"/>
          <w:szCs w:val="18"/>
        </w:rPr>
        <w:tab/>
        <w:t>2603,0 m3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Celková podlahová plocha budovy: </w:t>
      </w:r>
      <w:r w:rsidRPr="0063045B">
        <w:rPr>
          <w:rFonts w:ascii="ISOCPEUR" w:eastAsia="Calibri" w:hAnsi="ISOCPEUR" w:cs="Arial"/>
          <w:sz w:val="18"/>
          <w:szCs w:val="18"/>
        </w:rPr>
        <w:tab/>
        <w:t>723,3 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Merná potreba energie dodávanej do budovy EPv: </w:t>
      </w:r>
      <w:r w:rsidRPr="0063045B">
        <w:rPr>
          <w:rFonts w:ascii="ISOCPEUR" w:eastAsia="Calibri" w:hAnsi="ISOCPEUR" w:cs="Arial"/>
          <w:sz w:val="18"/>
          <w:szCs w:val="18"/>
        </w:rPr>
        <w:tab/>
        <w:t>9,1 kWh/(m3.a)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0"/>
          <w:szCs w:val="20"/>
          <w:u w:val="single"/>
        </w:rPr>
      </w:pPr>
      <w:r w:rsidRPr="0063045B">
        <w:rPr>
          <w:rFonts w:ascii="ISOCPEUR" w:eastAsia="Calibri" w:hAnsi="ISOCPEUR" w:cs="Arial"/>
          <w:sz w:val="20"/>
          <w:szCs w:val="20"/>
        </w:rPr>
        <w:tab/>
      </w:r>
      <w:r w:rsidRPr="0063045B">
        <w:rPr>
          <w:rFonts w:ascii="ISOCPEUR" w:eastAsia="Calibri" w:hAnsi="ISOCPEUR" w:cs="Arial"/>
          <w:b/>
          <w:bCs/>
          <w:sz w:val="20"/>
          <w:szCs w:val="20"/>
          <w:u w:val="single"/>
        </w:rPr>
        <w:t xml:space="preserve">Merná potreba energie budovy EP,A: </w:t>
      </w:r>
      <w:r w:rsidRPr="0063045B">
        <w:rPr>
          <w:rFonts w:ascii="ISOCPEUR" w:eastAsia="Calibri" w:hAnsi="ISOCPEUR" w:cs="Arial"/>
          <w:b/>
          <w:bCs/>
          <w:sz w:val="20"/>
          <w:szCs w:val="20"/>
          <w:u w:val="single"/>
        </w:rPr>
        <w:tab/>
        <w:t>33 kWh/(m2.a)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4"/>
          <w:szCs w:val="14"/>
        </w:rPr>
      </w:pP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>Poznámka: Merná potreba energie zahrnuje celk. dodanú energiu vrátane vplyvov účinností tech. systémov.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</w:rPr>
      </w:pPr>
      <w:r w:rsidRPr="0063045B">
        <w:rPr>
          <w:rFonts w:ascii="ISOCPEUR" w:eastAsia="Calibri" w:hAnsi="ISOCPEUR" w:cs="Arial"/>
          <w:b/>
          <w:bCs/>
          <w:sz w:val="20"/>
          <w:szCs w:val="20"/>
        </w:rPr>
        <w:tab/>
      </w:r>
      <w:r w:rsidRPr="0063045B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</w:rPr>
        <w:t>Rozdelenie podľa energonosičov, primárna energia a emisie CO2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7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7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Energo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Faktory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Vykurovanie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Teplá voda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7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nosič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sz w:val="16"/>
          <w:szCs w:val="16"/>
        </w:rPr>
        <w:t xml:space="preserve">transformácie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------ MWh/a ------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t/a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------ MWh/a ------ </w:t>
      </w:r>
      <w:r w:rsidRPr="0063045B">
        <w:rPr>
          <w:rFonts w:ascii="ISOCPEUR" w:eastAsia="Calibri" w:hAnsi="ISOCPEUR" w:cs="Arial"/>
          <w:sz w:val="16"/>
          <w:szCs w:val="16"/>
        </w:rPr>
        <w:tab/>
        <w:t>t/a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f,pN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f,pC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f,CO2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Q,pN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CO2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Q,pN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CO2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zemní plyn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1,1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0,2200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18,9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20,8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4,2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elektřina ze sítě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2,2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0,1670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2,5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5,5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>0,4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Slnko a iná energia prostredia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0,0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0,0000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  <w:u w:val="single"/>
        </w:rPr>
      </w:pPr>
      <w:r w:rsidRPr="0063045B">
        <w:rPr>
          <w:rFonts w:ascii="ISOCPEUR" w:eastAsia="Calibri" w:hAnsi="ISOCPEUR" w:cs="Arial"/>
          <w:sz w:val="8"/>
          <w:szCs w:val="8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 xml:space="preserve">SÚČET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18,9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20,8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4,2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2,5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5,5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>0,4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  <w:r w:rsidRPr="0063045B">
        <w:rPr>
          <w:rFonts w:ascii="ISOCPEUR" w:eastAsia="Calibri" w:hAnsi="ISOCPEUR" w:cs="Arial"/>
          <w:sz w:val="10"/>
          <w:szCs w:val="10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7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  <w:r w:rsidRPr="0063045B">
        <w:rPr>
          <w:rFonts w:ascii="ISOCPEUR" w:eastAsia="Calibri" w:hAnsi="ISOCPEUR" w:cs="Arial"/>
          <w:sz w:val="10"/>
          <w:szCs w:val="10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7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Energo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Faktory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Osvetlenie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Pom.energie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7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nosič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sz w:val="16"/>
          <w:szCs w:val="16"/>
        </w:rPr>
        <w:t xml:space="preserve">transformácie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------ MWh/a ------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t/a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------ MWh/a ------ </w:t>
      </w:r>
      <w:r w:rsidRPr="0063045B">
        <w:rPr>
          <w:rFonts w:ascii="ISOCPEUR" w:eastAsia="Calibri" w:hAnsi="ISOCPEUR" w:cs="Arial"/>
          <w:sz w:val="16"/>
          <w:szCs w:val="16"/>
        </w:rPr>
        <w:tab/>
        <w:t>t/a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f,pN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f,pC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f,CO2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Q,pN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CO2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Q,pN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CO2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zemní plyn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1,1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0,2200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elektřina ze sítě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2,2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0,1670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0,9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2,0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0,2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0,2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0,4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>0,0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Slnko a iná energia prostredia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0,0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0,0000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  <w:u w:val="single"/>
        </w:rPr>
      </w:pPr>
      <w:r w:rsidRPr="0063045B">
        <w:rPr>
          <w:rFonts w:ascii="ISOCPEUR" w:eastAsia="Calibri" w:hAnsi="ISOCPEUR" w:cs="Arial"/>
          <w:sz w:val="8"/>
          <w:szCs w:val="8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 xml:space="preserve">SÚČET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0,9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2,0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0,2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0,2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0,4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>0,0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  <w:r w:rsidRPr="0063045B">
        <w:rPr>
          <w:rFonts w:ascii="ISOCPEUR" w:eastAsia="Calibri" w:hAnsi="ISOCPEUR" w:cs="Arial"/>
          <w:sz w:val="10"/>
          <w:szCs w:val="10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7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  <w:r w:rsidRPr="0063045B">
        <w:rPr>
          <w:rFonts w:ascii="ISOCPEUR" w:eastAsia="Calibri" w:hAnsi="ISOCPEUR" w:cs="Arial"/>
          <w:sz w:val="10"/>
          <w:szCs w:val="10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7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Energo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Faktory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Núť. vetranie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Chladenie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7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nosič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sz w:val="16"/>
          <w:szCs w:val="16"/>
        </w:rPr>
        <w:t xml:space="preserve">transformácie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------ MWh/a ------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t/a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------ MWh/a ------ </w:t>
      </w:r>
      <w:r w:rsidRPr="0063045B">
        <w:rPr>
          <w:rFonts w:ascii="ISOCPEUR" w:eastAsia="Calibri" w:hAnsi="ISOCPEUR" w:cs="Arial"/>
          <w:sz w:val="16"/>
          <w:szCs w:val="16"/>
        </w:rPr>
        <w:tab/>
        <w:t>t/a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f,pN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f,pC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f,CO2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Q,pN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CO2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Q,pN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CO2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zemní plyn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1,1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0,2200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elektřina ze sítě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2,2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0,1670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1,3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2,8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0,2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Slnko a iná energia prostredia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0,0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0,0000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  <w:u w:val="single"/>
        </w:rPr>
      </w:pPr>
      <w:r w:rsidRPr="0063045B">
        <w:rPr>
          <w:rFonts w:ascii="ISOCPEUR" w:eastAsia="Calibri" w:hAnsi="ISOCPEUR" w:cs="Arial"/>
          <w:sz w:val="8"/>
          <w:szCs w:val="8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 xml:space="preserve">SÚČET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1,3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2,8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0,2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100"/>
          <w:tab w:val="left" w:pos="760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  <w:r w:rsidRPr="0063045B">
        <w:rPr>
          <w:rFonts w:ascii="ISOCPEUR" w:eastAsia="Calibri" w:hAnsi="ISOCPEUR" w:cs="Arial"/>
          <w:sz w:val="10"/>
          <w:szCs w:val="10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700"/>
          <w:tab w:val="left" w:pos="4300"/>
          <w:tab w:val="left" w:pos="4800"/>
          <w:tab w:val="left" w:pos="5300"/>
          <w:tab w:val="left" w:pos="5800"/>
          <w:tab w:val="left" w:pos="6600"/>
          <w:tab w:val="left" w:pos="7350"/>
          <w:tab w:val="left" w:pos="81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  <w:r w:rsidRPr="0063045B">
        <w:rPr>
          <w:rFonts w:ascii="ISOCPEUR" w:eastAsia="Calibri" w:hAnsi="ISOCPEUR" w:cs="Arial"/>
          <w:sz w:val="10"/>
          <w:szCs w:val="10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700"/>
          <w:tab w:val="left" w:pos="4300"/>
          <w:tab w:val="left" w:pos="4800"/>
          <w:tab w:val="left" w:pos="5300"/>
          <w:tab w:val="left" w:pos="5800"/>
          <w:tab w:val="left" w:pos="6600"/>
          <w:tab w:val="left" w:pos="7350"/>
          <w:tab w:val="left" w:pos="8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Energo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Faktory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Úprava RH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Export elektriny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700"/>
          <w:tab w:val="left" w:pos="4300"/>
          <w:tab w:val="left" w:pos="4800"/>
          <w:tab w:val="left" w:pos="5300"/>
          <w:tab w:val="left" w:pos="5800"/>
          <w:tab w:val="left" w:pos="6600"/>
          <w:tab w:val="left" w:pos="7350"/>
          <w:tab w:val="left" w:pos="81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nosič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sz w:val="16"/>
          <w:szCs w:val="16"/>
        </w:rPr>
        <w:t xml:space="preserve">transformácie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------ MWh/a ------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t/a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------- </w:t>
      </w:r>
      <w:r w:rsidRPr="0063045B">
        <w:rPr>
          <w:rFonts w:ascii="ISOCPEUR" w:eastAsia="Calibri" w:hAnsi="ISOCPEUR" w:cs="Arial"/>
          <w:sz w:val="16"/>
          <w:szCs w:val="16"/>
        </w:rPr>
        <w:tab/>
        <w:t xml:space="preserve">MWh/a </w:t>
      </w:r>
      <w:r w:rsidRPr="0063045B">
        <w:rPr>
          <w:rFonts w:ascii="ISOCPEUR" w:eastAsia="Calibri" w:hAnsi="ISOCPEUR" w:cs="Arial"/>
          <w:sz w:val="16"/>
          <w:szCs w:val="16"/>
        </w:rPr>
        <w:tab/>
        <w:t>-------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35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"/>
          <w:szCs w:val="2"/>
        </w:rPr>
      </w:pPr>
      <w:r w:rsidRPr="0063045B">
        <w:rPr>
          <w:rFonts w:ascii="ISOCPEUR" w:eastAsia="Calibri" w:hAnsi="ISOCPEUR" w:cs="Arial"/>
          <w:b/>
          <w:bCs/>
          <w:sz w:val="2"/>
          <w:szCs w:val="2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35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6"/>
          <w:szCs w:val="16"/>
        </w:rPr>
      </w:pP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f,pN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f,pC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f,CO2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Q,f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Q,pN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Q,pC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CO2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Q,el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 xml:space="preserve">Q,pN </w:t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ab/>
        <w:t>Q,pC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35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35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zemní plyn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1,1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0,2200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35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elektřina ze sítě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2,2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0,1670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35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Slnko a iná energia prostredia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0,0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0,0000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sz w:val="14"/>
          <w:szCs w:val="14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35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  <w:u w:val="single"/>
        </w:rPr>
      </w:pPr>
      <w:r w:rsidRPr="0063045B">
        <w:rPr>
          <w:rFonts w:ascii="ISOCPEUR" w:eastAsia="Calibri" w:hAnsi="ISOCPEUR" w:cs="Arial"/>
          <w:sz w:val="8"/>
          <w:szCs w:val="8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2500"/>
          <w:tab w:val="left" w:pos="3000"/>
          <w:tab w:val="left" w:pos="3500"/>
          <w:tab w:val="left" w:pos="4300"/>
          <w:tab w:val="left" w:pos="4800"/>
          <w:tab w:val="left" w:pos="5300"/>
          <w:tab w:val="left" w:pos="5800"/>
          <w:tab w:val="left" w:pos="6600"/>
          <w:tab w:val="left" w:pos="7350"/>
          <w:tab w:val="left" w:pos="8100"/>
          <w:tab w:val="left" w:pos="84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 xml:space="preserve">SÚČET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4"/>
          <w:szCs w:val="14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8"/>
          <w:szCs w:val="8"/>
        </w:rPr>
      </w:pPr>
      <w:r w:rsidRPr="0063045B">
        <w:rPr>
          <w:rFonts w:ascii="ISOCPEUR" w:eastAsia="Calibri" w:hAnsi="ISOCPEUR" w:cs="Arial"/>
          <w:b/>
          <w:bCs/>
          <w:sz w:val="8"/>
          <w:szCs w:val="8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Vysvetlivky: </w:t>
      </w:r>
      <w:r w:rsidRPr="0063045B">
        <w:rPr>
          <w:rFonts w:ascii="ISOCPEUR" w:eastAsia="Calibri" w:hAnsi="ISOCPEUR" w:cs="Arial"/>
          <w:sz w:val="14"/>
          <w:szCs w:val="14"/>
        </w:rPr>
        <w:tab/>
        <w:t>f,pN je faktor neobnoviteľnej primárnej energie v kWh/kWh; f,pC je faktor celkovej primárnej energie v kWh/kWh;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f,CO2 je súčiniteľ emisií CO2 v kg/kWh; Q,f je vypočítaná spotreba energie dodávaná na daný účel príslušným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energonositeľom v MWh/rok; Q,el je produkcia elektriny v MWh/rok; Q,pN je neobnoviteľná primárna energia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a Q,pC je celková primárna energia použitá na daný účel príslušným energonositeľom v MWh/rok a CO2 sú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s tým spojené emisie CO2 v t/rok.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300"/>
          <w:tab w:val="left" w:pos="5700"/>
          <w:tab w:val="left" w:pos="7200"/>
        </w:tabs>
        <w:autoSpaceDE w:val="0"/>
        <w:autoSpaceDN w:val="0"/>
        <w:adjustRightInd w:val="0"/>
        <w:rPr>
          <w:rFonts w:ascii="ISOCPEUR" w:eastAsia="Calibri" w:hAnsi="ISOCPEUR" w:cs="Arial"/>
          <w:sz w:val="6"/>
          <w:szCs w:val="6"/>
        </w:rPr>
      </w:pPr>
      <w:r w:rsidRPr="0063045B">
        <w:rPr>
          <w:rFonts w:ascii="ISOCPEUR" w:eastAsia="Calibri" w:hAnsi="ISOCPEUR" w:cs="Arial"/>
          <w:sz w:val="6"/>
          <w:szCs w:val="6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900"/>
          <w:tab w:val="left" w:pos="5100"/>
          <w:tab w:val="left" w:pos="6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050"/>
          <w:tab w:val="left" w:pos="525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  <w:t xml:space="preserve">Súčty pre jednotlivé energonosiče: </w:t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  <w:t xml:space="preserve">Q,f </w:t>
      </w:r>
      <w:r w:rsidRPr="0063045B">
        <w:rPr>
          <w:rFonts w:ascii="ISOCPEUR" w:eastAsia="Calibri" w:hAnsi="ISOCPEUR" w:cs="Arial"/>
          <w:sz w:val="18"/>
          <w:szCs w:val="18"/>
        </w:rPr>
        <w:t xml:space="preserve"> [MWh/a]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 xml:space="preserve">Q,pN </w:t>
      </w:r>
      <w:r w:rsidRPr="0063045B">
        <w:rPr>
          <w:rFonts w:ascii="ISOCPEUR" w:eastAsia="Calibri" w:hAnsi="ISOCPEUR" w:cs="Arial"/>
          <w:sz w:val="18"/>
          <w:szCs w:val="18"/>
        </w:rPr>
        <w:t xml:space="preserve"> [MWh/a]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 xml:space="preserve">Q,pC </w:t>
      </w:r>
      <w:r w:rsidRPr="0063045B">
        <w:rPr>
          <w:rFonts w:ascii="ISOCPEUR" w:eastAsia="Calibri" w:hAnsi="ISOCPEUR" w:cs="Arial"/>
          <w:sz w:val="18"/>
          <w:szCs w:val="18"/>
        </w:rPr>
        <w:t xml:space="preserve"> [MWh/a]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 xml:space="preserve">CO2 </w:t>
      </w:r>
      <w:r w:rsidRPr="0063045B">
        <w:rPr>
          <w:rFonts w:ascii="ISOCPEUR" w:eastAsia="Calibri" w:hAnsi="ISOCPEUR" w:cs="Arial"/>
          <w:sz w:val="18"/>
          <w:szCs w:val="18"/>
        </w:rPr>
        <w:t>[t/a]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050"/>
          <w:tab w:val="left" w:pos="525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050"/>
          <w:tab w:val="left" w:pos="525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zemní plyn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18,914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20,806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>4,161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050"/>
          <w:tab w:val="left" w:pos="525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elektřina ze sítě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4,853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10,676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>0,810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050"/>
          <w:tab w:val="left" w:pos="525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  <w:u w:val="single"/>
        </w:rPr>
      </w:pPr>
      <w:r w:rsidRPr="0063045B">
        <w:rPr>
          <w:rFonts w:ascii="ISOCPEUR" w:eastAsia="Calibri" w:hAnsi="ISOCPEUR" w:cs="Arial"/>
          <w:sz w:val="8"/>
          <w:szCs w:val="8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050"/>
          <w:tab w:val="left" w:pos="525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 xml:space="preserve">SÚČET </w:t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  <w:t xml:space="preserve">23,767 </w:t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  <w:t xml:space="preserve">31,482 </w:t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  <w:t>4,972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3900"/>
          <w:tab w:val="left" w:pos="5100"/>
          <w:tab w:val="left" w:pos="6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  <w:r w:rsidRPr="0063045B">
        <w:rPr>
          <w:rFonts w:ascii="ISOCPEUR" w:eastAsia="Calibri" w:hAnsi="ISOCPEUR" w:cs="Arial"/>
          <w:sz w:val="10"/>
          <w:szCs w:val="10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3900"/>
          <w:tab w:val="left" w:pos="5100"/>
          <w:tab w:val="left" w:pos="65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  <w:t>Energia dodaná z obnoviteľných zdrojov (nezahrnutá do potreby energie budovy):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050"/>
          <w:tab w:val="left" w:pos="525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4"/>
          <w:szCs w:val="4"/>
        </w:rPr>
      </w:pPr>
      <w:r w:rsidRPr="0063045B">
        <w:rPr>
          <w:rFonts w:ascii="ISOCPEUR" w:eastAsia="Calibri" w:hAnsi="ISOCPEUR" w:cs="Arial"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050"/>
          <w:tab w:val="left" w:pos="525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Slnko a iná energia prostredia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4,739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sz w:val="18"/>
          <w:szCs w:val="18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4050"/>
          <w:tab w:val="left" w:pos="525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  <w:u w:val="single"/>
        </w:rPr>
      </w:pPr>
      <w:r w:rsidRPr="0063045B">
        <w:rPr>
          <w:rFonts w:ascii="ISOCPEUR" w:eastAsia="Calibri" w:hAnsi="ISOCPEUR" w:cs="Arial"/>
          <w:sz w:val="8"/>
          <w:szCs w:val="8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  <w:r w:rsidRPr="0063045B">
        <w:rPr>
          <w:rFonts w:ascii="ISOCPEUR" w:eastAsia="Calibri" w:hAnsi="ISOCPEUR" w:cs="Arial"/>
          <w:sz w:val="8"/>
          <w:szCs w:val="8"/>
          <w:u w:val="single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4050"/>
          <w:tab w:val="left" w:pos="5250"/>
          <w:tab w:val="left" w:pos="6650"/>
          <w:tab w:val="left" w:pos="795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 xml:space="preserve">SÚČET </w:t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  <w:t xml:space="preserve">4,739 </w:t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  <w:t xml:space="preserve">--- </w:t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  <w:t>---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8"/>
          <w:szCs w:val="8"/>
        </w:rPr>
      </w:pPr>
      <w:r w:rsidRPr="0063045B">
        <w:rPr>
          <w:rFonts w:ascii="ISOCPEUR" w:eastAsia="Calibri" w:hAnsi="ISOCPEUR" w:cs="Arial"/>
          <w:b/>
          <w:bCs/>
          <w:sz w:val="8"/>
          <w:szCs w:val="8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  <w:t xml:space="preserve">Vysvetlivky: </w:t>
      </w:r>
      <w:r w:rsidRPr="0063045B">
        <w:rPr>
          <w:rFonts w:ascii="ISOCPEUR" w:eastAsia="Calibri" w:hAnsi="ISOCPEUR" w:cs="Arial"/>
          <w:sz w:val="14"/>
          <w:szCs w:val="14"/>
        </w:rPr>
        <w:tab/>
        <w:t>Q,f je potreba energie dodaná do budovy príslušným energonositeľom v MWh/rok; Q,pN je neobnoviteľná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lastRenderedPageBreak/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primárna energia a Q,pC je celková primárna energia použitá príslušným energonositeľom v MWh/rok</w:t>
      </w:r>
    </w:p>
    <w:p w:rsidR="0063045B" w:rsidRDefault="00531ABA" w:rsidP="0063045B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  <w:r w:rsidRPr="0063045B">
        <w:rPr>
          <w:rFonts w:ascii="ISOCPEUR" w:eastAsia="Calibri" w:hAnsi="ISOCPEUR" w:cs="Arial"/>
          <w:sz w:val="14"/>
          <w:szCs w:val="14"/>
        </w:rPr>
        <w:tab/>
        <w:t>a CO2 sú s tým spojené emisie CO2 v t/rok.</w:t>
      </w:r>
    </w:p>
    <w:p w:rsidR="00531ABA" w:rsidRPr="0063045B" w:rsidRDefault="00531ABA" w:rsidP="0063045B">
      <w:pPr>
        <w:tabs>
          <w:tab w:val="left" w:pos="0"/>
          <w:tab w:val="left" w:pos="300"/>
          <w:tab w:val="left" w:pos="1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b/>
          <w:bCs/>
          <w:color w:val="32525C"/>
          <w:sz w:val="20"/>
          <w:szCs w:val="20"/>
          <w:u w:val="single"/>
        </w:rPr>
        <w:t>Merná primárna energia a emisie CO2 budovy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  <w:tab w:val="left" w:pos="6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  <w:tab w:val="left" w:pos="6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Emisie CO2 za rok: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 4,972 t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  <w:tab w:val="left" w:pos="6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0"/>
          <w:szCs w:val="20"/>
        </w:rPr>
      </w:pPr>
      <w:r w:rsidRPr="0063045B">
        <w:rPr>
          <w:rFonts w:ascii="ISOCPEUR" w:eastAsia="Calibri" w:hAnsi="ISOCPEUR" w:cs="Arial"/>
          <w:sz w:val="20"/>
          <w:szCs w:val="20"/>
        </w:rPr>
        <w:tab/>
      </w:r>
      <w:r w:rsidRPr="0063045B">
        <w:rPr>
          <w:rFonts w:ascii="ISOCPEUR" w:eastAsia="Calibri" w:hAnsi="ISOCPEUR" w:cs="Arial"/>
          <w:b/>
          <w:bCs/>
          <w:sz w:val="20"/>
          <w:szCs w:val="20"/>
        </w:rPr>
        <w:t xml:space="preserve">Neobnoviteľná primárna energia za rok: </w:t>
      </w:r>
      <w:r w:rsidRPr="0063045B">
        <w:rPr>
          <w:rFonts w:ascii="ISOCPEUR" w:eastAsia="Calibri" w:hAnsi="ISOCPEUR" w:cs="Arial"/>
          <w:b/>
          <w:bCs/>
          <w:sz w:val="20"/>
          <w:szCs w:val="20"/>
        </w:rPr>
        <w:tab/>
        <w:t xml:space="preserve"> 31,482 MWh </w:t>
      </w:r>
      <w:r w:rsidRPr="0063045B">
        <w:rPr>
          <w:rFonts w:ascii="ISOCPEUR" w:eastAsia="Calibri" w:hAnsi="ISOCPEUR" w:cs="Arial"/>
          <w:b/>
          <w:bCs/>
          <w:sz w:val="20"/>
          <w:szCs w:val="20"/>
        </w:rPr>
        <w:tab/>
        <w:t xml:space="preserve"> 113,335 GJ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  <w:tab w:val="left" w:pos="6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  <w:tab w:val="left" w:pos="6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Objem budovy stanovený z vonkajších rozmerov: </w:t>
      </w:r>
      <w:r w:rsidRPr="0063045B">
        <w:rPr>
          <w:rFonts w:ascii="ISOCPEUR" w:eastAsia="Calibri" w:hAnsi="ISOCPEUR" w:cs="Arial"/>
          <w:sz w:val="18"/>
          <w:szCs w:val="18"/>
        </w:rPr>
        <w:tab/>
        <w:t>2 603,0 m3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  <w:tab w:val="left" w:pos="6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Celková podlahová plocha budovy: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 723,3 m2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  <w:tab w:val="left" w:pos="63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  <w:tab w:val="left" w:pos="6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Merné emisie CO2 za rok (na 1 m3):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 1,9 kg/(m3.a)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  <w:tab w:val="left" w:pos="63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Merná neobnoviteľná primárna energia E,pN,V: </w:t>
      </w:r>
      <w:r w:rsidRPr="0063045B">
        <w:rPr>
          <w:rFonts w:ascii="ISOCPEUR" w:eastAsia="Calibri" w:hAnsi="ISOCPEUR" w:cs="Arial"/>
          <w:sz w:val="18"/>
          <w:szCs w:val="18"/>
        </w:rPr>
        <w:tab/>
        <w:t xml:space="preserve"> 12,1 kWh/(m3.a)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Merné emisie CO2 za rok (na 1 m2): </w:t>
      </w:r>
      <w:r w:rsidRPr="0063045B">
        <w:rPr>
          <w:rFonts w:ascii="ISOCPEUR" w:eastAsia="Calibri" w:hAnsi="ISOCPEUR" w:cs="Arial"/>
          <w:sz w:val="18"/>
          <w:szCs w:val="18"/>
        </w:rPr>
        <w:tab/>
        <w:t>7 kg/(m2.a)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0"/>
          <w:szCs w:val="20"/>
          <w:u w:val="single"/>
        </w:rPr>
      </w:pPr>
      <w:r w:rsidRPr="0063045B">
        <w:rPr>
          <w:rFonts w:ascii="ISOCPEUR" w:eastAsia="Calibri" w:hAnsi="ISOCPEUR" w:cs="Arial"/>
          <w:b/>
          <w:bCs/>
          <w:sz w:val="20"/>
          <w:szCs w:val="20"/>
        </w:rPr>
        <w:tab/>
      </w:r>
      <w:r w:rsidRPr="0063045B">
        <w:rPr>
          <w:rFonts w:ascii="ISOCPEUR" w:eastAsia="Calibri" w:hAnsi="ISOCPEUR" w:cs="Arial"/>
          <w:b/>
          <w:bCs/>
          <w:sz w:val="20"/>
          <w:szCs w:val="20"/>
          <w:u w:val="single"/>
        </w:rPr>
        <w:t xml:space="preserve">Merná neobnoviteľná primárna energia E,pN,A: </w:t>
      </w:r>
      <w:r w:rsidRPr="0063045B">
        <w:rPr>
          <w:rFonts w:ascii="ISOCPEUR" w:eastAsia="Calibri" w:hAnsi="ISOCPEUR" w:cs="Arial"/>
          <w:b/>
          <w:bCs/>
          <w:sz w:val="20"/>
          <w:szCs w:val="20"/>
          <w:u w:val="single"/>
        </w:rPr>
        <w:tab/>
        <w:t>44 kWh/(m2.a)</w:t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4"/>
          <w:szCs w:val="4"/>
        </w:rPr>
      </w:pPr>
      <w:r w:rsidRPr="0063045B">
        <w:rPr>
          <w:rFonts w:ascii="ISOCPEUR" w:eastAsia="Calibri" w:hAnsi="ISOCPEUR" w:cs="Arial"/>
          <w:b/>
          <w:bCs/>
          <w:sz w:val="4"/>
          <w:szCs w:val="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  <w:r w:rsidRPr="0063045B">
        <w:rPr>
          <w:rFonts w:ascii="ISOCPEUR" w:eastAsia="Calibri" w:hAnsi="ISOCPEUR" w:cs="Arial"/>
          <w:sz w:val="14"/>
          <w:szCs w:val="14"/>
        </w:rPr>
        <w:tab/>
      </w:r>
    </w:p>
    <w:p w:rsidR="00531ABA" w:rsidRPr="0063045B" w:rsidRDefault="00531ABA" w:rsidP="00531ABA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  <w:r w:rsidRPr="0063045B">
        <w:rPr>
          <w:rFonts w:ascii="ISOCPEUR" w:eastAsia="Calibri" w:hAnsi="ISOCPEUR" w:cs="Arial"/>
          <w:b/>
          <w:bCs/>
          <w:sz w:val="22"/>
          <w:szCs w:val="22"/>
        </w:rPr>
        <w:tab/>
      </w:r>
      <w:r w:rsidRPr="0063045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</w:rPr>
        <w:t xml:space="preserve">  VYHODNOTENIE VÝSLEDKOV PODĽA STN 730540-2/Z1 (2016) </w:t>
      </w:r>
      <w:r w:rsidRPr="0063045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 xml:space="preserve">  Názov úlohy:  </w:t>
      </w:r>
      <w:r w:rsidRPr="0063045B">
        <w:rPr>
          <w:rFonts w:ascii="ISOCPEUR" w:eastAsia="Calibri" w:hAnsi="ISOCPEUR" w:cs="Arial"/>
          <w:sz w:val="16"/>
          <w:szCs w:val="16"/>
        </w:rPr>
        <w:t xml:space="preserve">   MŠ Ružová- nový stav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Obostavaný priestor Vb: </w:t>
      </w:r>
      <w:r w:rsidRPr="0063045B">
        <w:rPr>
          <w:rFonts w:ascii="ISOCPEUR" w:eastAsia="Calibri" w:hAnsi="ISOCPEUR" w:cs="Arial"/>
          <w:sz w:val="18"/>
          <w:szCs w:val="18"/>
        </w:rPr>
        <w:tab/>
        <w:t>2603,0 m3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Plocha teplovýmenných konštrukcií A: </w:t>
      </w:r>
      <w:r w:rsidRPr="0063045B">
        <w:rPr>
          <w:rFonts w:ascii="ISOCPEUR" w:eastAsia="Calibri" w:hAnsi="ISOCPEUR" w:cs="Arial"/>
          <w:sz w:val="18"/>
          <w:szCs w:val="18"/>
        </w:rPr>
        <w:tab/>
        <w:t>2055,5 m2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Faktor tvaru budovy: </w:t>
      </w:r>
      <w:r w:rsidRPr="0063045B">
        <w:rPr>
          <w:rFonts w:ascii="ISOCPEUR" w:eastAsia="Calibri" w:hAnsi="ISOCPEUR" w:cs="Arial"/>
          <w:sz w:val="18"/>
          <w:szCs w:val="18"/>
        </w:rPr>
        <w:tab/>
        <w:t>0,79 1/m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 xml:space="preserve">  Priemerný súčiniteľ prechodu tepla budovy (čl. 4.2): </w:t>
      </w:r>
      <w:r w:rsidRPr="0063045B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  <w:r w:rsidRPr="0063045B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63045B">
        <w:rPr>
          <w:rFonts w:ascii="ISOCPEUR" w:eastAsia="Calibri" w:hAnsi="ISOCPEUR" w:cs="Arial"/>
          <w:sz w:val="5"/>
          <w:szCs w:val="5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7"/>
          <w:szCs w:val="17"/>
        </w:rPr>
      </w:pPr>
      <w:r w:rsidRPr="0063045B">
        <w:rPr>
          <w:rFonts w:ascii="ISOCPEUR" w:eastAsia="Calibri" w:hAnsi="ISOCPEUR" w:cs="Arial"/>
          <w:sz w:val="17"/>
          <w:szCs w:val="17"/>
        </w:rPr>
        <w:tab/>
      </w:r>
      <w:r w:rsidRPr="0063045B">
        <w:rPr>
          <w:rFonts w:ascii="ISOCPEUR" w:eastAsia="Calibri" w:hAnsi="ISOCPEUR" w:cs="Arial"/>
          <w:b/>
          <w:bCs/>
          <w:sz w:val="17"/>
          <w:szCs w:val="17"/>
        </w:rPr>
        <w:t xml:space="preserve">  Odporúčané hodnoty: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 - maximálna hodnota Uem,max: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  <w:t>0,52 W/(m2.K)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 - normalizovaná hodnota Uem,N od 1.1.2013 do 31.12.2015: </w:t>
      </w:r>
      <w:r w:rsidRPr="0063045B">
        <w:rPr>
          <w:rFonts w:ascii="ISOCPEUR" w:eastAsia="Calibri" w:hAnsi="ISOCPEUR" w:cs="Arial"/>
          <w:sz w:val="18"/>
          <w:szCs w:val="18"/>
        </w:rPr>
        <w:tab/>
        <w:t>0,42 W/(m2.K)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 - normalizovaná hodnota Uem,r1 od 1.1.2016 do 31.12.2020: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>0,29 W/(m2.K)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 - cieľová odporúčaná hodnota Uem,r2 (normal. od 1.1.2021): </w:t>
      </w:r>
      <w:r w:rsidRPr="0063045B">
        <w:rPr>
          <w:rFonts w:ascii="ISOCPEUR" w:eastAsia="Calibri" w:hAnsi="ISOCPEUR" w:cs="Arial"/>
          <w:sz w:val="18"/>
          <w:szCs w:val="18"/>
        </w:rPr>
        <w:tab/>
        <w:t>0,21 W/(m2.K)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  <w:r w:rsidRPr="0063045B">
        <w:rPr>
          <w:rFonts w:ascii="ISOCPEUR" w:eastAsia="Calibri" w:hAnsi="ISOCPEUR" w:cs="Arial"/>
          <w:sz w:val="10"/>
          <w:szCs w:val="10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7"/>
          <w:szCs w:val="17"/>
        </w:rPr>
      </w:pPr>
      <w:r w:rsidRPr="0063045B">
        <w:rPr>
          <w:rFonts w:ascii="ISOCPEUR" w:eastAsia="Calibri" w:hAnsi="ISOCPEUR" w:cs="Arial"/>
          <w:sz w:val="17"/>
          <w:szCs w:val="17"/>
        </w:rPr>
        <w:tab/>
      </w:r>
      <w:r w:rsidRPr="0063045B">
        <w:rPr>
          <w:rFonts w:ascii="ISOCPEUR" w:eastAsia="Calibri" w:hAnsi="ISOCPEUR" w:cs="Arial"/>
          <w:b/>
          <w:bCs/>
          <w:sz w:val="17"/>
          <w:szCs w:val="17"/>
        </w:rPr>
        <w:t xml:space="preserve">  Výsledky výpočtu: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priemerný súčiniteľ prechodu tepla Uem: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>0,31 W/(m2.K)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63045B">
        <w:rPr>
          <w:rFonts w:ascii="ISOCPEUR" w:eastAsia="Calibri" w:hAnsi="ISOCPEUR" w:cs="Arial"/>
          <w:sz w:val="5"/>
          <w:szCs w:val="5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Uem &lt; Uem,max ... je splnené odporúčanie na maximálnu hodnotu.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Uem &lt; Uem,N ... je splnené odporúčanie na normalizovanú hodnotu platnú do 31.12.2015.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 xml:space="preserve">  Uem &gt; Uem,r1 ... nie je splnené odporúčanie na normal. hodnotu platnú od 1.1.2016.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  <w:r w:rsidRPr="0063045B">
        <w:rPr>
          <w:rFonts w:ascii="ISOCPEUR" w:eastAsia="Calibri" w:hAnsi="ISOCPEUR" w:cs="Arial"/>
          <w:sz w:val="10"/>
          <w:szCs w:val="10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0"/>
          <w:szCs w:val="10"/>
        </w:rPr>
      </w:pP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 xml:space="preserve">  Merná potreba tepla na vykurovanie (čl. 8.1): </w:t>
      </w:r>
      <w:r w:rsidRPr="0063045B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  <w:r w:rsidRPr="0063045B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63045B">
        <w:rPr>
          <w:rFonts w:ascii="ISOCPEUR" w:eastAsia="Calibri" w:hAnsi="ISOCPEUR" w:cs="Arial"/>
          <w:sz w:val="5"/>
          <w:szCs w:val="5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7"/>
          <w:szCs w:val="17"/>
        </w:rPr>
      </w:pPr>
      <w:r w:rsidRPr="0063045B">
        <w:rPr>
          <w:rFonts w:ascii="ISOCPEUR" w:eastAsia="Calibri" w:hAnsi="ISOCPEUR" w:cs="Arial"/>
          <w:sz w:val="17"/>
          <w:szCs w:val="17"/>
        </w:rPr>
        <w:tab/>
      </w:r>
      <w:r w:rsidRPr="0063045B">
        <w:rPr>
          <w:rFonts w:ascii="ISOCPEUR" w:eastAsia="Calibri" w:hAnsi="ISOCPEUR" w:cs="Arial"/>
          <w:b/>
          <w:bCs/>
          <w:sz w:val="17"/>
          <w:szCs w:val="17"/>
        </w:rPr>
        <w:t xml:space="preserve">  Požiadavka: 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 - maximálna merná potreba tepla QH,nd,max:  </w:t>
      </w:r>
      <w:r w:rsidRPr="0063045B">
        <w:rPr>
          <w:rFonts w:ascii="ISOCPEUR" w:eastAsia="Calibri" w:hAnsi="ISOCPEUR" w:cs="Arial"/>
          <w:sz w:val="18"/>
          <w:szCs w:val="18"/>
        </w:rPr>
        <w:tab/>
        <w:t>112,01 kWh/(m2.a)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 - normal. merná potreba QH,nd,N od 1.1.2013 do 31.12.2015:  </w:t>
      </w:r>
      <w:r w:rsidRPr="0063045B">
        <w:rPr>
          <w:rFonts w:ascii="ISOCPEUR" w:eastAsia="Calibri" w:hAnsi="ISOCPEUR" w:cs="Arial"/>
          <w:sz w:val="18"/>
          <w:szCs w:val="18"/>
        </w:rPr>
        <w:tab/>
        <w:t>84,97 kWh/(m2.a)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 - normal. merná potreba QH,nd,r1 od 1.1.2016 do 31.12.2020: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>42,48 kWh/(m2.a)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 - cieľová odp. merná potreba QH,nd,r2 (normal. od 1.1.2021): </w:t>
      </w:r>
      <w:r w:rsidRPr="0063045B">
        <w:rPr>
          <w:rFonts w:ascii="ISOCPEUR" w:eastAsia="Calibri" w:hAnsi="ISOCPEUR" w:cs="Arial"/>
          <w:sz w:val="18"/>
          <w:szCs w:val="18"/>
        </w:rPr>
        <w:tab/>
        <w:t>21,25 kWh/(m2.a)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63045B">
        <w:rPr>
          <w:rFonts w:ascii="ISOCPEUR" w:eastAsia="Calibri" w:hAnsi="ISOCPEUR" w:cs="Arial"/>
          <w:sz w:val="5"/>
          <w:szCs w:val="5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7"/>
          <w:szCs w:val="17"/>
        </w:rPr>
      </w:pPr>
      <w:r w:rsidRPr="0063045B">
        <w:rPr>
          <w:rFonts w:ascii="ISOCPEUR" w:eastAsia="Calibri" w:hAnsi="ISOCPEUR" w:cs="Arial"/>
          <w:sz w:val="17"/>
          <w:szCs w:val="17"/>
        </w:rPr>
        <w:tab/>
      </w:r>
      <w:r w:rsidRPr="0063045B">
        <w:rPr>
          <w:rFonts w:ascii="ISOCPEUR" w:eastAsia="Calibri" w:hAnsi="ISOCPEUR" w:cs="Arial"/>
          <w:b/>
          <w:bCs/>
          <w:sz w:val="17"/>
          <w:szCs w:val="17"/>
        </w:rPr>
        <w:t xml:space="preserve">  Výsledky výpočtu: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merná potreba tepla na vykurovanie QH,nd: 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>20,71 kWh/(m2.a)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</w:rPr>
      </w:pPr>
      <w:r w:rsidRPr="0063045B">
        <w:rPr>
          <w:rFonts w:ascii="ISOCPEUR" w:eastAsia="Calibri" w:hAnsi="ISOCPEUR" w:cs="Arial"/>
          <w:sz w:val="8"/>
          <w:szCs w:val="8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QH,nd &lt; QH,nd,max ... je splnená požiadavka na maximálnu hodnotu.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QH,nd &lt; QH,nd,N ... je splnená požiadavka na normal. hodnotu platnú do 31.12.2015.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 xml:space="preserve">  QH,nd &lt; QH,nd,r1 ... je splnená požiadavka na normal. hodnotu platnú od 1.1.2016.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QH,nd &lt; QH,nd,r2 ... je splnená požiadavka na cieľovú odporúčanú hodnotu.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 xml:space="preserve">  Stanovenie predpokladu splnenia energetickej hospodárnosti (čl. 8.2): </w:t>
      </w:r>
      <w:r w:rsidRPr="0063045B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  <w:r w:rsidRPr="0063045B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63045B">
        <w:rPr>
          <w:rFonts w:ascii="ISOCPEUR" w:eastAsia="Calibri" w:hAnsi="ISOCPEUR" w:cs="Arial"/>
          <w:sz w:val="5"/>
          <w:szCs w:val="5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7"/>
          <w:szCs w:val="17"/>
        </w:rPr>
      </w:pPr>
      <w:r w:rsidRPr="0063045B">
        <w:rPr>
          <w:rFonts w:ascii="ISOCPEUR" w:eastAsia="Calibri" w:hAnsi="ISOCPEUR" w:cs="Arial"/>
          <w:sz w:val="17"/>
          <w:szCs w:val="17"/>
        </w:rPr>
        <w:tab/>
      </w:r>
      <w:r w:rsidRPr="0063045B">
        <w:rPr>
          <w:rFonts w:ascii="ISOCPEUR" w:eastAsia="Calibri" w:hAnsi="ISOCPEUR" w:cs="Arial"/>
          <w:b/>
          <w:bCs/>
          <w:sz w:val="17"/>
          <w:szCs w:val="17"/>
        </w:rPr>
        <w:t xml:space="preserve">  Požiadavka: 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 - normalizovaná hodnota QN,EP od 1.1.2013 do 31.12.2015: </w:t>
      </w:r>
      <w:r w:rsidRPr="0063045B">
        <w:rPr>
          <w:rFonts w:ascii="ISOCPEUR" w:eastAsia="Calibri" w:hAnsi="ISOCPEUR" w:cs="Arial"/>
          <w:sz w:val="18"/>
          <w:szCs w:val="18"/>
        </w:rPr>
        <w:tab/>
        <w:t>53,20 kWh/(m2.a)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 - normalizovaná hodnota Qr1,EP od 1.1.2016 do 31.12.2020: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>27,60 kWh/(m2.a)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 - cieľová odporúčaná hodnota Qr3,EP (normal. od 1.1.2021): </w:t>
      </w:r>
      <w:r w:rsidRPr="0063045B">
        <w:rPr>
          <w:rFonts w:ascii="ISOCPEUR" w:eastAsia="Calibri" w:hAnsi="ISOCPEUR" w:cs="Arial"/>
          <w:sz w:val="18"/>
          <w:szCs w:val="18"/>
        </w:rPr>
        <w:tab/>
        <w:t>13,80 kWh/(m2.a)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63045B">
        <w:rPr>
          <w:rFonts w:ascii="ISOCPEUR" w:eastAsia="Calibri" w:hAnsi="ISOCPEUR" w:cs="Arial"/>
          <w:sz w:val="5"/>
          <w:szCs w:val="5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7"/>
          <w:szCs w:val="17"/>
        </w:rPr>
      </w:pPr>
      <w:r w:rsidRPr="0063045B">
        <w:rPr>
          <w:rFonts w:ascii="ISOCPEUR" w:eastAsia="Calibri" w:hAnsi="ISOCPEUR" w:cs="Arial"/>
          <w:sz w:val="17"/>
          <w:szCs w:val="17"/>
        </w:rPr>
        <w:tab/>
      </w:r>
      <w:r w:rsidRPr="0063045B">
        <w:rPr>
          <w:rFonts w:ascii="ISOCPEUR" w:eastAsia="Calibri" w:hAnsi="ISOCPEUR" w:cs="Arial"/>
          <w:b/>
          <w:bCs/>
          <w:sz w:val="17"/>
          <w:szCs w:val="17"/>
        </w:rPr>
        <w:t xml:space="preserve">  Výsledky výpočtu: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merná potreba tepla na vykurovanie Q,EP: 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>20,71 kWh/(m2.a)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</w:rPr>
      </w:pPr>
      <w:r w:rsidRPr="0063045B">
        <w:rPr>
          <w:rFonts w:ascii="ISOCPEUR" w:eastAsia="Calibri" w:hAnsi="ISOCPEUR" w:cs="Arial"/>
          <w:sz w:val="8"/>
          <w:szCs w:val="8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Q,EP &lt; QN,EP ... je splnená požiadavka na normalizovanú hodnotu platnú do 31.12.2015.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 xml:space="preserve">  Q,EP &lt; Qr1,EP ... je splnená požiadavka na normalizovanú hodnotu platnú od 1.1.2016.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 Q,EP &gt; Qr3,EP ... nie je splnená požiadavka na cieľovú odporúčanú hodnotu.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531ABA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</w:p>
    <w:p w:rsidR="0063045B" w:rsidRDefault="0063045B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</w:p>
    <w:p w:rsidR="0063045B" w:rsidRDefault="0063045B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</w:p>
    <w:p w:rsidR="0063045B" w:rsidRDefault="0063045B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</w:p>
    <w:p w:rsidR="0063045B" w:rsidRDefault="0063045B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</w:p>
    <w:p w:rsidR="0063045B" w:rsidRDefault="0063045B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</w:p>
    <w:p w:rsidR="0063045B" w:rsidRDefault="0063045B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</w:p>
    <w:p w:rsidR="0063045B" w:rsidRPr="0063045B" w:rsidRDefault="0063045B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4"/>
          <w:szCs w:val="14"/>
        </w:rPr>
      </w:pP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  <w:r w:rsidRPr="0063045B">
        <w:rPr>
          <w:rFonts w:ascii="ISOCPEUR" w:eastAsia="Calibri" w:hAnsi="ISOCPEUR" w:cs="Arial"/>
          <w:b/>
          <w:bCs/>
          <w:sz w:val="22"/>
          <w:szCs w:val="22"/>
        </w:rPr>
        <w:tab/>
      </w:r>
      <w:r w:rsidRPr="0063045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</w:rPr>
        <w:t xml:space="preserve">  VYHODNOTENIE VÝSLEDKOV PODĽA KRITÉRIÍ VYHL. 364/2012 Z.z. </w:t>
      </w:r>
      <w:r w:rsidRPr="0063045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  <w:r w:rsidRPr="0063045B">
        <w:rPr>
          <w:rFonts w:ascii="ISOCPEUR" w:eastAsia="Calibri" w:hAnsi="ISOCPEUR" w:cs="Arial"/>
          <w:b/>
          <w:bCs/>
          <w:sz w:val="22"/>
          <w:szCs w:val="22"/>
        </w:rPr>
        <w:tab/>
      </w:r>
      <w:r w:rsidRPr="0063045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</w:rPr>
        <w:t xml:space="preserve">  v znení vyhlášky MDVRR SR č. 324/2016 Z.z. </w:t>
      </w:r>
      <w:r w:rsidRPr="0063045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</w:rPr>
        <w:tab/>
      </w:r>
      <w:r w:rsidRPr="0063045B">
        <w:rPr>
          <w:rFonts w:ascii="ISOCPEUR" w:eastAsia="Calibri" w:hAnsi="ISOCPEUR" w:cs="Arial"/>
          <w:b/>
          <w:bCs/>
          <w:color w:val="FFFFFF"/>
          <w:sz w:val="22"/>
          <w:szCs w:val="22"/>
          <w:highlight w:val="darkGray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  <w:r w:rsidRPr="0063045B">
        <w:rPr>
          <w:rFonts w:ascii="ISOCPEUR" w:eastAsia="Calibri" w:hAnsi="ISOCPEUR" w:cs="Arial"/>
          <w:sz w:val="16"/>
          <w:szCs w:val="16"/>
        </w:rPr>
        <w:tab/>
      </w:r>
      <w:r w:rsidRPr="0063045B">
        <w:rPr>
          <w:rFonts w:ascii="ISOCPEUR" w:eastAsia="Calibri" w:hAnsi="ISOCPEUR" w:cs="Arial"/>
          <w:b/>
          <w:bCs/>
          <w:sz w:val="16"/>
          <w:szCs w:val="16"/>
        </w:rPr>
        <w:t xml:space="preserve">Názov úlohy:  </w:t>
      </w:r>
      <w:r w:rsidRPr="0063045B">
        <w:rPr>
          <w:rFonts w:ascii="ISOCPEUR" w:eastAsia="Calibri" w:hAnsi="ISOCPEUR" w:cs="Arial"/>
          <w:sz w:val="16"/>
          <w:szCs w:val="16"/>
        </w:rPr>
        <w:t xml:space="preserve">  MŠ Ružová- nový stav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6"/>
          <w:szCs w:val="16"/>
        </w:rPr>
      </w:pP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Celková potreba energie v budove za rok: </w:t>
      </w:r>
      <w:r w:rsidRPr="0063045B">
        <w:rPr>
          <w:rFonts w:ascii="ISOCPEUR" w:eastAsia="Calibri" w:hAnsi="ISOCPEUR" w:cs="Arial"/>
          <w:sz w:val="18"/>
          <w:szCs w:val="18"/>
        </w:rPr>
        <w:tab/>
        <w:t>22,488 MWh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Celková primárna energia budovy za rok: </w:t>
      </w:r>
      <w:r w:rsidRPr="0063045B">
        <w:rPr>
          <w:rFonts w:ascii="ISOCPEUR" w:eastAsia="Calibri" w:hAnsi="ISOCPEUR" w:cs="Arial"/>
          <w:sz w:val="18"/>
          <w:szCs w:val="18"/>
        </w:rPr>
        <w:tab/>
        <w:t>28,669 MWh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Celková podlahová plocha budovy: </w:t>
      </w:r>
      <w:r w:rsidRPr="0063045B">
        <w:rPr>
          <w:rFonts w:ascii="ISOCPEUR" w:eastAsia="Calibri" w:hAnsi="ISOCPEUR" w:cs="Arial"/>
          <w:sz w:val="18"/>
          <w:szCs w:val="18"/>
        </w:rPr>
        <w:tab/>
        <w:t>723,3 m2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Kategórie budovy: </w:t>
      </w:r>
      <w:r w:rsidRPr="0063045B">
        <w:rPr>
          <w:rFonts w:ascii="ISOCPEUR" w:eastAsia="Calibri" w:hAnsi="ISOCPEUR" w:cs="Arial"/>
          <w:sz w:val="18"/>
          <w:szCs w:val="18"/>
        </w:rPr>
        <w:tab/>
        <w:t>budovy škol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b/>
          <w:bCs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 xml:space="preserve">  Energetická hospodárnosť budovy - globálny ukazovateľ (§4): </w:t>
      </w:r>
      <w:r w:rsidRPr="0063045B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  <w:r w:rsidRPr="0063045B">
        <w:rPr>
          <w:rFonts w:ascii="ISOCPEUR" w:eastAsia="Calibri" w:hAnsi="ISOCPEUR" w:cs="Arial"/>
          <w:b/>
          <w:bCs/>
          <w:color w:val="FFFFFF"/>
          <w:sz w:val="18"/>
          <w:szCs w:val="18"/>
          <w:highlight w:val="darkGray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63045B">
        <w:rPr>
          <w:rFonts w:ascii="ISOCPEUR" w:eastAsia="Calibri" w:hAnsi="ISOCPEUR" w:cs="Arial"/>
          <w:sz w:val="5"/>
          <w:szCs w:val="5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7"/>
          <w:szCs w:val="17"/>
        </w:rPr>
      </w:pPr>
      <w:r w:rsidRPr="0063045B">
        <w:rPr>
          <w:rFonts w:ascii="ISOCPEUR" w:eastAsia="Calibri" w:hAnsi="ISOCPEUR" w:cs="Arial"/>
          <w:sz w:val="17"/>
          <w:szCs w:val="17"/>
        </w:rPr>
        <w:tab/>
      </w:r>
      <w:r w:rsidRPr="0063045B">
        <w:rPr>
          <w:rFonts w:ascii="ISOCPEUR" w:eastAsia="Calibri" w:hAnsi="ISOCPEUR" w:cs="Arial"/>
          <w:b/>
          <w:bCs/>
          <w:sz w:val="17"/>
          <w:szCs w:val="17"/>
        </w:rPr>
        <w:t xml:space="preserve">Požiadavka: 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- podľa §4 odst. 1 zákona č. 555/2005 Z.z. (trieda B): </w:t>
      </w:r>
      <w:r w:rsidRPr="0063045B">
        <w:rPr>
          <w:rFonts w:ascii="ISOCPEUR" w:eastAsia="Calibri" w:hAnsi="ISOCPEUR" w:cs="Arial"/>
          <w:sz w:val="18"/>
          <w:szCs w:val="18"/>
        </w:rPr>
        <w:tab/>
        <w:t>136 kWh/(m2.a)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- podľa §4b odst. 2b) zákona č. 300/2012 Z.z. (trieda A1): </w:t>
      </w:r>
      <w:r w:rsidRPr="0063045B">
        <w:rPr>
          <w:rFonts w:ascii="ISOCPEUR" w:eastAsia="Calibri" w:hAnsi="ISOCPEUR" w:cs="Arial"/>
          <w:sz w:val="18"/>
          <w:szCs w:val="18"/>
        </w:rPr>
        <w:tab/>
        <w:t>68 kWh/(m2.a)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- podľa §4b odst. 1a+b) zákona č. 300/2012 Z.z. (trieda A0): </w:t>
      </w:r>
      <w:r w:rsidRPr="0063045B">
        <w:rPr>
          <w:rFonts w:ascii="ISOCPEUR" w:eastAsia="Calibri" w:hAnsi="ISOCPEUR" w:cs="Arial"/>
          <w:sz w:val="18"/>
          <w:szCs w:val="18"/>
        </w:rPr>
        <w:tab/>
        <w:t>34 kWh/(m2.a)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5"/>
          <w:szCs w:val="5"/>
        </w:rPr>
      </w:pPr>
      <w:r w:rsidRPr="0063045B">
        <w:rPr>
          <w:rFonts w:ascii="ISOCPEUR" w:eastAsia="Calibri" w:hAnsi="ISOCPEUR" w:cs="Arial"/>
          <w:sz w:val="5"/>
          <w:szCs w:val="5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7"/>
          <w:szCs w:val="17"/>
        </w:rPr>
      </w:pPr>
      <w:r w:rsidRPr="0063045B">
        <w:rPr>
          <w:rFonts w:ascii="ISOCPEUR" w:eastAsia="Calibri" w:hAnsi="ISOCPEUR" w:cs="Arial"/>
          <w:sz w:val="17"/>
          <w:szCs w:val="17"/>
        </w:rPr>
        <w:tab/>
      </w:r>
      <w:r w:rsidRPr="0063045B">
        <w:rPr>
          <w:rFonts w:ascii="ISOCPEUR" w:eastAsia="Calibri" w:hAnsi="ISOCPEUR" w:cs="Arial"/>
          <w:b/>
          <w:bCs/>
          <w:sz w:val="17"/>
          <w:szCs w:val="17"/>
        </w:rPr>
        <w:t>Výsledky výpočtu: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 merná primárna energia budovy: </w:t>
      </w:r>
      <w:r w:rsidRPr="0063045B">
        <w:rPr>
          <w:rFonts w:ascii="ISOCPEUR" w:eastAsia="Calibri" w:hAnsi="ISOCPEUR" w:cs="Arial"/>
          <w:sz w:val="18"/>
          <w:szCs w:val="18"/>
        </w:rPr>
        <w:tab/>
        <w:t>40 kWh/(m2.a)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0"/>
          <w:szCs w:val="20"/>
        </w:rPr>
      </w:pPr>
      <w:r w:rsidRPr="0063045B">
        <w:rPr>
          <w:rFonts w:ascii="ISOCPEUR" w:eastAsia="Calibri" w:hAnsi="ISOCPEUR" w:cs="Arial"/>
          <w:sz w:val="20"/>
          <w:szCs w:val="20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8"/>
          <w:szCs w:val="18"/>
        </w:rPr>
      </w:pPr>
      <w:r w:rsidRPr="0063045B">
        <w:rPr>
          <w:rFonts w:ascii="ISOCPEUR" w:eastAsia="Calibri" w:hAnsi="ISOCPEUR" w:cs="Arial"/>
          <w:sz w:val="18"/>
          <w:szCs w:val="18"/>
        </w:rPr>
        <w:tab/>
        <w:t xml:space="preserve">Trieda energetickej hospodárnosti budovy: </w:t>
      </w:r>
      <w:r w:rsidRPr="0063045B">
        <w:rPr>
          <w:rFonts w:ascii="ISOCPEUR" w:eastAsia="Calibri" w:hAnsi="ISOCPEUR" w:cs="Arial"/>
          <w:sz w:val="18"/>
          <w:szCs w:val="18"/>
        </w:rPr>
        <w:tab/>
      </w:r>
      <w:r w:rsidRPr="0063045B">
        <w:rPr>
          <w:rFonts w:ascii="ISOCPEUR" w:eastAsia="Calibri" w:hAnsi="ISOCPEUR" w:cs="Arial"/>
          <w:b/>
          <w:bCs/>
          <w:sz w:val="18"/>
          <w:szCs w:val="18"/>
        </w:rPr>
        <w:t>A1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8"/>
          <w:szCs w:val="8"/>
        </w:rPr>
      </w:pPr>
      <w:r w:rsidRPr="0063045B">
        <w:rPr>
          <w:rFonts w:ascii="ISOCPEUR" w:eastAsia="Calibri" w:hAnsi="ISOCPEUR" w:cs="Arial"/>
          <w:sz w:val="8"/>
          <w:szCs w:val="8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7"/>
          <w:szCs w:val="17"/>
        </w:rPr>
      </w:pPr>
      <w:r w:rsidRPr="0063045B">
        <w:rPr>
          <w:rFonts w:ascii="ISOCPEUR" w:eastAsia="Calibri" w:hAnsi="ISOCPEUR" w:cs="Arial"/>
          <w:sz w:val="17"/>
          <w:szCs w:val="17"/>
        </w:rPr>
        <w:tab/>
      </w:r>
      <w:r w:rsidRPr="0063045B">
        <w:rPr>
          <w:rFonts w:ascii="ISOCPEUR" w:eastAsia="Calibri" w:hAnsi="ISOCPEUR" w:cs="Arial"/>
          <w:b/>
          <w:bCs/>
          <w:sz w:val="17"/>
          <w:szCs w:val="17"/>
        </w:rPr>
        <w:t>JE SPLNENÁ POŽIADAVKA podľa §4 odst. 1 zákona č. 555/2005 Z.z.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63045B">
        <w:rPr>
          <w:rFonts w:ascii="ISOCPEUR" w:eastAsia="Calibri" w:hAnsi="ISOCPEUR" w:cs="Arial"/>
          <w:sz w:val="2"/>
          <w:szCs w:val="2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7"/>
          <w:szCs w:val="17"/>
        </w:rPr>
      </w:pPr>
      <w:r w:rsidRPr="0063045B">
        <w:rPr>
          <w:rFonts w:ascii="ISOCPEUR" w:eastAsia="Calibri" w:hAnsi="ISOCPEUR" w:cs="Arial"/>
          <w:sz w:val="17"/>
          <w:szCs w:val="17"/>
        </w:rPr>
        <w:tab/>
      </w:r>
      <w:r w:rsidRPr="0063045B">
        <w:rPr>
          <w:rFonts w:ascii="ISOCPEUR" w:eastAsia="Calibri" w:hAnsi="ISOCPEUR" w:cs="Arial"/>
          <w:b/>
          <w:bCs/>
          <w:sz w:val="17"/>
          <w:szCs w:val="17"/>
        </w:rPr>
        <w:t>JE SPLNENÁ POŽIADAVKA podľa §4b odst. 2b) zákona č. 300/2012 Z.z.</w:t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sz w:val="2"/>
          <w:szCs w:val="2"/>
        </w:rPr>
      </w:pPr>
      <w:r w:rsidRPr="0063045B">
        <w:rPr>
          <w:rFonts w:ascii="ISOCPEUR" w:eastAsia="Calibri" w:hAnsi="ISOCPEUR" w:cs="Arial"/>
          <w:sz w:val="2"/>
          <w:szCs w:val="2"/>
        </w:rPr>
        <w:tab/>
      </w:r>
    </w:p>
    <w:p w:rsidR="00531ABA" w:rsidRPr="0063045B" w:rsidRDefault="00531ABA" w:rsidP="00531ABA">
      <w:pPr>
        <w:tabs>
          <w:tab w:val="left" w:pos="0"/>
          <w:tab w:val="left" w:pos="100"/>
          <w:tab w:val="left" w:pos="3850"/>
          <w:tab w:val="left" w:pos="6000"/>
          <w:tab w:val="left" w:pos="78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17"/>
          <w:szCs w:val="17"/>
        </w:rPr>
      </w:pPr>
      <w:r w:rsidRPr="0063045B">
        <w:rPr>
          <w:rFonts w:ascii="ISOCPEUR" w:eastAsia="Calibri" w:hAnsi="ISOCPEUR" w:cs="Arial"/>
          <w:sz w:val="17"/>
          <w:szCs w:val="17"/>
        </w:rPr>
        <w:tab/>
      </w:r>
      <w:r w:rsidRPr="0063045B">
        <w:rPr>
          <w:rFonts w:ascii="ISOCPEUR" w:eastAsia="Calibri" w:hAnsi="ISOCPEUR" w:cs="Arial"/>
          <w:b/>
          <w:bCs/>
          <w:sz w:val="17"/>
          <w:szCs w:val="17"/>
        </w:rPr>
        <w:t>NIE JE SPLNENÁ POŽIADAVKA podľa §4b odst. 1a+b) zákona č. 300/2012 Z.z.</w:t>
      </w:r>
    </w:p>
    <w:p w:rsidR="00531ABA" w:rsidRDefault="00531ABA" w:rsidP="00531ABA">
      <w:pPr>
        <w:tabs>
          <w:tab w:val="left" w:pos="0"/>
          <w:tab w:val="left" w:pos="300"/>
          <w:tab w:val="left" w:pos="5500"/>
        </w:tabs>
        <w:autoSpaceDE w:val="0"/>
        <w:autoSpaceDN w:val="0"/>
        <w:adjustRightInd w:val="0"/>
        <w:rPr>
          <w:rFonts w:ascii="Arial" w:eastAsia="Calibri" w:hAnsi="Arial" w:cs="Arial"/>
          <w:b/>
          <w:bCs/>
          <w:sz w:val="16"/>
          <w:szCs w:val="16"/>
        </w:rPr>
      </w:pPr>
    </w:p>
    <w:p w:rsidR="00054A8D" w:rsidRPr="00627988" w:rsidRDefault="00054A8D" w:rsidP="00054A8D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sz w:val="18"/>
          <w:szCs w:val="18"/>
        </w:rPr>
      </w:pPr>
    </w:p>
    <w:p w:rsidR="00C33A81" w:rsidRPr="00511CB4" w:rsidRDefault="00511CB4" w:rsidP="00511CB4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  <w:r>
        <w:rPr>
          <w:noProof/>
        </w:rPr>
        <w:drawing>
          <wp:inline distT="0" distB="0" distL="0" distR="0" wp14:anchorId="4D0E299E" wp14:editId="335F69D7">
            <wp:extent cx="4905375" cy="3259122"/>
            <wp:effectExtent l="0" t="0" r="0" b="0"/>
            <wp:docPr id="15" name="Obrázo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/>
                    <a:srcRect l="3031" t="7290" r="1669" b="4997"/>
                    <a:stretch/>
                  </pic:blipFill>
                  <pic:spPr bwMode="auto">
                    <a:xfrm>
                      <a:off x="0" y="0"/>
                      <a:ext cx="4905896" cy="32594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3A81" w:rsidRDefault="00C33A81" w:rsidP="00C33A81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</w:p>
    <w:p w:rsidR="00C33A81" w:rsidRDefault="00511CB4" w:rsidP="00C33A81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6E6C35F8" wp14:editId="485F5544">
            <wp:extent cx="5086350" cy="3451452"/>
            <wp:effectExtent l="0" t="0" r="0" b="0"/>
            <wp:docPr id="4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5"/>
                    <a:srcRect l="3508" t="6627" r="2711" b="5219"/>
                    <a:stretch/>
                  </pic:blipFill>
                  <pic:spPr bwMode="auto">
                    <a:xfrm>
                      <a:off x="0" y="0"/>
                      <a:ext cx="5086891" cy="34518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3A81" w:rsidRDefault="00C33A81" w:rsidP="00C33A81">
      <w:pPr>
        <w:tabs>
          <w:tab w:val="left" w:pos="0"/>
          <w:tab w:val="left" w:pos="300"/>
          <w:tab w:val="left" w:pos="600"/>
          <w:tab w:val="left" w:pos="9100"/>
        </w:tabs>
        <w:autoSpaceDE w:val="0"/>
        <w:autoSpaceDN w:val="0"/>
        <w:adjustRightInd w:val="0"/>
        <w:rPr>
          <w:rFonts w:ascii="ISOCPEUR" w:eastAsia="Calibri" w:hAnsi="ISOCPEUR" w:cs="Arial"/>
          <w:b/>
          <w:bCs/>
          <w:sz w:val="22"/>
          <w:szCs w:val="22"/>
        </w:rPr>
      </w:pPr>
    </w:p>
    <w:p w:rsidR="000179BF" w:rsidRPr="006528A3" w:rsidRDefault="000179BF" w:rsidP="000179BF">
      <w:pPr>
        <w:tabs>
          <w:tab w:val="left" w:pos="2280"/>
        </w:tabs>
        <w:spacing w:before="120" w:line="312" w:lineRule="auto"/>
        <w:rPr>
          <w:rFonts w:ascii="ISOCPEUR" w:hAnsi="ISOCPEUR" w:cs="Arial"/>
          <w:b/>
        </w:rPr>
      </w:pPr>
      <w:r w:rsidRPr="006528A3">
        <w:rPr>
          <w:rFonts w:ascii="ISOCPEUR" w:hAnsi="ISOCPEUR" w:cs="Arial"/>
          <w:b/>
        </w:rPr>
        <w:t>6.</w:t>
      </w:r>
      <w:r w:rsidR="00BF7B0D">
        <w:rPr>
          <w:rFonts w:ascii="ISOCPEUR" w:hAnsi="ISOCPEUR" w:cs="Arial"/>
          <w:b/>
        </w:rPr>
        <w:t>3</w:t>
      </w:r>
      <w:r w:rsidRPr="006528A3">
        <w:rPr>
          <w:rFonts w:ascii="ISOCPEUR" w:hAnsi="ISOCPEUR" w:cs="Arial"/>
          <w:b/>
        </w:rPr>
        <w:t xml:space="preserve"> Záver k posúdeniu energetického kritéria :</w:t>
      </w:r>
    </w:p>
    <w:p w:rsidR="000179BF" w:rsidRPr="006528A3" w:rsidRDefault="000179BF" w:rsidP="000179BF">
      <w:pPr>
        <w:tabs>
          <w:tab w:val="left" w:pos="2280"/>
        </w:tabs>
        <w:spacing w:after="120" w:line="312" w:lineRule="auto"/>
        <w:rPr>
          <w:rFonts w:ascii="ISOCPEUR" w:hAnsi="ISOCPEUR" w:cs="Arial"/>
          <w:sz w:val="20"/>
          <w:szCs w:val="20"/>
        </w:rPr>
      </w:pPr>
      <w:r w:rsidRPr="006528A3">
        <w:rPr>
          <w:rFonts w:ascii="ISOCPEUR" w:hAnsi="ISOCPEUR" w:cs="Arial"/>
          <w:sz w:val="20"/>
          <w:szCs w:val="20"/>
        </w:rPr>
        <w:t xml:space="preserve">Podľa  STN 73 0540- 2:2012 (časť 3.2.3), musia nové a významne obnovené konštrukcie spĺňať odporúčané (normalizované) hodnoty tepelno-technických vlastností stavebných konštrukcií a budov ak je to technicky, funkčne a ekonomicky uskutočniteľné.  </w:t>
      </w:r>
    </w:p>
    <w:p w:rsidR="000179BF" w:rsidRPr="006528A3" w:rsidRDefault="000179BF" w:rsidP="000179BF">
      <w:pPr>
        <w:tabs>
          <w:tab w:val="left" w:pos="2280"/>
        </w:tabs>
        <w:spacing w:after="120" w:line="312" w:lineRule="auto"/>
        <w:rPr>
          <w:rFonts w:ascii="ISOCPEUR" w:hAnsi="ISOCPEUR" w:cs="Arial"/>
          <w:sz w:val="20"/>
          <w:szCs w:val="20"/>
        </w:rPr>
      </w:pPr>
      <w:r w:rsidRPr="006528A3">
        <w:rPr>
          <w:rFonts w:ascii="ISOCPEUR" w:hAnsi="ISOCPEUR" w:cs="Arial"/>
          <w:sz w:val="20"/>
          <w:szCs w:val="20"/>
        </w:rPr>
        <w:t xml:space="preserve">Posudzované budova bola, vzhľadom na to že sa jedná o významne obnovovanú budovu porovnávaná z normalizovanými hodnotami, </w:t>
      </w:r>
      <w:r>
        <w:rPr>
          <w:rFonts w:ascii="ISOCPEUR" w:hAnsi="ISOCPEUR" w:cs="Arial"/>
          <w:sz w:val="20"/>
          <w:szCs w:val="20"/>
        </w:rPr>
        <w:t xml:space="preserve">ktoré stanovujú min. požiadavku, </w:t>
      </w:r>
      <w:r w:rsidRPr="006528A3">
        <w:rPr>
          <w:rFonts w:ascii="ISOCPEUR" w:hAnsi="ISOCPEUR" w:cs="Arial"/>
          <w:sz w:val="20"/>
          <w:szCs w:val="20"/>
        </w:rPr>
        <w:t xml:space="preserve">ktorú takáto budova musí spĺňať. </w:t>
      </w:r>
    </w:p>
    <w:p w:rsidR="000179BF" w:rsidRPr="006528A3" w:rsidRDefault="000179BF" w:rsidP="000179BF">
      <w:pPr>
        <w:tabs>
          <w:tab w:val="left" w:pos="2280"/>
        </w:tabs>
        <w:spacing w:line="312" w:lineRule="auto"/>
        <w:rPr>
          <w:rFonts w:ascii="ISOCPEUR" w:hAnsi="ISOCPEUR" w:cs="Arial"/>
          <w:sz w:val="20"/>
          <w:szCs w:val="20"/>
        </w:rPr>
      </w:pPr>
      <w:r w:rsidRPr="006528A3">
        <w:rPr>
          <w:rFonts w:ascii="ISOCPEUR" w:hAnsi="ISOCPEUR" w:cs="Arial"/>
          <w:sz w:val="20"/>
          <w:szCs w:val="20"/>
        </w:rPr>
        <w:t>Pri posúdení bola stanovená merná potreba tepla na vykurovanie pre existujúci stav a nový stav. Vzhľadom na to, že budova v exi</w:t>
      </w:r>
      <w:r>
        <w:rPr>
          <w:rFonts w:ascii="ISOCPEUR" w:hAnsi="ISOCPEUR" w:cs="Arial"/>
          <w:sz w:val="20"/>
          <w:szCs w:val="20"/>
        </w:rPr>
        <w:t xml:space="preserve">stujúcom stave nevyhovuje tzn. </w:t>
      </w:r>
      <w:r w:rsidRPr="006528A3">
        <w:rPr>
          <w:rFonts w:ascii="ISOCPEUR" w:hAnsi="ISOCPEUR" w:cs="Arial"/>
          <w:sz w:val="20"/>
          <w:szCs w:val="20"/>
        </w:rPr>
        <w:t xml:space="preserve">nevyhovuje podmienka </w:t>
      </w:r>
      <w:r w:rsidRPr="000179BF">
        <w:rPr>
          <w:rFonts w:ascii="ISOCPEUR" w:hAnsi="ISOCPEUR" w:cs="Arial"/>
          <w:b/>
          <w:bCs/>
          <w:color w:val="4F81BD"/>
          <w:sz w:val="20"/>
          <w:szCs w:val="20"/>
        </w:rPr>
        <w:t>QH,nd &lt; QH,nd,N</w:t>
      </w:r>
      <w:r w:rsidRPr="006528A3">
        <w:rPr>
          <w:rFonts w:ascii="ISOCPEUR" w:hAnsi="ISOCPEUR" w:cs="Arial"/>
          <w:sz w:val="20"/>
          <w:szCs w:val="20"/>
        </w:rPr>
        <w:t xml:space="preserve">: </w:t>
      </w:r>
    </w:p>
    <w:p w:rsidR="00E766AC" w:rsidRDefault="000179BF" w:rsidP="00E766AC">
      <w:pPr>
        <w:tabs>
          <w:tab w:val="left" w:pos="2280"/>
        </w:tabs>
        <w:spacing w:line="312" w:lineRule="auto"/>
        <w:rPr>
          <w:rFonts w:ascii="ISOCPEUR" w:hAnsi="ISOCPEUR" w:cs="Arial"/>
          <w:color w:val="4F81BD"/>
          <w:sz w:val="20"/>
          <w:szCs w:val="20"/>
        </w:rPr>
      </w:pPr>
      <w:r w:rsidRPr="000179BF">
        <w:rPr>
          <w:rFonts w:ascii="ISOCPEUR" w:hAnsi="ISOCPEUR" w:cs="Arial"/>
          <w:b/>
          <w:bCs/>
          <w:color w:val="4F81BD"/>
          <w:sz w:val="20"/>
          <w:szCs w:val="20"/>
        </w:rPr>
        <w:t xml:space="preserve">QH,nd = </w:t>
      </w:r>
      <w:r w:rsidR="004B3706">
        <w:rPr>
          <w:rFonts w:ascii="ISOCPEUR" w:hAnsi="ISOCPEUR" w:cs="Arial"/>
          <w:color w:val="4F81BD"/>
          <w:sz w:val="20"/>
          <w:szCs w:val="20"/>
        </w:rPr>
        <w:t xml:space="preserve">59,1 </w:t>
      </w:r>
      <w:r w:rsidRPr="000179BF">
        <w:rPr>
          <w:rFonts w:ascii="ISOCPEUR" w:hAnsi="ISOCPEUR" w:cs="Arial"/>
          <w:color w:val="4F81BD"/>
          <w:sz w:val="20"/>
          <w:szCs w:val="20"/>
        </w:rPr>
        <w:t xml:space="preserve">kWh/(m2.a) &lt;  </w:t>
      </w:r>
      <w:r w:rsidRPr="000179BF">
        <w:rPr>
          <w:rFonts w:ascii="ISOCPEUR" w:hAnsi="ISOCPEUR" w:cs="Arial"/>
          <w:b/>
          <w:bCs/>
          <w:color w:val="4F81BD"/>
          <w:sz w:val="20"/>
          <w:szCs w:val="20"/>
        </w:rPr>
        <w:t>QH,nd,N</w:t>
      </w:r>
      <w:r w:rsidRPr="000179BF">
        <w:rPr>
          <w:rFonts w:ascii="ISOCPEUR" w:hAnsi="ISOCPEUR" w:cs="Arial"/>
          <w:color w:val="4F81BD"/>
          <w:sz w:val="20"/>
          <w:szCs w:val="20"/>
        </w:rPr>
        <w:t xml:space="preserve"> = </w:t>
      </w:r>
      <w:r w:rsidR="009E1056">
        <w:rPr>
          <w:rFonts w:ascii="ISOCPEUR" w:hAnsi="ISOCPEUR" w:cs="Arial"/>
          <w:color w:val="4F81BD"/>
          <w:sz w:val="20"/>
          <w:szCs w:val="20"/>
        </w:rPr>
        <w:t>44,90</w:t>
      </w:r>
      <w:r w:rsidRPr="000179BF">
        <w:rPr>
          <w:rFonts w:ascii="ISOCPEUR" w:hAnsi="ISOCPEUR" w:cs="Arial"/>
          <w:color w:val="4F81BD"/>
          <w:sz w:val="20"/>
          <w:szCs w:val="20"/>
        </w:rPr>
        <w:t xml:space="preserve"> kWh/(m2.a) (STARÝ STAV),</w:t>
      </w:r>
      <w:r w:rsidR="00E766AC">
        <w:rPr>
          <w:rFonts w:ascii="ISOCPEUR" w:hAnsi="ISOCPEUR" w:cs="Arial"/>
          <w:sz w:val="20"/>
          <w:szCs w:val="20"/>
        </w:rPr>
        <w:t xml:space="preserve"> </w:t>
      </w:r>
      <w:r w:rsidRPr="006528A3">
        <w:rPr>
          <w:rFonts w:ascii="ISOCPEUR" w:hAnsi="ISOCPEUR" w:cs="Arial"/>
          <w:sz w:val="20"/>
          <w:szCs w:val="20"/>
        </w:rPr>
        <w:t>bolo nutné navrhnúť opatrenia (popísané vyššie odsek. 6.2.7), ktoré prispejú k zlepšeniu tepelnej ochrany budovy.</w:t>
      </w:r>
      <w:r w:rsidRPr="000179BF">
        <w:rPr>
          <w:rFonts w:ascii="ISOCPEUR" w:hAnsi="ISOCPEUR" w:cs="Arial"/>
          <w:color w:val="4F81BD"/>
          <w:sz w:val="20"/>
          <w:szCs w:val="20"/>
        </w:rPr>
        <w:t xml:space="preserve"> </w:t>
      </w:r>
    </w:p>
    <w:p w:rsidR="000179BF" w:rsidRPr="00E766AC" w:rsidRDefault="000179BF" w:rsidP="00E766AC">
      <w:pPr>
        <w:tabs>
          <w:tab w:val="left" w:pos="2280"/>
        </w:tabs>
        <w:spacing w:line="312" w:lineRule="auto"/>
        <w:rPr>
          <w:rFonts w:ascii="ISOCPEUR" w:hAnsi="ISOCPEUR" w:cs="Arial"/>
          <w:sz w:val="20"/>
          <w:szCs w:val="20"/>
        </w:rPr>
      </w:pPr>
      <w:r w:rsidRPr="006528A3">
        <w:rPr>
          <w:rFonts w:ascii="ISOCPEUR" w:hAnsi="ISOCPEUR" w:cs="Arial"/>
          <w:sz w:val="20"/>
          <w:szCs w:val="20"/>
        </w:rPr>
        <w:t xml:space="preserve">Pri posúdení </w:t>
      </w:r>
      <w:r w:rsidRPr="000179BF">
        <w:rPr>
          <w:rFonts w:ascii="ISOCPEUR" w:hAnsi="ISOCPEUR" w:cs="Arial"/>
          <w:color w:val="4F81BD"/>
          <w:sz w:val="20"/>
          <w:szCs w:val="20"/>
        </w:rPr>
        <w:t>novo navrhovaného stavu</w:t>
      </w:r>
      <w:r w:rsidRPr="006528A3">
        <w:rPr>
          <w:rFonts w:ascii="ISOCPEUR" w:hAnsi="ISOCPEUR" w:cs="Arial"/>
          <w:sz w:val="20"/>
          <w:szCs w:val="20"/>
        </w:rPr>
        <w:t>, bola stanovená  merná potreba tepla na vykurovanie</w:t>
      </w:r>
      <w:r w:rsidRPr="000179BF">
        <w:rPr>
          <w:rFonts w:ascii="ISOCPEUR" w:hAnsi="ISOCPEUR" w:cs="Arial"/>
          <w:color w:val="4F81BD"/>
          <w:sz w:val="20"/>
          <w:szCs w:val="20"/>
        </w:rPr>
        <w:t xml:space="preserve">  Q</w:t>
      </w:r>
      <w:r w:rsidRPr="000179BF">
        <w:rPr>
          <w:rFonts w:ascii="ISOCPEUR" w:hAnsi="ISOCPEUR" w:cs="Arial"/>
          <w:color w:val="4F81BD"/>
          <w:sz w:val="20"/>
          <w:szCs w:val="20"/>
          <w:vertAlign w:val="subscript"/>
        </w:rPr>
        <w:t>H,nd</w:t>
      </w:r>
      <w:r w:rsidRPr="006528A3">
        <w:rPr>
          <w:rFonts w:ascii="ISOCPEUR" w:hAnsi="ISOCPEUR" w:cs="Arial"/>
          <w:sz w:val="20"/>
          <w:szCs w:val="20"/>
        </w:rPr>
        <w:t> </w:t>
      </w:r>
      <w:r w:rsidRPr="000179BF">
        <w:rPr>
          <w:rFonts w:ascii="ISOCPEUR" w:hAnsi="ISOCPEUR" w:cs="Arial"/>
          <w:color w:val="4F81BD"/>
          <w:sz w:val="20"/>
          <w:szCs w:val="20"/>
        </w:rPr>
        <w:t>=</w:t>
      </w:r>
      <w:r w:rsidRPr="006528A3">
        <w:rPr>
          <w:rFonts w:ascii="ISOCPEUR" w:hAnsi="ISOCPEUR" w:cs="Arial"/>
          <w:sz w:val="20"/>
          <w:szCs w:val="20"/>
        </w:rPr>
        <w:t> </w:t>
      </w:r>
      <w:r w:rsidR="004B3706">
        <w:rPr>
          <w:rFonts w:ascii="ISOCPEUR" w:hAnsi="ISOCPEUR" w:cs="Arial"/>
          <w:color w:val="4F81BD"/>
          <w:sz w:val="20"/>
          <w:szCs w:val="20"/>
        </w:rPr>
        <w:t>20,71</w:t>
      </w:r>
      <w:r w:rsidR="00511CB4">
        <w:rPr>
          <w:rFonts w:ascii="ISOCPEUR" w:hAnsi="ISOCPEUR" w:cs="Arial"/>
          <w:color w:val="4F81BD"/>
          <w:sz w:val="20"/>
          <w:szCs w:val="20"/>
        </w:rPr>
        <w:t xml:space="preserve"> </w:t>
      </w:r>
      <w:r w:rsidRPr="000179BF">
        <w:rPr>
          <w:rFonts w:ascii="ISOCPEUR" w:hAnsi="ISOCPEUR" w:cs="Arial"/>
          <w:color w:val="4F81BD"/>
          <w:sz w:val="20"/>
          <w:szCs w:val="20"/>
        </w:rPr>
        <w:t>kWh/m</w:t>
      </w:r>
      <w:r w:rsidRPr="000179BF">
        <w:rPr>
          <w:rFonts w:ascii="ISOCPEUR" w:hAnsi="ISOCPEUR" w:cs="Arial"/>
          <w:color w:val="4F81BD"/>
          <w:sz w:val="20"/>
          <w:szCs w:val="20"/>
          <w:vertAlign w:val="superscript"/>
        </w:rPr>
        <w:t>2</w:t>
      </w:r>
      <w:r w:rsidRPr="006528A3">
        <w:rPr>
          <w:rFonts w:ascii="ISOCPEUR" w:hAnsi="ISOCPEUR" w:cs="Arial"/>
          <w:color w:val="000000"/>
          <w:sz w:val="20"/>
          <w:szCs w:val="20"/>
        </w:rPr>
        <w:t>,</w:t>
      </w:r>
      <w:r>
        <w:rPr>
          <w:rFonts w:ascii="ISOCPEUR" w:hAnsi="ISOCPEUR" w:cs="Arial"/>
          <w:color w:val="000000"/>
          <w:sz w:val="20"/>
          <w:szCs w:val="20"/>
        </w:rPr>
        <w:t xml:space="preserve"> táto hodnota bola porovnaná z </w:t>
      </w:r>
      <w:r w:rsidRPr="006528A3">
        <w:rPr>
          <w:rFonts w:ascii="ISOCPEUR" w:hAnsi="ISOCPEUR" w:cs="Arial"/>
          <w:color w:val="000000"/>
          <w:sz w:val="20"/>
          <w:szCs w:val="20"/>
        </w:rPr>
        <w:t xml:space="preserve">normalizovanou hodnotou </w:t>
      </w:r>
      <w:r w:rsidRPr="000179BF">
        <w:rPr>
          <w:rFonts w:ascii="ISOCPEUR" w:hAnsi="ISOCPEUR" w:cs="Arial"/>
          <w:color w:val="4F81BD"/>
          <w:sz w:val="18"/>
          <w:szCs w:val="18"/>
        </w:rPr>
        <w:t>QH,nd,N</w:t>
      </w:r>
      <w:r w:rsidRPr="000179BF">
        <w:rPr>
          <w:rFonts w:ascii="ISOCPEUR" w:hAnsi="ISOCPEUR" w:cs="Arial"/>
          <w:color w:val="4F81BD"/>
          <w:sz w:val="20"/>
          <w:szCs w:val="20"/>
        </w:rPr>
        <w:t xml:space="preserve"> =</w:t>
      </w:r>
      <w:r w:rsidR="009E1056">
        <w:rPr>
          <w:rFonts w:ascii="ISOCPEUR" w:hAnsi="ISOCPEUR" w:cs="Arial"/>
          <w:bCs/>
          <w:color w:val="4F81BD"/>
          <w:sz w:val="20"/>
          <w:szCs w:val="20"/>
        </w:rPr>
        <w:t>43,</w:t>
      </w:r>
      <w:r w:rsidR="00511CB4">
        <w:rPr>
          <w:rFonts w:ascii="ISOCPEUR" w:hAnsi="ISOCPEUR" w:cs="Arial"/>
          <w:bCs/>
          <w:color w:val="4F81BD"/>
          <w:sz w:val="20"/>
          <w:szCs w:val="20"/>
        </w:rPr>
        <w:t>86</w:t>
      </w:r>
      <w:r w:rsidRPr="000179BF">
        <w:rPr>
          <w:rFonts w:ascii="ISOCPEUR" w:hAnsi="ISOCPEUR" w:cs="Arial"/>
          <w:b/>
          <w:bCs/>
          <w:color w:val="4F81BD"/>
          <w:sz w:val="20"/>
          <w:szCs w:val="20"/>
        </w:rPr>
        <w:t xml:space="preserve"> </w:t>
      </w:r>
      <w:r w:rsidRPr="000179BF">
        <w:rPr>
          <w:rFonts w:ascii="ISOCPEUR" w:hAnsi="ISOCPEUR" w:cs="Arial"/>
          <w:color w:val="4F81BD"/>
          <w:sz w:val="20"/>
          <w:szCs w:val="20"/>
        </w:rPr>
        <w:t>kWh/m</w:t>
      </w:r>
      <w:r w:rsidRPr="000179BF">
        <w:rPr>
          <w:rFonts w:ascii="ISOCPEUR" w:hAnsi="ISOCPEUR" w:cs="Arial"/>
          <w:color w:val="4F81BD"/>
          <w:sz w:val="20"/>
          <w:szCs w:val="20"/>
          <w:vertAlign w:val="superscript"/>
        </w:rPr>
        <w:t>3</w:t>
      </w:r>
      <w:r w:rsidRPr="006528A3">
        <w:rPr>
          <w:rFonts w:ascii="ISOCPEUR" w:hAnsi="ISOCPEUR" w:cs="Arial"/>
          <w:color w:val="000000"/>
          <w:sz w:val="20"/>
          <w:szCs w:val="20"/>
        </w:rPr>
        <w:t xml:space="preserve">. Vzhľadom na vyhovujúcu podmienku  </w:t>
      </w:r>
      <w:r w:rsidRPr="000179BF">
        <w:rPr>
          <w:rFonts w:ascii="ISOCPEUR" w:hAnsi="ISOCPEUR" w:cs="Arial"/>
          <w:bCs/>
          <w:color w:val="4F81BD"/>
          <w:sz w:val="20"/>
          <w:szCs w:val="20"/>
        </w:rPr>
        <w:t>QH,nd &lt; QH,nd,N</w:t>
      </w:r>
      <w:r w:rsidRPr="000179BF">
        <w:rPr>
          <w:rFonts w:ascii="ISOCPEUR" w:hAnsi="ISOCPEUR" w:cs="Arial"/>
          <w:color w:val="4F81BD"/>
          <w:sz w:val="20"/>
          <w:szCs w:val="20"/>
        </w:rPr>
        <w:t>,</w:t>
      </w:r>
      <w:r w:rsidRPr="006528A3">
        <w:rPr>
          <w:rFonts w:ascii="ISOCPEUR" w:hAnsi="ISOCPEUR" w:cs="Arial"/>
          <w:sz w:val="20"/>
          <w:szCs w:val="20"/>
        </w:rPr>
        <w:t xml:space="preserve"> posudzovaná budova materskej školy vyhovuje požiadavkám normy STN 73 0540- 2 (2012) na </w:t>
      </w:r>
      <w:r w:rsidRPr="006528A3">
        <w:rPr>
          <w:rFonts w:ascii="ISOCPEUR" w:hAnsi="ISOCPEUR" w:cs="Arial"/>
          <w:i/>
          <w:sz w:val="20"/>
          <w:szCs w:val="20"/>
        </w:rPr>
        <w:t>energetické kritérium pre normalizované hodnoty</w:t>
      </w:r>
      <w:r w:rsidRPr="006528A3">
        <w:rPr>
          <w:rFonts w:ascii="ISOCPEUR" w:hAnsi="ISOCPEUR" w:cs="Arial"/>
          <w:sz w:val="20"/>
          <w:szCs w:val="20"/>
        </w:rPr>
        <w:t xml:space="preserve">. </w:t>
      </w:r>
    </w:p>
    <w:p w:rsidR="000179BF" w:rsidRPr="006528A3" w:rsidRDefault="000179BF" w:rsidP="000179BF">
      <w:pPr>
        <w:tabs>
          <w:tab w:val="left" w:pos="2280"/>
        </w:tabs>
        <w:spacing w:after="60" w:line="312" w:lineRule="auto"/>
        <w:rPr>
          <w:rFonts w:ascii="ISOCPEUR" w:hAnsi="ISOCPEUR" w:cs="Arial"/>
          <w:b/>
          <w:sz w:val="20"/>
          <w:szCs w:val="20"/>
        </w:rPr>
      </w:pPr>
      <w:r w:rsidRPr="006528A3">
        <w:rPr>
          <w:rFonts w:ascii="ISOCPEUR" w:hAnsi="ISOCPEUR" w:cs="Arial"/>
          <w:b/>
          <w:sz w:val="20"/>
          <w:szCs w:val="20"/>
        </w:rPr>
        <w:t xml:space="preserve"> „ Splnením požiadavky </w:t>
      </w:r>
      <w:r w:rsidRPr="000179BF">
        <w:rPr>
          <w:rFonts w:ascii="ISOCPEUR" w:hAnsi="ISOCPEUR" w:cs="Arial"/>
          <w:b/>
          <w:bCs/>
          <w:color w:val="4F81BD"/>
          <w:sz w:val="20"/>
          <w:szCs w:val="20"/>
        </w:rPr>
        <w:t>QH,nd &lt; QH,nd,N</w:t>
      </w:r>
      <w:r w:rsidRPr="006528A3">
        <w:rPr>
          <w:rFonts w:ascii="ISOCPEUR" w:hAnsi="ISOCPEUR" w:cs="Arial"/>
          <w:b/>
          <w:sz w:val="20"/>
          <w:szCs w:val="20"/>
        </w:rPr>
        <w:t xml:space="preserve"> sa zabezpečuje preukázanie splnenia základnej požiadavky na úspory energie a ochranu tepla.“ STN 73 0540- 2 (2012) </w:t>
      </w:r>
    </w:p>
    <w:p w:rsidR="000179BF" w:rsidRPr="006528A3" w:rsidRDefault="000179BF" w:rsidP="000179BF">
      <w:pPr>
        <w:tabs>
          <w:tab w:val="left" w:pos="2280"/>
        </w:tabs>
        <w:spacing w:after="120" w:line="312" w:lineRule="auto"/>
        <w:rPr>
          <w:rFonts w:ascii="ISOCPEUR" w:hAnsi="ISOCPEUR" w:cs="Arial"/>
          <w:b/>
          <w:sz w:val="20"/>
          <w:szCs w:val="20"/>
        </w:rPr>
      </w:pPr>
      <w:r w:rsidRPr="006528A3">
        <w:rPr>
          <w:rFonts w:ascii="ISOCPEUR" w:hAnsi="ISOCPEUR" w:cs="Arial"/>
          <w:sz w:val="20"/>
          <w:szCs w:val="20"/>
        </w:rPr>
        <w:t xml:space="preserve">Normalizovaná požiadavka na splnenie energetickej hospodárnosti budovy je pre budovy škôl </w:t>
      </w:r>
      <w:r w:rsidRPr="000179BF">
        <w:rPr>
          <w:rFonts w:ascii="ISOCPEUR" w:hAnsi="ISOCPEUR" w:cs="Arial"/>
          <w:color w:val="4F81BD"/>
          <w:sz w:val="20"/>
          <w:szCs w:val="20"/>
        </w:rPr>
        <w:t>QN,EP=</w:t>
      </w:r>
      <w:r w:rsidR="001F0801">
        <w:rPr>
          <w:rFonts w:ascii="ISOCPEUR" w:hAnsi="ISOCPEUR" w:cs="Arial"/>
          <w:color w:val="4F81BD"/>
          <w:sz w:val="20"/>
          <w:szCs w:val="20"/>
        </w:rPr>
        <w:t>23,24</w:t>
      </w:r>
      <w:r w:rsidRPr="000179BF">
        <w:rPr>
          <w:rFonts w:ascii="ISOCPEUR" w:hAnsi="ISOCPEUR" w:cs="Arial"/>
          <w:color w:val="4F81BD"/>
          <w:sz w:val="20"/>
          <w:szCs w:val="20"/>
        </w:rPr>
        <w:t xml:space="preserve"> kWh/m2 (</w:t>
      </w:r>
      <w:r w:rsidRPr="006528A3">
        <w:rPr>
          <w:rFonts w:ascii="ISOCPEUR" w:hAnsi="ISOCPEUR" w:cs="Arial"/>
          <w:sz w:val="20"/>
          <w:szCs w:val="20"/>
        </w:rPr>
        <w:t xml:space="preserve">podľa STN 73 0540- 2 (2012)- tab. 14)  a merná potreba tepla na vykurovanie po splnení opatrení je </w:t>
      </w:r>
      <w:r w:rsidRPr="000179BF">
        <w:rPr>
          <w:rFonts w:ascii="ISOCPEUR" w:hAnsi="ISOCPEUR" w:cs="Arial"/>
          <w:color w:val="4F81BD"/>
          <w:sz w:val="20"/>
          <w:szCs w:val="20"/>
        </w:rPr>
        <w:t>Q</w:t>
      </w:r>
      <w:r w:rsidRPr="000179BF">
        <w:rPr>
          <w:rFonts w:ascii="ISOCPEUR" w:hAnsi="ISOCPEUR" w:cs="Arial"/>
          <w:color w:val="4F81BD"/>
          <w:sz w:val="20"/>
          <w:szCs w:val="20"/>
          <w:vertAlign w:val="subscript"/>
        </w:rPr>
        <w:t xml:space="preserve">H,nd  </w:t>
      </w:r>
      <w:r w:rsidR="00D71359">
        <w:rPr>
          <w:rFonts w:ascii="ISOCPEUR" w:hAnsi="ISOCPEUR" w:cs="Arial"/>
          <w:color w:val="4F81BD"/>
          <w:sz w:val="20"/>
          <w:szCs w:val="20"/>
        </w:rPr>
        <w:t xml:space="preserve">= </w:t>
      </w:r>
      <w:r w:rsidR="004B3706">
        <w:rPr>
          <w:rFonts w:ascii="ISOCPEUR" w:hAnsi="ISOCPEUR" w:cs="Arial"/>
          <w:color w:val="4F81BD"/>
          <w:sz w:val="20"/>
          <w:szCs w:val="20"/>
        </w:rPr>
        <w:t>20,71</w:t>
      </w:r>
      <w:r w:rsidRPr="000179BF">
        <w:rPr>
          <w:rFonts w:ascii="ISOCPEUR" w:hAnsi="ISOCPEUR" w:cs="Arial"/>
          <w:color w:val="4F81BD"/>
          <w:sz w:val="20"/>
          <w:szCs w:val="20"/>
        </w:rPr>
        <w:t xml:space="preserve"> kWh/m</w:t>
      </w:r>
      <w:r w:rsidRPr="000179BF">
        <w:rPr>
          <w:rFonts w:ascii="ISOCPEUR" w:hAnsi="ISOCPEUR" w:cs="Arial"/>
          <w:color w:val="4F81BD"/>
          <w:sz w:val="20"/>
          <w:szCs w:val="20"/>
          <w:vertAlign w:val="superscript"/>
        </w:rPr>
        <w:t>2</w:t>
      </w:r>
      <w:r w:rsidRPr="000179BF">
        <w:rPr>
          <w:rFonts w:ascii="ISOCPEUR" w:hAnsi="ISOCPEUR" w:cs="Arial"/>
          <w:color w:val="4F81BD"/>
          <w:sz w:val="20"/>
          <w:szCs w:val="20"/>
        </w:rPr>
        <w:t xml:space="preserve"> . </w:t>
      </w:r>
      <w:r w:rsidRPr="006528A3">
        <w:rPr>
          <w:rFonts w:ascii="ISOCPEUR" w:hAnsi="ISOCPEUR" w:cs="Arial"/>
          <w:color w:val="000000"/>
          <w:sz w:val="20"/>
          <w:szCs w:val="20"/>
        </w:rPr>
        <w:t xml:space="preserve">Vzhľadom na vyhovujúcu podmienku  </w:t>
      </w:r>
      <w:r w:rsidRPr="000179BF">
        <w:rPr>
          <w:rFonts w:ascii="ISOCPEUR" w:hAnsi="ISOCPEUR" w:cs="Arial"/>
          <w:bCs/>
          <w:color w:val="4F81BD"/>
          <w:sz w:val="20"/>
          <w:szCs w:val="20"/>
        </w:rPr>
        <w:t>QEP &lt; QN,EP</w:t>
      </w:r>
      <w:r w:rsidRPr="006528A3">
        <w:rPr>
          <w:rFonts w:ascii="ISOCPEUR" w:hAnsi="ISOCPEUR" w:cs="Arial"/>
          <w:sz w:val="20"/>
          <w:szCs w:val="20"/>
        </w:rPr>
        <w:t xml:space="preserve"> je preukázaný predpoklad na splnenie energetickej hospodárnosti budovy (</w:t>
      </w:r>
      <w:r w:rsidRPr="006528A3">
        <w:rPr>
          <w:rFonts w:ascii="ISOCPEUR" w:hAnsi="ISOCPEUR" w:cs="Arial"/>
          <w:i/>
          <w:sz w:val="20"/>
          <w:szCs w:val="20"/>
        </w:rPr>
        <w:t>kritérium minimálnej požiadavky na energetickú hospodárnosť budovy</w:t>
      </w:r>
      <w:r w:rsidRPr="006528A3">
        <w:rPr>
          <w:rFonts w:ascii="ISOCPEUR" w:hAnsi="ISOCPEUR" w:cs="Arial"/>
          <w:sz w:val="20"/>
          <w:szCs w:val="20"/>
        </w:rPr>
        <w:t xml:space="preserve">) podľa normy STN 73 0540- 2 (2012) a </w:t>
      </w:r>
      <w:r w:rsidRPr="006528A3">
        <w:rPr>
          <w:rFonts w:ascii="ISOCPEUR" w:hAnsi="ISOCPEUR" w:cs="Arial"/>
          <w:color w:val="231F20"/>
          <w:sz w:val="20"/>
          <w:szCs w:val="20"/>
        </w:rPr>
        <w:t>§4 ods. 3 zákona 555/2005 Z.z</w:t>
      </w:r>
      <w:r w:rsidRPr="006528A3">
        <w:rPr>
          <w:rFonts w:ascii="ISOCPEUR" w:hAnsi="ISOCPEUR" w:cs="Arial"/>
          <w:sz w:val="20"/>
          <w:szCs w:val="20"/>
        </w:rPr>
        <w:t xml:space="preserve">. </w:t>
      </w:r>
    </w:p>
    <w:p w:rsidR="000179BF" w:rsidRPr="006528A3" w:rsidRDefault="000179BF" w:rsidP="000179BF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spacing w:after="120" w:line="312" w:lineRule="auto"/>
        <w:rPr>
          <w:rFonts w:ascii="ISOCPEUR" w:hAnsi="ISOCPEUR" w:cs="Arial"/>
          <w:sz w:val="20"/>
          <w:szCs w:val="18"/>
        </w:rPr>
      </w:pPr>
      <w:r w:rsidRPr="000179BF">
        <w:rPr>
          <w:rFonts w:ascii="ISOCPEUR" w:hAnsi="ISOCPEUR" w:cs="Arial"/>
          <w:color w:val="4F81BD"/>
          <w:sz w:val="20"/>
          <w:szCs w:val="18"/>
        </w:rPr>
        <w:t>Posudzovaná materská škola v navrhovanom stave vyhovuje požiadavkám normy STN 73 0540 (2012) z hľadiska potreby tepla na vykurovanie, pre normalizované hodnoty</w:t>
      </w:r>
      <w:r w:rsidR="00251BB9">
        <w:rPr>
          <w:rFonts w:ascii="ISOCPEUR" w:hAnsi="ISOCPEUR" w:cs="Arial"/>
          <w:color w:val="4F81BD"/>
          <w:sz w:val="20"/>
          <w:szCs w:val="18"/>
        </w:rPr>
        <w:t xml:space="preserve"> a odporúčané hodnoty</w:t>
      </w:r>
      <w:r w:rsidRPr="000179BF">
        <w:rPr>
          <w:rFonts w:ascii="ISOCPEUR" w:hAnsi="ISOCPEUR" w:cs="Arial"/>
          <w:color w:val="4F81BD"/>
          <w:sz w:val="20"/>
          <w:szCs w:val="18"/>
        </w:rPr>
        <w:t xml:space="preserve">, spĺňa predpoklad splnenia energetickej hospodárnosti pre normalizované </w:t>
      </w:r>
      <w:r w:rsidR="00251BB9">
        <w:rPr>
          <w:rFonts w:ascii="ISOCPEUR" w:hAnsi="ISOCPEUR" w:cs="Arial"/>
          <w:color w:val="4F81BD"/>
          <w:sz w:val="20"/>
          <w:szCs w:val="18"/>
        </w:rPr>
        <w:t xml:space="preserve">a odporúčané </w:t>
      </w:r>
      <w:r w:rsidRPr="000179BF">
        <w:rPr>
          <w:rFonts w:ascii="ISOCPEUR" w:hAnsi="ISOCPEUR" w:cs="Arial"/>
          <w:color w:val="4F81BD"/>
          <w:sz w:val="20"/>
          <w:szCs w:val="18"/>
        </w:rPr>
        <w:t>hodnoty</w:t>
      </w:r>
      <w:r w:rsidRPr="006528A3">
        <w:rPr>
          <w:rFonts w:ascii="ISOCPEUR" w:hAnsi="ISOCPEUR" w:cs="Arial"/>
          <w:sz w:val="20"/>
          <w:szCs w:val="18"/>
        </w:rPr>
        <w:t>.</w:t>
      </w:r>
      <w:r>
        <w:rPr>
          <w:rFonts w:ascii="ISOCPEUR" w:hAnsi="ISOCPEUR" w:cs="Arial"/>
          <w:sz w:val="20"/>
          <w:szCs w:val="18"/>
        </w:rPr>
        <w:t xml:space="preserve"> Vzhľadom na, to že nie je funkčne, technicky a ani ekonomicky uskutočniteľné zatepliť podlahu na teréne, nie je možné dosiahnutie </w:t>
      </w:r>
      <w:r w:rsidR="00251BB9">
        <w:rPr>
          <w:rFonts w:ascii="ISOCPEUR" w:hAnsi="ISOCPEUR" w:cs="Arial"/>
          <w:sz w:val="20"/>
          <w:szCs w:val="18"/>
        </w:rPr>
        <w:t xml:space="preserve"> cieľových </w:t>
      </w:r>
      <w:r>
        <w:rPr>
          <w:rFonts w:ascii="ISOCPEUR" w:hAnsi="ISOCPEUR" w:cs="Arial"/>
          <w:sz w:val="20"/>
          <w:szCs w:val="18"/>
        </w:rPr>
        <w:t>odporúčaných hodnôt.</w:t>
      </w:r>
      <w:r w:rsidR="00251BB9">
        <w:rPr>
          <w:rFonts w:ascii="ISOCPEUR" w:hAnsi="ISOCPEUR" w:cs="Arial"/>
          <w:sz w:val="20"/>
          <w:szCs w:val="18"/>
        </w:rPr>
        <w:t xml:space="preserve"> (Vo výpočte uvažujem aj s použitím rekuperácie s účinnosťou in 70 %. </w:t>
      </w:r>
      <w:r w:rsidR="00251BB9" w:rsidRPr="00A970E5">
        <w:rPr>
          <w:rFonts w:ascii="ISOCPEUR" w:hAnsi="ISOCPEUR" w:cs="Arial"/>
          <w:sz w:val="20"/>
          <w:szCs w:val="18"/>
        </w:rPr>
        <w:t>)</w:t>
      </w:r>
    </w:p>
    <w:p w:rsidR="000179BF" w:rsidRPr="006528A3" w:rsidRDefault="000179BF" w:rsidP="000179BF">
      <w:pPr>
        <w:tabs>
          <w:tab w:val="left" w:pos="2280"/>
        </w:tabs>
        <w:spacing w:after="120" w:line="312" w:lineRule="auto"/>
        <w:rPr>
          <w:rFonts w:ascii="ISOCPEUR" w:hAnsi="ISOCPEUR" w:cs="Arial"/>
          <w:sz w:val="18"/>
          <w:szCs w:val="18"/>
        </w:rPr>
      </w:pPr>
      <w:r w:rsidRPr="006528A3">
        <w:rPr>
          <w:rFonts w:ascii="ISOCPEUR" w:hAnsi="ISOCPEUR" w:cs="Arial"/>
          <w:sz w:val="18"/>
          <w:szCs w:val="18"/>
        </w:rPr>
        <w:lastRenderedPageBreak/>
        <w:t xml:space="preserve">V nasledujúcej tabuľke je uvedené porovnanie vypočítanej mernej potreby tepla na vykurovanie podľa STN 730540-2. Je tam uvedené vyčíslenie úspory tepla na základe hodnotenia potreby tepla na vykurovanie pred a po realizácii stavebných úprav. </w:t>
      </w:r>
    </w:p>
    <w:tbl>
      <w:tblPr>
        <w:tblW w:w="0" w:type="auto"/>
        <w:tblBorders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035"/>
        <w:gridCol w:w="1810"/>
        <w:gridCol w:w="390"/>
        <w:gridCol w:w="2211"/>
        <w:gridCol w:w="1086"/>
        <w:gridCol w:w="1036"/>
        <w:gridCol w:w="1303"/>
      </w:tblGrid>
      <w:tr w:rsidR="004B3706" w:rsidRPr="006528A3" w:rsidTr="001F0801">
        <w:tc>
          <w:tcPr>
            <w:tcW w:w="1035" w:type="dxa"/>
            <w:shd w:val="clear" w:color="auto" w:fill="auto"/>
            <w:vAlign w:val="center"/>
          </w:tcPr>
          <w:p w:rsidR="004B3706" w:rsidRPr="00BF4BDF" w:rsidRDefault="004B3706" w:rsidP="00BF4BDF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i/>
                <w:sz w:val="18"/>
                <w:szCs w:val="18"/>
              </w:rPr>
            </w:pPr>
            <w:r w:rsidRPr="00BF4BDF">
              <w:rPr>
                <w:rFonts w:ascii="ISOCPEUR" w:hAnsi="ISOCPEUR" w:cs="Arial"/>
                <w:i/>
                <w:sz w:val="18"/>
                <w:szCs w:val="18"/>
              </w:rPr>
              <w:t xml:space="preserve">Stav stavebných </w:t>
            </w:r>
          </w:p>
          <w:p w:rsidR="004B3706" w:rsidRPr="00BF4BDF" w:rsidRDefault="004B3706" w:rsidP="00BF4BDF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i/>
                <w:sz w:val="18"/>
                <w:szCs w:val="18"/>
              </w:rPr>
            </w:pPr>
            <w:r w:rsidRPr="00BF4BDF">
              <w:rPr>
                <w:rFonts w:ascii="ISOCPEUR" w:hAnsi="ISOCPEUR" w:cs="Arial"/>
                <w:i/>
                <w:sz w:val="18"/>
                <w:szCs w:val="18"/>
              </w:rPr>
              <w:t>konštrukcií</w:t>
            </w:r>
          </w:p>
        </w:tc>
        <w:tc>
          <w:tcPr>
            <w:tcW w:w="1810" w:type="dxa"/>
            <w:shd w:val="clear" w:color="auto" w:fill="auto"/>
            <w:vAlign w:val="center"/>
          </w:tcPr>
          <w:p w:rsidR="004B3706" w:rsidRPr="00BF4BDF" w:rsidRDefault="004B3706" w:rsidP="00BF4BDF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i/>
                <w:sz w:val="18"/>
                <w:szCs w:val="18"/>
              </w:rPr>
            </w:pPr>
            <w:r w:rsidRPr="00BF4BDF">
              <w:rPr>
                <w:rFonts w:ascii="ISOCPEUR" w:hAnsi="ISOCPEUR" w:cs="Arial"/>
                <w:i/>
                <w:sz w:val="18"/>
                <w:szCs w:val="18"/>
              </w:rPr>
              <w:t xml:space="preserve">Vypočítaná merná </w:t>
            </w:r>
          </w:p>
          <w:p w:rsidR="004B3706" w:rsidRPr="00BF4BDF" w:rsidRDefault="004B3706" w:rsidP="00BF4BDF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i/>
                <w:sz w:val="18"/>
                <w:szCs w:val="18"/>
              </w:rPr>
            </w:pPr>
            <w:r w:rsidRPr="00BF4BDF">
              <w:rPr>
                <w:rFonts w:ascii="ISOCPEUR" w:hAnsi="ISOCPEUR" w:cs="Arial"/>
                <w:i/>
                <w:sz w:val="18"/>
                <w:szCs w:val="18"/>
              </w:rPr>
              <w:t>potreba tepla Q</w:t>
            </w:r>
            <w:r w:rsidRPr="00BF4BDF">
              <w:rPr>
                <w:rFonts w:ascii="ISOCPEUR" w:hAnsi="ISOCPEUR" w:cs="Arial"/>
                <w:i/>
                <w:sz w:val="18"/>
                <w:szCs w:val="18"/>
                <w:vertAlign w:val="subscript"/>
              </w:rPr>
              <w:t>H,nd1 (</w:t>
            </w:r>
            <w:r w:rsidRPr="00BF4BDF">
              <w:rPr>
                <w:rFonts w:ascii="ISOCPEUR" w:hAnsi="ISOCPEUR" w:cs="Arial"/>
                <w:i/>
                <w:sz w:val="18"/>
                <w:szCs w:val="18"/>
              </w:rPr>
              <w:t xml:space="preserve">kWh/m2,rok)    </w:t>
            </w:r>
          </w:p>
        </w:tc>
        <w:tc>
          <w:tcPr>
            <w:tcW w:w="390" w:type="dxa"/>
            <w:shd w:val="clear" w:color="auto" w:fill="auto"/>
            <w:vAlign w:val="center"/>
          </w:tcPr>
          <w:p w:rsidR="004B3706" w:rsidRPr="00BF4BDF" w:rsidRDefault="004B3706" w:rsidP="00BF4BDF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i/>
                <w:sz w:val="18"/>
                <w:szCs w:val="18"/>
              </w:rPr>
            </w:pPr>
          </w:p>
        </w:tc>
        <w:tc>
          <w:tcPr>
            <w:tcW w:w="2211" w:type="dxa"/>
            <w:shd w:val="clear" w:color="auto" w:fill="auto"/>
            <w:vAlign w:val="center"/>
          </w:tcPr>
          <w:p w:rsidR="004B3706" w:rsidRPr="00BF4BDF" w:rsidRDefault="004B3706" w:rsidP="00BF4BDF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i/>
                <w:sz w:val="18"/>
                <w:szCs w:val="18"/>
              </w:rPr>
            </w:pPr>
            <w:r w:rsidRPr="00BF4BDF">
              <w:rPr>
                <w:rFonts w:ascii="ISOCPEUR" w:hAnsi="ISOCPEUR" w:cs="Arial"/>
                <w:i/>
                <w:sz w:val="18"/>
                <w:szCs w:val="18"/>
              </w:rPr>
              <w:t>Normalizovaná hodnota Q</w:t>
            </w:r>
            <w:r w:rsidRPr="00BF4BDF">
              <w:rPr>
                <w:rFonts w:ascii="ISOCPEUR" w:hAnsi="ISOCPEUR" w:cs="Arial"/>
                <w:i/>
                <w:sz w:val="18"/>
                <w:szCs w:val="18"/>
                <w:vertAlign w:val="subscript"/>
              </w:rPr>
              <w:t>H,nd,N1 (</w:t>
            </w:r>
            <w:r w:rsidRPr="00BF4BDF">
              <w:rPr>
                <w:rFonts w:ascii="ISOCPEUR" w:hAnsi="ISOCPEUR" w:cs="Arial"/>
                <w:i/>
                <w:sz w:val="18"/>
                <w:szCs w:val="18"/>
              </w:rPr>
              <w:t xml:space="preserve">kWh/m2,rok )   </w:t>
            </w:r>
          </w:p>
        </w:tc>
        <w:tc>
          <w:tcPr>
            <w:tcW w:w="1086" w:type="dxa"/>
            <w:shd w:val="clear" w:color="auto" w:fill="auto"/>
            <w:vAlign w:val="center"/>
          </w:tcPr>
          <w:p w:rsidR="004B3706" w:rsidRPr="00BF4BDF" w:rsidRDefault="004B3706" w:rsidP="00BF4BDF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i/>
                <w:sz w:val="18"/>
                <w:szCs w:val="18"/>
              </w:rPr>
            </w:pPr>
            <w:r w:rsidRPr="00BF4BDF">
              <w:rPr>
                <w:rFonts w:ascii="ISOCPEUR" w:hAnsi="ISOCPEUR" w:cs="Arial"/>
                <w:i/>
                <w:sz w:val="18"/>
                <w:szCs w:val="18"/>
              </w:rPr>
              <w:t>Posúdenie</w:t>
            </w:r>
          </w:p>
        </w:tc>
        <w:tc>
          <w:tcPr>
            <w:tcW w:w="1036" w:type="dxa"/>
            <w:shd w:val="clear" w:color="auto" w:fill="auto"/>
            <w:vAlign w:val="center"/>
          </w:tcPr>
          <w:p w:rsidR="004B3706" w:rsidRPr="00BF4BDF" w:rsidRDefault="004B3706" w:rsidP="00BF4BDF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i/>
                <w:sz w:val="18"/>
                <w:szCs w:val="18"/>
              </w:rPr>
            </w:pPr>
            <w:r w:rsidRPr="00BF4BDF">
              <w:rPr>
                <w:rFonts w:ascii="ISOCPEUR" w:hAnsi="ISOCPEUR" w:cs="Arial"/>
                <w:i/>
                <w:sz w:val="18"/>
                <w:szCs w:val="18"/>
              </w:rPr>
              <w:t>Úspora tepla</w:t>
            </w:r>
          </w:p>
        </w:tc>
        <w:tc>
          <w:tcPr>
            <w:tcW w:w="1303" w:type="dxa"/>
          </w:tcPr>
          <w:p w:rsidR="004B3706" w:rsidRPr="00BF4BDF" w:rsidRDefault="004B3706" w:rsidP="00804F17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i/>
                <w:sz w:val="18"/>
                <w:szCs w:val="18"/>
              </w:rPr>
            </w:pPr>
            <w:r>
              <w:rPr>
                <w:rFonts w:ascii="ISOCPEUR" w:hAnsi="ISOCPEUR" w:cs="Arial"/>
                <w:i/>
                <w:sz w:val="18"/>
                <w:szCs w:val="18"/>
              </w:rPr>
              <w:t>Merná dodaná energia</w:t>
            </w:r>
            <w:r w:rsidRPr="00BF4BDF">
              <w:rPr>
                <w:rFonts w:ascii="ISOCPEUR" w:hAnsi="ISOCPEUR" w:cs="Arial"/>
                <w:i/>
                <w:sz w:val="18"/>
                <w:szCs w:val="18"/>
              </w:rPr>
              <w:t xml:space="preserve"> </w:t>
            </w:r>
            <w:r w:rsidRPr="00BF4BDF">
              <w:rPr>
                <w:rFonts w:ascii="ISOCPEUR" w:hAnsi="ISOCPEUR" w:cs="Arial"/>
                <w:i/>
                <w:sz w:val="18"/>
                <w:szCs w:val="18"/>
                <w:vertAlign w:val="subscript"/>
              </w:rPr>
              <w:t>(</w:t>
            </w:r>
            <w:r w:rsidRPr="00BF4BDF">
              <w:rPr>
                <w:rFonts w:ascii="ISOCPEUR" w:hAnsi="ISOCPEUR" w:cs="Arial"/>
                <w:i/>
                <w:sz w:val="18"/>
                <w:szCs w:val="18"/>
              </w:rPr>
              <w:t xml:space="preserve">kWh/m2,rok)    </w:t>
            </w:r>
          </w:p>
        </w:tc>
      </w:tr>
      <w:tr w:rsidR="004B3706" w:rsidRPr="006528A3" w:rsidTr="001F0801">
        <w:tc>
          <w:tcPr>
            <w:tcW w:w="1035" w:type="dxa"/>
            <w:shd w:val="clear" w:color="auto" w:fill="auto"/>
            <w:vAlign w:val="center"/>
          </w:tcPr>
          <w:p w:rsidR="004B3706" w:rsidRPr="00BF4BDF" w:rsidRDefault="004B3706" w:rsidP="00BF4BDF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i/>
                <w:sz w:val="18"/>
                <w:szCs w:val="18"/>
              </w:rPr>
            </w:pPr>
            <w:r w:rsidRPr="00BF4BDF">
              <w:rPr>
                <w:rFonts w:ascii="ISOCPEUR" w:hAnsi="ISOCPEUR" w:cs="Arial"/>
                <w:b/>
                <w:i/>
                <w:sz w:val="18"/>
                <w:szCs w:val="18"/>
              </w:rPr>
              <w:t>Existujúci</w:t>
            </w:r>
          </w:p>
        </w:tc>
        <w:tc>
          <w:tcPr>
            <w:tcW w:w="1810" w:type="dxa"/>
            <w:shd w:val="clear" w:color="auto" w:fill="auto"/>
            <w:vAlign w:val="bottom"/>
          </w:tcPr>
          <w:p w:rsidR="004B3706" w:rsidRPr="00BF4BDF" w:rsidRDefault="004B3706" w:rsidP="00245A1A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color w:val="4F81BD"/>
                <w:sz w:val="18"/>
                <w:szCs w:val="18"/>
              </w:rPr>
            </w:pPr>
            <w:r>
              <w:rPr>
                <w:rFonts w:ascii="ISOCPEUR" w:hAnsi="ISOCPEUR" w:cs="Arial"/>
                <w:color w:val="4F81BD"/>
                <w:sz w:val="18"/>
                <w:szCs w:val="18"/>
              </w:rPr>
              <w:t>91,0</w:t>
            </w:r>
          </w:p>
        </w:tc>
        <w:tc>
          <w:tcPr>
            <w:tcW w:w="390" w:type="dxa"/>
            <w:shd w:val="clear" w:color="auto" w:fill="auto"/>
            <w:vAlign w:val="bottom"/>
          </w:tcPr>
          <w:p w:rsidR="004B3706" w:rsidRPr="00BF4BDF" w:rsidRDefault="004B3706" w:rsidP="00BF4BDF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color w:val="4F81BD"/>
                <w:sz w:val="18"/>
                <w:szCs w:val="18"/>
              </w:rPr>
            </w:pPr>
            <w:r w:rsidRPr="00BF4BDF">
              <w:rPr>
                <w:rFonts w:ascii="ISOCPEUR" w:hAnsi="ISOCPEUR" w:cs="Arial"/>
                <w:color w:val="4F81BD"/>
                <w:sz w:val="18"/>
                <w:szCs w:val="18"/>
              </w:rPr>
              <w:t>≥</w:t>
            </w:r>
          </w:p>
        </w:tc>
        <w:tc>
          <w:tcPr>
            <w:tcW w:w="2211" w:type="dxa"/>
            <w:shd w:val="clear" w:color="auto" w:fill="auto"/>
            <w:vAlign w:val="bottom"/>
          </w:tcPr>
          <w:p w:rsidR="004B3706" w:rsidRPr="00BF4BDF" w:rsidRDefault="004B3706" w:rsidP="00BF4BDF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color w:val="4F81BD"/>
                <w:sz w:val="18"/>
                <w:szCs w:val="18"/>
              </w:rPr>
            </w:pPr>
            <w:r>
              <w:rPr>
                <w:rFonts w:ascii="ISOCPEUR" w:hAnsi="ISOCPEUR" w:cs="Arial"/>
                <w:color w:val="4F81BD"/>
                <w:sz w:val="18"/>
                <w:szCs w:val="18"/>
              </w:rPr>
              <w:t>45,60</w:t>
            </w:r>
          </w:p>
        </w:tc>
        <w:tc>
          <w:tcPr>
            <w:tcW w:w="1086" w:type="dxa"/>
            <w:shd w:val="clear" w:color="auto" w:fill="auto"/>
            <w:vAlign w:val="bottom"/>
          </w:tcPr>
          <w:p w:rsidR="004B3706" w:rsidRPr="00BF4BDF" w:rsidRDefault="004B3706" w:rsidP="00BF4BDF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color w:val="4F81BD"/>
                <w:sz w:val="18"/>
                <w:szCs w:val="18"/>
              </w:rPr>
            </w:pPr>
            <w:r w:rsidRPr="00BF4BDF">
              <w:rPr>
                <w:rFonts w:ascii="ISOCPEUR" w:hAnsi="ISOCPEUR" w:cs="Arial"/>
                <w:color w:val="4F81BD"/>
                <w:sz w:val="18"/>
                <w:szCs w:val="18"/>
              </w:rPr>
              <w:t>nevyhovuje</w:t>
            </w:r>
          </w:p>
        </w:tc>
        <w:tc>
          <w:tcPr>
            <w:tcW w:w="1036" w:type="dxa"/>
            <w:shd w:val="clear" w:color="auto" w:fill="auto"/>
            <w:vAlign w:val="bottom"/>
          </w:tcPr>
          <w:p w:rsidR="004B3706" w:rsidRPr="00BF4BDF" w:rsidRDefault="004B3706" w:rsidP="00BF4BDF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color w:val="4F81BD"/>
                <w:sz w:val="18"/>
                <w:szCs w:val="18"/>
              </w:rPr>
            </w:pPr>
            <w:r w:rsidRPr="00BF4BDF">
              <w:rPr>
                <w:rFonts w:ascii="ISOCPEUR" w:hAnsi="ISOCPEUR" w:cs="Arial"/>
                <w:color w:val="4F81BD"/>
                <w:sz w:val="18"/>
                <w:szCs w:val="18"/>
              </w:rPr>
              <w:t>-</w:t>
            </w:r>
          </w:p>
        </w:tc>
        <w:tc>
          <w:tcPr>
            <w:tcW w:w="1303" w:type="dxa"/>
          </w:tcPr>
          <w:p w:rsidR="004B3706" w:rsidRPr="00BF4BDF" w:rsidRDefault="004B3706" w:rsidP="005A4772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color w:val="4F81BD"/>
                <w:sz w:val="18"/>
                <w:szCs w:val="18"/>
              </w:rPr>
            </w:pPr>
          </w:p>
        </w:tc>
      </w:tr>
      <w:tr w:rsidR="004B3706" w:rsidRPr="006528A3" w:rsidTr="001F0801">
        <w:tc>
          <w:tcPr>
            <w:tcW w:w="1035" w:type="dxa"/>
            <w:shd w:val="clear" w:color="auto" w:fill="auto"/>
            <w:vAlign w:val="center"/>
          </w:tcPr>
          <w:p w:rsidR="004B3706" w:rsidRPr="00BF4BDF" w:rsidRDefault="004B3706" w:rsidP="00BF4BDF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b/>
                <w:i/>
                <w:sz w:val="18"/>
                <w:szCs w:val="18"/>
              </w:rPr>
            </w:pPr>
            <w:r w:rsidRPr="00BF4BDF">
              <w:rPr>
                <w:rFonts w:ascii="ISOCPEUR" w:hAnsi="ISOCPEUR" w:cs="Arial"/>
                <w:b/>
                <w:i/>
                <w:sz w:val="18"/>
                <w:szCs w:val="18"/>
              </w:rPr>
              <w:t>Nový stav</w:t>
            </w:r>
          </w:p>
        </w:tc>
        <w:tc>
          <w:tcPr>
            <w:tcW w:w="1810" w:type="dxa"/>
            <w:shd w:val="clear" w:color="auto" w:fill="auto"/>
            <w:vAlign w:val="bottom"/>
          </w:tcPr>
          <w:p w:rsidR="004B3706" w:rsidRPr="00BF4BDF" w:rsidRDefault="004B3706" w:rsidP="00BF4BDF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color w:val="4F81BD"/>
                <w:sz w:val="18"/>
                <w:szCs w:val="18"/>
              </w:rPr>
            </w:pPr>
            <w:r>
              <w:rPr>
                <w:rFonts w:ascii="ISOCPEUR" w:hAnsi="ISOCPEUR" w:cs="Arial"/>
                <w:color w:val="4F81BD"/>
                <w:sz w:val="18"/>
                <w:szCs w:val="18"/>
              </w:rPr>
              <w:t>21,0</w:t>
            </w:r>
          </w:p>
        </w:tc>
        <w:tc>
          <w:tcPr>
            <w:tcW w:w="390" w:type="dxa"/>
            <w:shd w:val="clear" w:color="auto" w:fill="auto"/>
            <w:vAlign w:val="bottom"/>
          </w:tcPr>
          <w:p w:rsidR="004B3706" w:rsidRPr="00BF4BDF" w:rsidRDefault="004B3706" w:rsidP="00BF4BDF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color w:val="4F81BD"/>
                <w:sz w:val="18"/>
                <w:szCs w:val="18"/>
              </w:rPr>
            </w:pPr>
            <w:r w:rsidRPr="00BF4BDF">
              <w:rPr>
                <w:rFonts w:ascii="ISOCPEUR" w:hAnsi="ISOCPEUR" w:cs="Arial"/>
                <w:b/>
                <w:bCs/>
                <w:color w:val="4F81BD"/>
                <w:sz w:val="17"/>
                <w:szCs w:val="17"/>
              </w:rPr>
              <w:t>&lt;</w:t>
            </w:r>
          </w:p>
        </w:tc>
        <w:tc>
          <w:tcPr>
            <w:tcW w:w="2211" w:type="dxa"/>
            <w:shd w:val="clear" w:color="auto" w:fill="auto"/>
            <w:vAlign w:val="bottom"/>
          </w:tcPr>
          <w:p w:rsidR="004B3706" w:rsidRPr="00BF4BDF" w:rsidRDefault="004B3706" w:rsidP="00BF4BDF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color w:val="4F81BD"/>
                <w:sz w:val="18"/>
                <w:szCs w:val="18"/>
              </w:rPr>
            </w:pPr>
            <w:r>
              <w:rPr>
                <w:rFonts w:ascii="ISOCPEUR" w:hAnsi="ISOCPEUR" w:cs="Arial"/>
                <w:color w:val="4F81BD"/>
                <w:sz w:val="18"/>
                <w:szCs w:val="18"/>
              </w:rPr>
              <w:t>43,86</w:t>
            </w:r>
          </w:p>
        </w:tc>
        <w:tc>
          <w:tcPr>
            <w:tcW w:w="1086" w:type="dxa"/>
            <w:shd w:val="clear" w:color="auto" w:fill="auto"/>
            <w:vAlign w:val="bottom"/>
          </w:tcPr>
          <w:p w:rsidR="004B3706" w:rsidRPr="00BF4BDF" w:rsidRDefault="004B3706" w:rsidP="00BF4BDF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color w:val="4F81BD"/>
                <w:sz w:val="18"/>
                <w:szCs w:val="18"/>
              </w:rPr>
            </w:pPr>
            <w:r w:rsidRPr="00BF4BDF">
              <w:rPr>
                <w:rFonts w:ascii="ISOCPEUR" w:hAnsi="ISOCPEUR" w:cs="Arial"/>
                <w:color w:val="4F81BD"/>
                <w:sz w:val="18"/>
                <w:szCs w:val="18"/>
              </w:rPr>
              <w:t>vyhovuje</w:t>
            </w:r>
          </w:p>
        </w:tc>
        <w:tc>
          <w:tcPr>
            <w:tcW w:w="1036" w:type="dxa"/>
            <w:shd w:val="clear" w:color="auto" w:fill="auto"/>
            <w:vAlign w:val="bottom"/>
          </w:tcPr>
          <w:p w:rsidR="004B3706" w:rsidRPr="00BF4BDF" w:rsidRDefault="004B3706" w:rsidP="00BF4BDF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color w:val="4F81BD"/>
                <w:sz w:val="18"/>
                <w:szCs w:val="18"/>
              </w:rPr>
            </w:pPr>
            <w:r>
              <w:rPr>
                <w:rFonts w:ascii="ISOCPEUR" w:hAnsi="ISOCPEUR" w:cs="Arial"/>
                <w:color w:val="4F81BD"/>
                <w:sz w:val="18"/>
                <w:szCs w:val="18"/>
              </w:rPr>
              <w:t>69,2</w:t>
            </w:r>
            <w:r w:rsidRPr="00BF4BDF">
              <w:rPr>
                <w:rFonts w:ascii="ISOCPEUR" w:hAnsi="ISOCPEUR" w:cs="Arial"/>
                <w:color w:val="4F81BD"/>
                <w:sz w:val="18"/>
                <w:szCs w:val="18"/>
              </w:rPr>
              <w:t xml:space="preserve"> %</w:t>
            </w:r>
          </w:p>
        </w:tc>
        <w:tc>
          <w:tcPr>
            <w:tcW w:w="1303" w:type="dxa"/>
          </w:tcPr>
          <w:p w:rsidR="004B3706" w:rsidRDefault="004B3706" w:rsidP="00BF4BDF">
            <w:pPr>
              <w:tabs>
                <w:tab w:val="left" w:pos="2280"/>
              </w:tabs>
              <w:spacing w:line="312" w:lineRule="auto"/>
              <w:rPr>
                <w:rFonts w:ascii="ISOCPEUR" w:hAnsi="ISOCPEUR" w:cs="Arial"/>
                <w:color w:val="4F81BD"/>
                <w:sz w:val="18"/>
                <w:szCs w:val="18"/>
              </w:rPr>
            </w:pPr>
            <w:r>
              <w:rPr>
                <w:rFonts w:ascii="ISOCPEUR" w:hAnsi="ISOCPEUR" w:cs="Arial"/>
                <w:color w:val="4F81BD"/>
                <w:sz w:val="18"/>
                <w:szCs w:val="18"/>
              </w:rPr>
              <w:t>33,0</w:t>
            </w:r>
          </w:p>
        </w:tc>
      </w:tr>
    </w:tbl>
    <w:p w:rsidR="000179BF" w:rsidRPr="006528A3" w:rsidRDefault="000179BF" w:rsidP="000179BF">
      <w:pPr>
        <w:tabs>
          <w:tab w:val="left" w:pos="2280"/>
        </w:tabs>
        <w:spacing w:before="240" w:after="60" w:line="312" w:lineRule="auto"/>
        <w:rPr>
          <w:rFonts w:ascii="ISOCPEUR" w:hAnsi="ISOCPEUR" w:cs="Arial"/>
          <w:b/>
          <w:sz w:val="20"/>
          <w:szCs w:val="20"/>
        </w:rPr>
      </w:pPr>
      <w:r w:rsidRPr="006528A3">
        <w:rPr>
          <w:rFonts w:ascii="ISOCPEUR" w:hAnsi="ISOCPEUR" w:cs="Arial"/>
          <w:b/>
          <w:sz w:val="20"/>
          <w:szCs w:val="20"/>
        </w:rPr>
        <w:t>Výpočtová úspora po realizácii tepelnej ochrany budovy ( po realizácii navrhnutých opatrení)</w:t>
      </w:r>
    </w:p>
    <w:p w:rsidR="000179BF" w:rsidRPr="004B3706" w:rsidRDefault="000179BF" w:rsidP="00804F17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Arial" w:eastAsia="Calibri" w:hAnsi="Arial" w:cs="Arial"/>
          <w:color w:val="4F81BD" w:themeColor="accent1"/>
          <w:sz w:val="18"/>
          <w:szCs w:val="18"/>
        </w:rPr>
      </w:pPr>
      <w:r w:rsidRPr="006528A3">
        <w:rPr>
          <w:rFonts w:ascii="ISOCPEUR" w:hAnsi="ISOCPEUR" w:cs="Arial"/>
          <w:sz w:val="20"/>
          <w:szCs w:val="20"/>
        </w:rPr>
        <w:t xml:space="preserve">Výpočtová </w:t>
      </w:r>
      <w:r>
        <w:rPr>
          <w:rFonts w:ascii="ISOCPEUR" w:hAnsi="ISOCPEUR" w:cs="Arial"/>
          <w:sz w:val="20"/>
          <w:szCs w:val="20"/>
        </w:rPr>
        <w:t xml:space="preserve">ročná </w:t>
      </w:r>
      <w:r w:rsidRPr="006528A3">
        <w:rPr>
          <w:rFonts w:ascii="ISOCPEUR" w:hAnsi="ISOCPEUR" w:cs="Arial"/>
          <w:sz w:val="18"/>
          <w:szCs w:val="18"/>
        </w:rPr>
        <w:t>potreba tepla Q</w:t>
      </w:r>
      <w:r>
        <w:rPr>
          <w:rFonts w:ascii="ISOCPEUR" w:hAnsi="ISOCPEUR" w:cs="Arial"/>
          <w:sz w:val="18"/>
          <w:szCs w:val="18"/>
          <w:vertAlign w:val="subscript"/>
        </w:rPr>
        <w:t>H,ht</w:t>
      </w:r>
      <w:r w:rsidRPr="006528A3">
        <w:rPr>
          <w:rFonts w:ascii="ISOCPEUR" w:hAnsi="ISOCPEUR" w:cs="Arial"/>
          <w:sz w:val="20"/>
          <w:szCs w:val="20"/>
        </w:rPr>
        <w:t xml:space="preserve"> </w:t>
      </w:r>
      <w:r>
        <w:rPr>
          <w:rFonts w:ascii="ISOCPEUR" w:hAnsi="ISOCPEUR" w:cs="Arial"/>
          <w:sz w:val="20"/>
          <w:szCs w:val="20"/>
        </w:rPr>
        <w:t xml:space="preserve">na vykurovanie( pred tepelnou ochranou):  </w:t>
      </w:r>
      <w:r w:rsidR="004B3706">
        <w:rPr>
          <w:rFonts w:ascii="ISOCPEUR" w:hAnsi="ISOCPEUR" w:cs="Arial"/>
          <w:sz w:val="20"/>
          <w:szCs w:val="20"/>
        </w:rPr>
        <w:t xml:space="preserve">  </w:t>
      </w:r>
      <w:r w:rsidR="004B3706" w:rsidRPr="004B3706">
        <w:rPr>
          <w:rFonts w:ascii="ISOCPEUR" w:eastAsia="Calibri" w:hAnsi="ISOCPEUR" w:cs="Arial"/>
          <w:color w:val="4F81BD" w:themeColor="accent1"/>
          <w:sz w:val="18"/>
          <w:szCs w:val="18"/>
        </w:rPr>
        <w:t xml:space="preserve">147,78 GJ </w:t>
      </w:r>
      <w:r w:rsidR="004B3706" w:rsidRPr="004B3706">
        <w:rPr>
          <w:rFonts w:ascii="ISOCPEUR" w:eastAsia="Calibri" w:hAnsi="ISOCPEUR" w:cs="Arial"/>
          <w:color w:val="4F81BD" w:themeColor="accent1"/>
          <w:sz w:val="18"/>
          <w:szCs w:val="18"/>
        </w:rPr>
        <w:tab/>
      </w:r>
      <w:r w:rsidR="004B3706" w:rsidRPr="004B3706">
        <w:rPr>
          <w:rFonts w:ascii="ISOCPEUR" w:eastAsia="Calibri" w:hAnsi="ISOCPEUR" w:cs="Arial"/>
          <w:color w:val="4F81BD" w:themeColor="accent1"/>
          <w:sz w:val="18"/>
          <w:szCs w:val="18"/>
        </w:rPr>
        <w:tab/>
        <w:t>41,050 MWh</w:t>
      </w:r>
      <w:r w:rsidR="00804F17" w:rsidRPr="004B3706">
        <w:rPr>
          <w:rFonts w:ascii="Arial" w:eastAsia="Calibri" w:hAnsi="Arial" w:cs="Arial"/>
          <w:color w:val="4F81BD" w:themeColor="accent1"/>
          <w:sz w:val="18"/>
          <w:szCs w:val="18"/>
        </w:rPr>
        <w:tab/>
      </w:r>
    </w:p>
    <w:p w:rsidR="00804F17" w:rsidRDefault="000179BF" w:rsidP="00804F17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rPr>
          <w:rFonts w:ascii="Arial" w:eastAsia="Calibri" w:hAnsi="Arial" w:cs="Arial"/>
          <w:sz w:val="18"/>
          <w:szCs w:val="18"/>
        </w:rPr>
      </w:pPr>
      <w:r w:rsidRPr="006528A3">
        <w:rPr>
          <w:rFonts w:ascii="ISOCPEUR" w:hAnsi="ISOCPEUR" w:cs="Arial"/>
          <w:sz w:val="20"/>
          <w:szCs w:val="20"/>
        </w:rPr>
        <w:t xml:space="preserve">Výpočtová </w:t>
      </w:r>
      <w:r>
        <w:rPr>
          <w:rFonts w:ascii="ISOCPEUR" w:hAnsi="ISOCPEUR" w:cs="Arial"/>
          <w:sz w:val="20"/>
          <w:szCs w:val="20"/>
        </w:rPr>
        <w:t xml:space="preserve">ročná </w:t>
      </w:r>
      <w:r w:rsidRPr="006528A3">
        <w:rPr>
          <w:rFonts w:ascii="ISOCPEUR" w:hAnsi="ISOCPEUR" w:cs="Arial"/>
          <w:sz w:val="18"/>
          <w:szCs w:val="18"/>
        </w:rPr>
        <w:t>potreba tepla Q</w:t>
      </w:r>
      <w:r>
        <w:rPr>
          <w:rFonts w:ascii="ISOCPEUR" w:hAnsi="ISOCPEUR" w:cs="Arial"/>
          <w:sz w:val="18"/>
          <w:szCs w:val="18"/>
          <w:vertAlign w:val="subscript"/>
        </w:rPr>
        <w:t>H,ht</w:t>
      </w:r>
      <w:r w:rsidRPr="006528A3">
        <w:rPr>
          <w:rFonts w:ascii="ISOCPEUR" w:hAnsi="ISOCPEUR" w:cs="Arial"/>
          <w:sz w:val="20"/>
          <w:szCs w:val="20"/>
        </w:rPr>
        <w:t xml:space="preserve"> </w:t>
      </w:r>
      <w:r>
        <w:rPr>
          <w:rFonts w:ascii="ISOCPEUR" w:hAnsi="ISOCPEUR" w:cs="Arial"/>
          <w:sz w:val="20"/>
          <w:szCs w:val="20"/>
        </w:rPr>
        <w:t xml:space="preserve">na vykurovanie ( po zrealizovaní úprav) </w:t>
      </w:r>
      <w:r w:rsidRPr="006528A3">
        <w:rPr>
          <w:rFonts w:ascii="ISOCPEUR" w:hAnsi="ISOCPEUR" w:cs="Arial"/>
          <w:sz w:val="20"/>
          <w:szCs w:val="20"/>
        </w:rPr>
        <w:t>:</w:t>
      </w:r>
      <w:r>
        <w:rPr>
          <w:rFonts w:ascii="ISOCPEUR" w:hAnsi="ISOCPEUR" w:cs="Arial"/>
          <w:sz w:val="20"/>
          <w:szCs w:val="20"/>
        </w:rPr>
        <w:t xml:space="preserve">   </w:t>
      </w:r>
      <w:r w:rsidR="00FA52BD" w:rsidRPr="00FA52BD">
        <w:rPr>
          <w:rFonts w:ascii="Arial" w:eastAsia="Calibri" w:hAnsi="Arial" w:cs="Arial"/>
          <w:color w:val="4F81BD" w:themeColor="accent1"/>
          <w:sz w:val="18"/>
          <w:szCs w:val="18"/>
        </w:rPr>
        <w:t xml:space="preserve">53,935 GJ </w:t>
      </w:r>
      <w:r w:rsidR="00FA52BD" w:rsidRPr="00FA52BD">
        <w:rPr>
          <w:rFonts w:ascii="Arial" w:eastAsia="Calibri" w:hAnsi="Arial" w:cs="Arial"/>
          <w:color w:val="4F81BD" w:themeColor="accent1"/>
          <w:sz w:val="18"/>
          <w:szCs w:val="18"/>
        </w:rPr>
        <w:tab/>
        <w:t>14,982 MWh</w:t>
      </w:r>
    </w:p>
    <w:p w:rsidR="000179BF" w:rsidRPr="006528A3" w:rsidRDefault="000179BF" w:rsidP="000179BF">
      <w:pPr>
        <w:tabs>
          <w:tab w:val="left" w:pos="2280"/>
        </w:tabs>
        <w:spacing w:line="312" w:lineRule="auto"/>
        <w:rPr>
          <w:rFonts w:ascii="ISOCPEUR" w:hAnsi="ISOCPEUR" w:cs="Arial"/>
          <w:sz w:val="14"/>
          <w:szCs w:val="14"/>
        </w:rPr>
      </w:pPr>
    </w:p>
    <w:p w:rsidR="000179BF" w:rsidRPr="006528A3" w:rsidRDefault="000179BF" w:rsidP="000179BF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spacing w:line="312" w:lineRule="auto"/>
        <w:rPr>
          <w:rFonts w:ascii="ISOCPEUR" w:eastAsia="Calibri" w:hAnsi="ISOCPEUR" w:cs="Arial"/>
          <w:b/>
          <w:bCs/>
          <w:i/>
          <w:iCs/>
          <w:sz w:val="18"/>
          <w:szCs w:val="18"/>
          <w:u w:val="single"/>
        </w:rPr>
      </w:pPr>
      <w:r w:rsidRPr="006528A3">
        <w:rPr>
          <w:rFonts w:ascii="ISOCPEUR" w:hAnsi="ISOCPEUR" w:cs="Arial"/>
          <w:b/>
          <w:sz w:val="20"/>
          <w:szCs w:val="20"/>
        </w:rPr>
        <w:t>Výpočtová úspora</w:t>
      </w:r>
      <w:r>
        <w:rPr>
          <w:rFonts w:ascii="ISOCPEUR" w:hAnsi="ISOCPEUR" w:cs="Arial"/>
          <w:b/>
          <w:sz w:val="20"/>
          <w:szCs w:val="20"/>
        </w:rPr>
        <w:t xml:space="preserve"> </w:t>
      </w:r>
      <w:r w:rsidRPr="006528A3">
        <w:rPr>
          <w:rFonts w:ascii="ISOCPEUR" w:hAnsi="ISOCPEUR" w:cs="Arial"/>
          <w:b/>
          <w:sz w:val="20"/>
          <w:szCs w:val="20"/>
        </w:rPr>
        <w:t xml:space="preserve">po realizácii tepelnej ochrany (realizácii navrhnutých opatrení) je : </w:t>
      </w:r>
    </w:p>
    <w:p w:rsidR="00627988" w:rsidRDefault="000179BF" w:rsidP="000179BF">
      <w:pPr>
        <w:tabs>
          <w:tab w:val="left" w:pos="2280"/>
        </w:tabs>
        <w:spacing w:line="312" w:lineRule="auto"/>
        <w:rPr>
          <w:rFonts w:ascii="ISOCPEUR" w:hAnsi="ISOCPEUR" w:cs="Arial"/>
          <w:b/>
          <w:color w:val="4F81BD"/>
          <w:sz w:val="20"/>
          <w:szCs w:val="20"/>
        </w:rPr>
      </w:pPr>
      <w:r>
        <w:rPr>
          <w:rFonts w:ascii="ISOCPEUR" w:hAnsi="ISOCPEUR" w:cs="Arial"/>
          <w:b/>
          <w:sz w:val="20"/>
          <w:szCs w:val="20"/>
        </w:rPr>
        <w:tab/>
      </w:r>
      <w:r>
        <w:rPr>
          <w:rFonts w:ascii="ISOCPEUR" w:hAnsi="ISOCPEUR" w:cs="Arial"/>
          <w:b/>
          <w:sz w:val="20"/>
          <w:szCs w:val="20"/>
        </w:rPr>
        <w:tab/>
      </w:r>
      <w:r>
        <w:rPr>
          <w:rFonts w:ascii="ISOCPEUR" w:hAnsi="ISOCPEUR" w:cs="Arial"/>
          <w:b/>
          <w:sz w:val="20"/>
          <w:szCs w:val="20"/>
        </w:rPr>
        <w:tab/>
      </w:r>
      <w:r w:rsidR="004B3706">
        <w:rPr>
          <w:rFonts w:ascii="ISOCPEUR" w:hAnsi="ISOCPEUR" w:cs="Arial"/>
          <w:b/>
          <w:color w:val="4F81BD"/>
          <w:sz w:val="20"/>
          <w:szCs w:val="20"/>
        </w:rPr>
        <w:t>26,068</w:t>
      </w:r>
      <w:r w:rsidRPr="000179BF">
        <w:rPr>
          <w:rFonts w:ascii="ISOCPEUR" w:hAnsi="ISOCPEUR" w:cs="Arial"/>
          <w:b/>
          <w:color w:val="4F81BD"/>
          <w:sz w:val="20"/>
          <w:szCs w:val="20"/>
        </w:rPr>
        <w:t xml:space="preserve"> MWh = </w:t>
      </w:r>
      <w:r w:rsidR="004B3706">
        <w:rPr>
          <w:rFonts w:ascii="ISOCPEUR" w:hAnsi="ISOCPEUR" w:cs="Arial"/>
          <w:b/>
          <w:color w:val="4F81BD"/>
          <w:sz w:val="20"/>
          <w:szCs w:val="20"/>
        </w:rPr>
        <w:t xml:space="preserve">64,1 </w:t>
      </w:r>
      <w:r w:rsidR="00245A1A">
        <w:rPr>
          <w:rFonts w:ascii="ISOCPEUR" w:hAnsi="ISOCPEUR" w:cs="Arial"/>
          <w:b/>
          <w:color w:val="4F81BD"/>
          <w:sz w:val="20"/>
          <w:szCs w:val="20"/>
        </w:rPr>
        <w:t>%,</w:t>
      </w:r>
    </w:p>
    <w:p w:rsidR="000179BF" w:rsidRPr="000179BF" w:rsidRDefault="001F0801" w:rsidP="000179BF">
      <w:pPr>
        <w:tabs>
          <w:tab w:val="left" w:pos="2280"/>
        </w:tabs>
        <w:spacing w:line="312" w:lineRule="auto"/>
        <w:rPr>
          <w:rFonts w:ascii="ISOCPEUR" w:hAnsi="ISOCPEUR" w:cs="Arial"/>
          <w:b/>
          <w:color w:val="4F81BD"/>
          <w:sz w:val="20"/>
          <w:szCs w:val="20"/>
        </w:rPr>
      </w:pPr>
      <w:r>
        <w:rPr>
          <w:noProof/>
        </w:rPr>
        <w:drawing>
          <wp:inline distT="0" distB="0" distL="0" distR="0" wp14:anchorId="0C56FA62" wp14:editId="7FD02B8F">
            <wp:extent cx="5419725" cy="2126749"/>
            <wp:effectExtent l="0" t="0" r="0" b="6985"/>
            <wp:docPr id="16" name="Obrázo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421194" cy="212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79BF" w:rsidRPr="000179BF" w:rsidRDefault="001F0801" w:rsidP="000179BF">
      <w:pPr>
        <w:tabs>
          <w:tab w:val="left" w:pos="2280"/>
        </w:tabs>
        <w:spacing w:line="312" w:lineRule="auto"/>
        <w:rPr>
          <w:rFonts w:ascii="ISOCPEUR" w:hAnsi="ISOCPEUR" w:cs="Arial"/>
          <w:b/>
          <w:color w:val="4F81BD"/>
          <w:sz w:val="20"/>
          <w:szCs w:val="20"/>
        </w:rPr>
      </w:pPr>
      <w:r>
        <w:rPr>
          <w:noProof/>
        </w:rPr>
        <w:drawing>
          <wp:inline distT="0" distB="0" distL="0" distR="0" wp14:anchorId="7024025C" wp14:editId="307B758A">
            <wp:extent cx="5419725" cy="2126749"/>
            <wp:effectExtent l="0" t="0" r="0" b="6985"/>
            <wp:docPr id="17" name="Obrázo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21194" cy="212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4F17" w:rsidRDefault="008E7DD2" w:rsidP="000179BF">
      <w:pPr>
        <w:tabs>
          <w:tab w:val="left" w:pos="2280"/>
        </w:tabs>
        <w:spacing w:line="312" w:lineRule="auto"/>
        <w:rPr>
          <w:rFonts w:ascii="ISOCPEUR" w:hAnsi="ISOCPEUR" w:cs="Arial"/>
          <w:b/>
          <w:color w:val="4F81BD"/>
          <w:sz w:val="20"/>
          <w:szCs w:val="20"/>
        </w:rPr>
      </w:pPr>
      <w:r>
        <w:rPr>
          <w:rFonts w:ascii="ISOCPEUR" w:hAnsi="ISOCPEUR" w:cs="Arial"/>
          <w:b/>
          <w:noProof/>
          <w:color w:val="4F81BD"/>
          <w:sz w:val="20"/>
          <w:szCs w:val="20"/>
        </w:rPr>
        <w:drawing>
          <wp:anchor distT="0" distB="0" distL="114300" distR="116840" simplePos="0" relativeHeight="251830784" behindDoc="1" locked="0" layoutInCell="1" allowOverlap="1" wp14:anchorId="0B58FB30" wp14:editId="6FA921EC">
            <wp:simplePos x="0" y="0"/>
            <wp:positionH relativeFrom="column">
              <wp:posOffset>3350260</wp:posOffset>
            </wp:positionH>
            <wp:positionV relativeFrom="paragraph">
              <wp:posOffset>29210</wp:posOffset>
            </wp:positionV>
            <wp:extent cx="3503295" cy="2220595"/>
            <wp:effectExtent l="0" t="0" r="0" b="0"/>
            <wp:wrapNone/>
            <wp:docPr id="66" name="Graf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79BF" w:rsidRPr="000179BF" w:rsidRDefault="000179BF" w:rsidP="000179BF">
      <w:pPr>
        <w:tabs>
          <w:tab w:val="left" w:pos="2280"/>
        </w:tabs>
        <w:spacing w:line="312" w:lineRule="auto"/>
        <w:rPr>
          <w:rFonts w:ascii="ISOCPEUR" w:hAnsi="ISOCPEUR" w:cs="Arial"/>
          <w:b/>
          <w:color w:val="4F81BD"/>
          <w:sz w:val="20"/>
          <w:szCs w:val="20"/>
        </w:rPr>
      </w:pPr>
    </w:p>
    <w:tbl>
      <w:tblPr>
        <w:tblpPr w:leftFromText="141" w:rightFromText="141" w:vertAnchor="text" w:tblpY="1"/>
        <w:tblOverlap w:val="never"/>
        <w:tblW w:w="4410" w:type="dxa"/>
        <w:tblBorders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58"/>
        <w:gridCol w:w="1276"/>
        <w:gridCol w:w="1276"/>
      </w:tblGrid>
      <w:tr w:rsidR="000179BF" w:rsidRPr="006528A3" w:rsidTr="005A4772">
        <w:trPr>
          <w:trHeight w:val="300"/>
        </w:trPr>
        <w:tc>
          <w:tcPr>
            <w:tcW w:w="1858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79BF" w:rsidRPr="006528A3" w:rsidRDefault="000179BF" w:rsidP="00BF4BDF">
            <w:pPr>
              <w:spacing w:line="312" w:lineRule="auto"/>
              <w:rPr>
                <w:rFonts w:ascii="ISOCPEUR" w:hAnsi="ISOCPEUR" w:cs="Arial"/>
                <w:color w:val="000000"/>
                <w:sz w:val="18"/>
                <w:szCs w:val="18"/>
              </w:rPr>
            </w:pPr>
          </w:p>
          <w:p w:rsidR="000179BF" w:rsidRPr="006528A3" w:rsidRDefault="000179BF" w:rsidP="00BF4BDF">
            <w:pPr>
              <w:spacing w:line="312" w:lineRule="auto"/>
              <w:rPr>
                <w:rFonts w:ascii="ISOCPEUR" w:hAnsi="ISOCPEUR" w:cs="Arial"/>
                <w:color w:val="000000"/>
                <w:sz w:val="18"/>
                <w:szCs w:val="18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79BF" w:rsidRPr="006528A3" w:rsidRDefault="000179BF" w:rsidP="00BF4BDF">
            <w:pPr>
              <w:spacing w:line="312" w:lineRule="auto"/>
              <w:rPr>
                <w:rFonts w:ascii="ISOCPEUR" w:hAnsi="ISOCPEUR" w:cs="Arial"/>
                <w:b/>
                <w:i/>
                <w:color w:val="000000"/>
                <w:sz w:val="18"/>
                <w:szCs w:val="18"/>
              </w:rPr>
            </w:pPr>
            <w:r w:rsidRPr="006528A3">
              <w:rPr>
                <w:rFonts w:ascii="ISOCPEUR" w:hAnsi="ISOCPEUR" w:cs="Arial"/>
                <w:b/>
                <w:i/>
                <w:color w:val="000000"/>
                <w:sz w:val="18"/>
                <w:szCs w:val="18"/>
              </w:rPr>
              <w:t xml:space="preserve">Merné tepelné </w:t>
            </w:r>
            <w:r>
              <w:rPr>
                <w:rFonts w:ascii="ISOCPEUR" w:hAnsi="ISOCPEUR" w:cs="Arial"/>
                <w:b/>
                <w:i/>
                <w:color w:val="000000"/>
                <w:sz w:val="18"/>
                <w:szCs w:val="18"/>
              </w:rPr>
              <w:t>straty</w:t>
            </w:r>
          </w:p>
          <w:p w:rsidR="000179BF" w:rsidRPr="006528A3" w:rsidRDefault="000179BF" w:rsidP="00BF4BDF">
            <w:pPr>
              <w:spacing w:line="312" w:lineRule="auto"/>
              <w:rPr>
                <w:rFonts w:ascii="ISOCPEUR" w:hAnsi="ISOCPEUR" w:cs="Arial"/>
                <w:b/>
                <w:i/>
                <w:color w:val="000000"/>
                <w:sz w:val="18"/>
                <w:szCs w:val="18"/>
              </w:rPr>
            </w:pPr>
            <w:r w:rsidRPr="006528A3">
              <w:rPr>
                <w:rFonts w:ascii="ISOCPEUR" w:hAnsi="ISOCPEUR" w:cs="Arial"/>
                <w:b/>
                <w:i/>
                <w:color w:val="000000"/>
                <w:sz w:val="18"/>
                <w:szCs w:val="18"/>
              </w:rPr>
              <w:t>- starý stav (W/K)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179BF" w:rsidRPr="006528A3" w:rsidRDefault="000179BF" w:rsidP="00BF4BDF">
            <w:pPr>
              <w:spacing w:line="312" w:lineRule="auto"/>
              <w:rPr>
                <w:rFonts w:ascii="ISOCPEUR" w:hAnsi="ISOCPEUR" w:cs="Arial"/>
                <w:b/>
                <w:i/>
                <w:color w:val="000000"/>
                <w:sz w:val="18"/>
                <w:szCs w:val="18"/>
              </w:rPr>
            </w:pPr>
            <w:r w:rsidRPr="006528A3">
              <w:rPr>
                <w:rFonts w:ascii="ISOCPEUR" w:hAnsi="ISOCPEUR" w:cs="Arial"/>
                <w:b/>
                <w:i/>
                <w:color w:val="000000"/>
                <w:sz w:val="18"/>
                <w:szCs w:val="18"/>
              </w:rPr>
              <w:t xml:space="preserve">Merné tepelné </w:t>
            </w:r>
            <w:r>
              <w:rPr>
                <w:rFonts w:ascii="ISOCPEUR" w:hAnsi="ISOCPEUR" w:cs="Arial"/>
                <w:b/>
                <w:i/>
                <w:color w:val="000000"/>
                <w:sz w:val="18"/>
                <w:szCs w:val="18"/>
              </w:rPr>
              <w:t>straty</w:t>
            </w:r>
          </w:p>
          <w:p w:rsidR="000179BF" w:rsidRPr="006528A3" w:rsidRDefault="000179BF" w:rsidP="00BF4BDF">
            <w:pPr>
              <w:spacing w:line="312" w:lineRule="auto"/>
              <w:rPr>
                <w:rFonts w:ascii="ISOCPEUR" w:hAnsi="ISOCPEUR" w:cs="Arial"/>
                <w:b/>
                <w:i/>
                <w:color w:val="000000"/>
                <w:sz w:val="18"/>
                <w:szCs w:val="18"/>
              </w:rPr>
            </w:pPr>
            <w:r w:rsidRPr="006528A3">
              <w:rPr>
                <w:rFonts w:ascii="ISOCPEUR" w:hAnsi="ISOCPEUR" w:cs="Arial"/>
                <w:b/>
                <w:i/>
                <w:color w:val="000000"/>
                <w:sz w:val="18"/>
                <w:szCs w:val="18"/>
              </w:rPr>
              <w:t>- nový stav (W/K</w:t>
            </w:r>
          </w:p>
        </w:tc>
      </w:tr>
      <w:tr w:rsidR="00145E93" w:rsidRPr="006528A3" w:rsidTr="00BF4BDF">
        <w:trPr>
          <w:trHeight w:val="300"/>
        </w:trPr>
        <w:tc>
          <w:tcPr>
            <w:tcW w:w="1858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:rsidR="00145E93" w:rsidRPr="006528A3" w:rsidRDefault="00145E93" w:rsidP="00BF4BDF">
            <w:pPr>
              <w:spacing w:line="312" w:lineRule="auto"/>
              <w:rPr>
                <w:rFonts w:ascii="ISOCPEUR" w:hAnsi="ISOCPEUR" w:cs="Arial"/>
                <w:i/>
                <w:color w:val="000000"/>
                <w:sz w:val="18"/>
                <w:szCs w:val="18"/>
              </w:rPr>
            </w:pPr>
            <w:r w:rsidRPr="006528A3">
              <w:rPr>
                <w:rFonts w:ascii="ISOCPEUR" w:hAnsi="ISOCPEUR" w:cs="Arial"/>
                <w:i/>
                <w:color w:val="000000"/>
                <w:sz w:val="18"/>
                <w:szCs w:val="18"/>
              </w:rPr>
              <w:t>Obvodová stena</w:t>
            </w:r>
          </w:p>
        </w:tc>
        <w:tc>
          <w:tcPr>
            <w:tcW w:w="1276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  <w:hideMark/>
          </w:tcPr>
          <w:p w:rsidR="00145E93" w:rsidRDefault="006B1451">
            <w:pPr>
              <w:jc w:val="right"/>
              <w:rPr>
                <w:rFonts w:ascii="ISOCPEUR" w:hAnsi="ISOCPEUR" w:cs="Calibri"/>
                <w:color w:val="000000"/>
                <w:sz w:val="18"/>
                <w:szCs w:val="18"/>
              </w:rPr>
            </w:pPr>
            <w:r>
              <w:rPr>
                <w:rFonts w:ascii="ISOCPEUR" w:hAnsi="ISOCPEUR" w:cs="Calibri"/>
                <w:color w:val="000000"/>
                <w:sz w:val="18"/>
                <w:szCs w:val="18"/>
              </w:rPr>
              <w:t>341,67</w:t>
            </w:r>
          </w:p>
        </w:tc>
        <w:tc>
          <w:tcPr>
            <w:tcW w:w="1276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  <w:hideMark/>
          </w:tcPr>
          <w:p w:rsidR="001F0801" w:rsidRDefault="001F0801" w:rsidP="001F0801">
            <w:pPr>
              <w:jc w:val="right"/>
              <w:rPr>
                <w:rFonts w:ascii="ISOCPEUR" w:hAnsi="ISOCPEUR" w:cs="Calibri"/>
                <w:color w:val="000000"/>
                <w:sz w:val="18"/>
                <w:szCs w:val="18"/>
              </w:rPr>
            </w:pPr>
            <w:r>
              <w:rPr>
                <w:rFonts w:ascii="ISOCPEUR" w:hAnsi="ISOCPEUR" w:cs="Calibri"/>
                <w:color w:val="000000"/>
                <w:sz w:val="18"/>
                <w:szCs w:val="18"/>
              </w:rPr>
              <w:t>64,759</w:t>
            </w:r>
          </w:p>
        </w:tc>
      </w:tr>
      <w:tr w:rsidR="005A4772" w:rsidRPr="006528A3" w:rsidTr="00BF4BDF">
        <w:trPr>
          <w:trHeight w:val="300"/>
        </w:trPr>
        <w:tc>
          <w:tcPr>
            <w:tcW w:w="185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:rsidR="005A4772" w:rsidRPr="006528A3" w:rsidRDefault="005A4772" w:rsidP="005A4772">
            <w:pPr>
              <w:spacing w:line="312" w:lineRule="auto"/>
              <w:rPr>
                <w:rFonts w:ascii="ISOCPEUR" w:hAnsi="ISOCPEUR" w:cs="Arial"/>
                <w:i/>
                <w:color w:val="000000"/>
                <w:sz w:val="18"/>
                <w:szCs w:val="18"/>
              </w:rPr>
            </w:pPr>
            <w:r w:rsidRPr="006528A3">
              <w:rPr>
                <w:rFonts w:ascii="ISOCPEUR" w:hAnsi="ISOCPEUR" w:cs="Arial"/>
                <w:i/>
                <w:color w:val="000000"/>
                <w:sz w:val="18"/>
                <w:szCs w:val="18"/>
              </w:rPr>
              <w:t>Strecha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:rsidR="005A4772" w:rsidRDefault="006B1451" w:rsidP="005A4772">
            <w:pPr>
              <w:jc w:val="right"/>
              <w:rPr>
                <w:rFonts w:ascii="ISOCPEUR" w:hAnsi="ISOCPEUR" w:cs="Calibri"/>
                <w:color w:val="000000"/>
                <w:sz w:val="18"/>
                <w:szCs w:val="18"/>
              </w:rPr>
            </w:pPr>
            <w:r>
              <w:rPr>
                <w:rFonts w:ascii="ISOCPEUR" w:hAnsi="ISOCPEUR" w:cs="Calibri"/>
                <w:color w:val="000000"/>
                <w:sz w:val="18"/>
                <w:szCs w:val="18"/>
              </w:rPr>
              <w:t>138,960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:rsidR="005A4772" w:rsidRDefault="006B1451" w:rsidP="005A4772">
            <w:pPr>
              <w:jc w:val="right"/>
              <w:rPr>
                <w:rFonts w:ascii="ISOCPEUR" w:hAnsi="ISOCPEUR" w:cs="Calibri"/>
                <w:color w:val="000000"/>
                <w:sz w:val="18"/>
                <w:szCs w:val="18"/>
              </w:rPr>
            </w:pPr>
            <w:r>
              <w:rPr>
                <w:rFonts w:ascii="ISOCPEUR" w:hAnsi="ISOCPEUR" w:cs="Calibri"/>
                <w:color w:val="000000"/>
                <w:sz w:val="18"/>
                <w:szCs w:val="18"/>
              </w:rPr>
              <w:t>94,020</w:t>
            </w:r>
          </w:p>
        </w:tc>
      </w:tr>
      <w:tr w:rsidR="005A4772" w:rsidRPr="006528A3" w:rsidTr="00BF4BDF">
        <w:trPr>
          <w:trHeight w:val="300"/>
        </w:trPr>
        <w:tc>
          <w:tcPr>
            <w:tcW w:w="185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:rsidR="005A4772" w:rsidRPr="006528A3" w:rsidRDefault="005A4772" w:rsidP="005A4772">
            <w:pPr>
              <w:spacing w:line="312" w:lineRule="auto"/>
              <w:rPr>
                <w:rFonts w:ascii="ISOCPEUR" w:hAnsi="ISOCPEUR" w:cs="Arial"/>
                <w:i/>
                <w:color w:val="000000"/>
                <w:sz w:val="18"/>
                <w:szCs w:val="18"/>
              </w:rPr>
            </w:pPr>
            <w:r>
              <w:rPr>
                <w:rFonts w:ascii="ISOCPEUR" w:hAnsi="ISOCPEUR" w:cs="Arial"/>
                <w:i/>
                <w:color w:val="000000"/>
                <w:sz w:val="18"/>
                <w:szCs w:val="18"/>
              </w:rPr>
              <w:t>Podlaha na teré</w:t>
            </w:r>
            <w:r w:rsidRPr="006528A3">
              <w:rPr>
                <w:rFonts w:ascii="ISOCPEUR" w:hAnsi="ISOCPEUR" w:cs="Arial"/>
                <w:i/>
                <w:color w:val="000000"/>
                <w:sz w:val="18"/>
                <w:szCs w:val="18"/>
              </w:rPr>
              <w:t>ne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:rsidR="005A4772" w:rsidRDefault="006B1451" w:rsidP="005A4772">
            <w:pPr>
              <w:jc w:val="right"/>
              <w:rPr>
                <w:rFonts w:ascii="ISOCPEUR" w:hAnsi="ISOCPEUR" w:cs="Calibri"/>
                <w:color w:val="000000"/>
                <w:sz w:val="18"/>
                <w:szCs w:val="18"/>
              </w:rPr>
            </w:pPr>
            <w:r>
              <w:rPr>
                <w:rFonts w:ascii="ISOCPEUR" w:hAnsi="ISOCPEUR" w:cs="Calibri"/>
                <w:color w:val="000000"/>
                <w:sz w:val="18"/>
                <w:szCs w:val="18"/>
              </w:rPr>
              <w:t>306,638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:rsidR="005A4772" w:rsidRDefault="00245A1A" w:rsidP="008E7DD2">
            <w:pPr>
              <w:jc w:val="right"/>
              <w:rPr>
                <w:rFonts w:ascii="ISOCPEUR" w:hAnsi="ISOCPEUR" w:cs="Calibri"/>
                <w:color w:val="000000"/>
                <w:sz w:val="18"/>
                <w:szCs w:val="18"/>
              </w:rPr>
            </w:pPr>
            <w:r>
              <w:rPr>
                <w:rFonts w:ascii="ISOCPEUR" w:hAnsi="ISOCPEUR" w:cs="Calibri"/>
                <w:color w:val="000000"/>
                <w:sz w:val="18"/>
                <w:szCs w:val="18"/>
              </w:rPr>
              <w:t>239,354</w:t>
            </w:r>
          </w:p>
        </w:tc>
      </w:tr>
      <w:tr w:rsidR="005A4772" w:rsidRPr="006528A3" w:rsidTr="00BF4BDF">
        <w:trPr>
          <w:trHeight w:val="300"/>
        </w:trPr>
        <w:tc>
          <w:tcPr>
            <w:tcW w:w="185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:rsidR="005A4772" w:rsidRPr="006528A3" w:rsidRDefault="005A4772" w:rsidP="005A4772">
            <w:pPr>
              <w:spacing w:line="312" w:lineRule="auto"/>
              <w:rPr>
                <w:rFonts w:ascii="ISOCPEUR" w:hAnsi="ISOCPEUR" w:cs="Arial"/>
                <w:i/>
                <w:color w:val="000000"/>
                <w:sz w:val="18"/>
                <w:szCs w:val="18"/>
              </w:rPr>
            </w:pPr>
            <w:r w:rsidRPr="006528A3">
              <w:rPr>
                <w:rFonts w:ascii="ISOCPEUR" w:hAnsi="ISOCPEUR" w:cs="Arial"/>
                <w:i/>
                <w:color w:val="000000"/>
                <w:sz w:val="18"/>
                <w:szCs w:val="18"/>
              </w:rPr>
              <w:t>Okná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:rsidR="005A4772" w:rsidRDefault="001F0801" w:rsidP="005A4772">
            <w:pPr>
              <w:jc w:val="right"/>
              <w:rPr>
                <w:rFonts w:ascii="ISOCPEUR" w:hAnsi="ISOCPEUR" w:cs="Calibri"/>
                <w:color w:val="000000"/>
                <w:sz w:val="18"/>
                <w:szCs w:val="18"/>
              </w:rPr>
            </w:pPr>
            <w:r>
              <w:rPr>
                <w:rFonts w:ascii="ISOCPEUR" w:hAnsi="ISOCPEUR" w:cs="Calibri"/>
                <w:color w:val="000000"/>
                <w:sz w:val="18"/>
                <w:szCs w:val="18"/>
              </w:rPr>
              <w:t>281,654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:rsidR="005A4772" w:rsidRDefault="001F0801" w:rsidP="005A4772">
            <w:pPr>
              <w:jc w:val="right"/>
              <w:rPr>
                <w:rFonts w:ascii="ISOCPEUR" w:hAnsi="ISOCPEUR" w:cs="Calibri"/>
                <w:color w:val="000000"/>
                <w:sz w:val="18"/>
                <w:szCs w:val="18"/>
              </w:rPr>
            </w:pPr>
            <w:r>
              <w:rPr>
                <w:rFonts w:ascii="ISOCPEUR" w:hAnsi="ISOCPEUR" w:cs="Calibri"/>
                <w:color w:val="000000"/>
                <w:sz w:val="18"/>
                <w:szCs w:val="18"/>
              </w:rPr>
              <w:t>193,11</w:t>
            </w:r>
          </w:p>
        </w:tc>
      </w:tr>
    </w:tbl>
    <w:p w:rsidR="000179BF" w:rsidRDefault="000179BF" w:rsidP="000179BF">
      <w:pPr>
        <w:tabs>
          <w:tab w:val="left" w:pos="2280"/>
        </w:tabs>
        <w:spacing w:line="312" w:lineRule="auto"/>
        <w:jc w:val="center"/>
        <w:rPr>
          <w:rFonts w:ascii="ISOCPEUR" w:hAnsi="ISOCPEUR" w:cs="Arial"/>
          <w:b/>
          <w:color w:val="4F81BD"/>
          <w:sz w:val="20"/>
          <w:szCs w:val="20"/>
        </w:rPr>
      </w:pPr>
      <w:r w:rsidRPr="000179BF">
        <w:rPr>
          <w:rFonts w:ascii="ISOCPEUR" w:hAnsi="ISOCPEUR" w:cs="Arial"/>
          <w:b/>
          <w:color w:val="4F81BD"/>
          <w:sz w:val="20"/>
          <w:szCs w:val="20"/>
        </w:rPr>
        <w:br w:type="textWrapping" w:clear="all"/>
      </w:r>
    </w:p>
    <w:p w:rsidR="0063045B" w:rsidRPr="000179BF" w:rsidRDefault="0063045B" w:rsidP="000179BF">
      <w:pPr>
        <w:tabs>
          <w:tab w:val="left" w:pos="2280"/>
        </w:tabs>
        <w:spacing w:line="312" w:lineRule="auto"/>
        <w:jc w:val="center"/>
        <w:rPr>
          <w:rFonts w:ascii="ISOCPEUR" w:hAnsi="ISOCPEUR" w:cs="Arial"/>
          <w:b/>
          <w:color w:val="4F81BD"/>
          <w:sz w:val="20"/>
          <w:szCs w:val="20"/>
        </w:rPr>
      </w:pPr>
    </w:p>
    <w:p w:rsidR="000179BF" w:rsidRDefault="00FA52BD" w:rsidP="000179BF">
      <w:pPr>
        <w:tabs>
          <w:tab w:val="left" w:pos="7186"/>
        </w:tabs>
        <w:spacing w:after="60" w:line="312" w:lineRule="auto"/>
        <w:rPr>
          <w:rFonts w:ascii="ISOCPEUR" w:hAnsi="ISOCPEUR" w:cs="Arial"/>
          <w:i/>
          <w:sz w:val="18"/>
          <w:szCs w:val="18"/>
        </w:rPr>
      </w:pPr>
      <w:r>
        <w:rPr>
          <w:noProof/>
        </w:rPr>
        <w:lastRenderedPageBreak/>
        <w:drawing>
          <wp:anchor distT="0" distB="0" distL="114300" distR="116840" simplePos="0" relativeHeight="251777536" behindDoc="1" locked="0" layoutInCell="1" allowOverlap="1" wp14:anchorId="3F3B6D78" wp14:editId="65E35D1F">
            <wp:simplePos x="0" y="0"/>
            <wp:positionH relativeFrom="column">
              <wp:posOffset>3412490</wp:posOffset>
            </wp:positionH>
            <wp:positionV relativeFrom="paragraph">
              <wp:posOffset>53340</wp:posOffset>
            </wp:positionV>
            <wp:extent cx="3333750" cy="2628900"/>
            <wp:effectExtent l="0" t="0" r="0" b="0"/>
            <wp:wrapNone/>
            <wp:docPr id="403" name="Graf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179BF">
        <w:rPr>
          <w:rFonts w:ascii="ISOCPEUR" w:hAnsi="ISOCPEUR" w:cs="Arial"/>
          <w:i/>
          <w:sz w:val="18"/>
          <w:szCs w:val="18"/>
        </w:rPr>
        <w:tab/>
      </w:r>
    </w:p>
    <w:p w:rsidR="004C47FA" w:rsidRDefault="004C47FA" w:rsidP="000179BF">
      <w:pPr>
        <w:tabs>
          <w:tab w:val="left" w:pos="7186"/>
        </w:tabs>
        <w:spacing w:after="60" w:line="312" w:lineRule="auto"/>
        <w:rPr>
          <w:rFonts w:ascii="ISOCPEUR" w:hAnsi="ISOCPEUR" w:cs="Arial"/>
          <w:i/>
          <w:sz w:val="18"/>
          <w:szCs w:val="18"/>
        </w:rPr>
      </w:pPr>
    </w:p>
    <w:p w:rsidR="004C47FA" w:rsidRDefault="004C47FA" w:rsidP="000179BF">
      <w:pPr>
        <w:tabs>
          <w:tab w:val="left" w:pos="7186"/>
        </w:tabs>
        <w:spacing w:after="60" w:line="312" w:lineRule="auto"/>
        <w:rPr>
          <w:rFonts w:ascii="ISOCPEUR" w:hAnsi="ISOCPEUR" w:cs="Arial"/>
          <w:i/>
          <w:sz w:val="18"/>
          <w:szCs w:val="18"/>
        </w:rPr>
      </w:pPr>
    </w:p>
    <w:p w:rsidR="004C47FA" w:rsidRPr="006528A3" w:rsidRDefault="004C47FA" w:rsidP="000179BF">
      <w:pPr>
        <w:tabs>
          <w:tab w:val="left" w:pos="7186"/>
        </w:tabs>
        <w:spacing w:after="60" w:line="312" w:lineRule="auto"/>
        <w:rPr>
          <w:rFonts w:ascii="ISOCPEUR" w:hAnsi="ISOCPEUR" w:cs="Arial"/>
          <w:i/>
          <w:sz w:val="18"/>
          <w:szCs w:val="18"/>
        </w:rPr>
      </w:pPr>
    </w:p>
    <w:tbl>
      <w:tblPr>
        <w:tblpPr w:leftFromText="141" w:rightFromText="141" w:vertAnchor="text" w:tblpY="1"/>
        <w:tblOverlap w:val="never"/>
        <w:tblW w:w="5118" w:type="dxa"/>
        <w:tblBorders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58"/>
        <w:gridCol w:w="1276"/>
        <w:gridCol w:w="1276"/>
        <w:gridCol w:w="708"/>
      </w:tblGrid>
      <w:tr w:rsidR="008E1212" w:rsidRPr="006528A3" w:rsidTr="008E1212">
        <w:trPr>
          <w:trHeight w:val="300"/>
        </w:trPr>
        <w:tc>
          <w:tcPr>
            <w:tcW w:w="1858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1212" w:rsidRPr="006528A3" w:rsidRDefault="008E1212" w:rsidP="00627988">
            <w:pPr>
              <w:spacing w:line="312" w:lineRule="auto"/>
              <w:rPr>
                <w:rFonts w:ascii="ISOCPEUR" w:hAnsi="ISOCPEUR" w:cs="Arial"/>
                <w:color w:val="000000"/>
                <w:sz w:val="18"/>
                <w:szCs w:val="18"/>
              </w:rPr>
            </w:pPr>
          </w:p>
          <w:p w:rsidR="008E1212" w:rsidRPr="006528A3" w:rsidRDefault="008E1212" w:rsidP="00627988">
            <w:pPr>
              <w:spacing w:line="312" w:lineRule="auto"/>
              <w:rPr>
                <w:rFonts w:ascii="ISOCPEUR" w:hAnsi="ISOCPEUR" w:cs="Arial"/>
                <w:color w:val="000000"/>
                <w:sz w:val="18"/>
                <w:szCs w:val="18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1212" w:rsidRPr="006528A3" w:rsidRDefault="008E1212" w:rsidP="00627988">
            <w:pPr>
              <w:spacing w:line="312" w:lineRule="auto"/>
              <w:rPr>
                <w:rFonts w:ascii="ISOCPEUR" w:hAnsi="ISOCPEUR" w:cs="Arial"/>
                <w:b/>
                <w:i/>
                <w:color w:val="000000"/>
                <w:sz w:val="18"/>
                <w:szCs w:val="18"/>
              </w:rPr>
            </w:pPr>
            <w:r>
              <w:rPr>
                <w:rFonts w:ascii="ISOCPEUR" w:hAnsi="ISOCPEUR" w:cs="Arial"/>
                <w:b/>
                <w:i/>
                <w:color w:val="000000"/>
                <w:sz w:val="18"/>
                <w:szCs w:val="18"/>
              </w:rPr>
              <w:t xml:space="preserve">Dodaná energia- starý stav </w:t>
            </w:r>
            <w:r w:rsidRPr="006528A3">
              <w:rPr>
                <w:rFonts w:ascii="ISOCPEUR" w:hAnsi="ISOCPEUR" w:cs="Arial"/>
                <w:b/>
                <w:i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ISOCPEUR" w:hAnsi="ISOCPEUR" w:cs="Arial"/>
                <w:b/>
                <w:i/>
                <w:color w:val="000000"/>
                <w:sz w:val="18"/>
                <w:szCs w:val="18"/>
              </w:rPr>
              <w:t>kWh/m2)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1212" w:rsidRPr="006528A3" w:rsidRDefault="008E1212" w:rsidP="00627988">
            <w:pPr>
              <w:spacing w:line="312" w:lineRule="auto"/>
              <w:rPr>
                <w:rFonts w:ascii="ISOCPEUR" w:hAnsi="ISOCPEUR" w:cs="Arial"/>
                <w:b/>
                <w:i/>
                <w:color w:val="000000"/>
                <w:sz w:val="18"/>
                <w:szCs w:val="18"/>
              </w:rPr>
            </w:pPr>
            <w:r>
              <w:rPr>
                <w:rFonts w:ascii="ISOCPEUR" w:hAnsi="ISOCPEUR" w:cs="Arial"/>
                <w:b/>
                <w:i/>
                <w:color w:val="000000"/>
                <w:sz w:val="18"/>
                <w:szCs w:val="18"/>
              </w:rPr>
              <w:t xml:space="preserve">Dodaná energia- nový stav </w:t>
            </w:r>
            <w:r w:rsidRPr="006528A3">
              <w:rPr>
                <w:rFonts w:ascii="ISOCPEUR" w:hAnsi="ISOCPEUR" w:cs="Arial"/>
                <w:b/>
                <w:i/>
                <w:color w:val="000000"/>
                <w:sz w:val="18"/>
                <w:szCs w:val="18"/>
              </w:rPr>
              <w:t xml:space="preserve"> (</w:t>
            </w:r>
            <w:r>
              <w:rPr>
                <w:rFonts w:ascii="ISOCPEUR" w:hAnsi="ISOCPEUR" w:cs="Arial"/>
                <w:b/>
                <w:i/>
                <w:color w:val="000000"/>
                <w:sz w:val="18"/>
                <w:szCs w:val="18"/>
              </w:rPr>
              <w:t>kWh/m2)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8E1212" w:rsidRDefault="008E1212" w:rsidP="00627988">
            <w:pPr>
              <w:spacing w:line="312" w:lineRule="auto"/>
              <w:rPr>
                <w:rFonts w:ascii="ISOCPEUR" w:hAnsi="ISOCPEUR" w:cs="Arial"/>
                <w:b/>
                <w:i/>
                <w:color w:val="000000"/>
                <w:sz w:val="18"/>
                <w:szCs w:val="18"/>
              </w:rPr>
            </w:pPr>
            <w:r>
              <w:rPr>
                <w:rFonts w:ascii="ISOCPEUR" w:hAnsi="ISOCPEUR" w:cs="Arial"/>
                <w:b/>
                <w:i/>
                <w:color w:val="000000"/>
                <w:sz w:val="18"/>
                <w:szCs w:val="18"/>
              </w:rPr>
              <w:t xml:space="preserve">Úspora </w:t>
            </w:r>
          </w:p>
          <w:p w:rsidR="008E1212" w:rsidRDefault="008E1212" w:rsidP="00627988">
            <w:pPr>
              <w:spacing w:line="312" w:lineRule="auto"/>
              <w:rPr>
                <w:rFonts w:ascii="ISOCPEUR" w:hAnsi="ISOCPEUR" w:cs="Arial"/>
                <w:b/>
                <w:i/>
                <w:color w:val="000000"/>
                <w:sz w:val="18"/>
                <w:szCs w:val="18"/>
              </w:rPr>
            </w:pPr>
            <w:r>
              <w:rPr>
                <w:rFonts w:ascii="ISOCPEUR" w:hAnsi="ISOCPEUR" w:cs="Arial"/>
                <w:b/>
                <w:i/>
                <w:color w:val="000000"/>
                <w:sz w:val="18"/>
                <w:szCs w:val="18"/>
              </w:rPr>
              <w:t>%</w:t>
            </w:r>
          </w:p>
        </w:tc>
      </w:tr>
      <w:tr w:rsidR="008E1212" w:rsidRPr="006528A3" w:rsidTr="008E1212">
        <w:trPr>
          <w:trHeight w:val="300"/>
        </w:trPr>
        <w:tc>
          <w:tcPr>
            <w:tcW w:w="1858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:rsidR="008E1212" w:rsidRPr="006528A3" w:rsidRDefault="008E1212" w:rsidP="00627988">
            <w:pPr>
              <w:spacing w:line="312" w:lineRule="auto"/>
              <w:rPr>
                <w:rFonts w:ascii="ISOCPEUR" w:hAnsi="ISOCPEUR" w:cs="Arial"/>
                <w:i/>
                <w:color w:val="000000"/>
                <w:sz w:val="18"/>
                <w:szCs w:val="18"/>
              </w:rPr>
            </w:pPr>
            <w:r>
              <w:rPr>
                <w:rFonts w:ascii="ISOCPEUR" w:hAnsi="ISOCPEUR" w:cs="Arial"/>
                <w:i/>
                <w:color w:val="000000"/>
                <w:sz w:val="18"/>
                <w:szCs w:val="18"/>
              </w:rPr>
              <w:t xml:space="preserve">Vykurovanie </w:t>
            </w:r>
          </w:p>
        </w:tc>
        <w:tc>
          <w:tcPr>
            <w:tcW w:w="1276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  <w:hideMark/>
          </w:tcPr>
          <w:p w:rsidR="008E1212" w:rsidRDefault="006B1451" w:rsidP="00627988">
            <w:pPr>
              <w:jc w:val="right"/>
              <w:rPr>
                <w:rFonts w:ascii="ISOCPEUR" w:hAnsi="ISOCPEUR" w:cs="Calibri"/>
                <w:color w:val="000000"/>
                <w:sz w:val="18"/>
                <w:szCs w:val="18"/>
              </w:rPr>
            </w:pPr>
            <w:r>
              <w:rPr>
                <w:rFonts w:ascii="ISOCPEUR" w:hAnsi="ISOCPEUR" w:cs="Calibri"/>
                <w:color w:val="000000"/>
                <w:sz w:val="18"/>
                <w:szCs w:val="18"/>
              </w:rPr>
              <w:t>118,0</w:t>
            </w:r>
          </w:p>
        </w:tc>
        <w:tc>
          <w:tcPr>
            <w:tcW w:w="1276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  <w:hideMark/>
          </w:tcPr>
          <w:p w:rsidR="008E1212" w:rsidRDefault="00FA52BD" w:rsidP="00245A1A">
            <w:pPr>
              <w:jc w:val="right"/>
              <w:rPr>
                <w:rFonts w:ascii="ISOCPEUR" w:hAnsi="ISOCPEUR" w:cs="Calibri"/>
                <w:color w:val="000000"/>
                <w:sz w:val="18"/>
                <w:szCs w:val="18"/>
              </w:rPr>
            </w:pPr>
            <w:r>
              <w:rPr>
                <w:rFonts w:ascii="ISOCPEUR" w:hAnsi="ISOCPEUR" w:cs="Calibri"/>
                <w:color w:val="000000"/>
                <w:sz w:val="18"/>
                <w:szCs w:val="18"/>
              </w:rPr>
              <w:t>26,0</w:t>
            </w:r>
          </w:p>
        </w:tc>
        <w:tc>
          <w:tcPr>
            <w:tcW w:w="708" w:type="dxa"/>
            <w:tcBorders>
              <w:top w:val="single" w:sz="4" w:space="0" w:color="auto"/>
              <w:bottom w:val="nil"/>
            </w:tcBorders>
          </w:tcPr>
          <w:p w:rsidR="008E1212" w:rsidRDefault="006B1451" w:rsidP="00627988">
            <w:pPr>
              <w:jc w:val="right"/>
              <w:rPr>
                <w:rFonts w:ascii="ISOCPEUR" w:hAnsi="ISOCPEUR" w:cs="Calibri"/>
                <w:color w:val="000000"/>
                <w:sz w:val="18"/>
                <w:szCs w:val="18"/>
              </w:rPr>
            </w:pPr>
            <w:r>
              <w:rPr>
                <w:rFonts w:ascii="ISOCPEUR" w:hAnsi="ISOCPEUR" w:cs="Calibri"/>
                <w:color w:val="000000"/>
                <w:sz w:val="18"/>
                <w:szCs w:val="18"/>
              </w:rPr>
              <w:t>69,20</w:t>
            </w:r>
          </w:p>
        </w:tc>
      </w:tr>
      <w:tr w:rsidR="008E1212" w:rsidRPr="006528A3" w:rsidTr="008E1212">
        <w:trPr>
          <w:trHeight w:val="300"/>
        </w:trPr>
        <w:tc>
          <w:tcPr>
            <w:tcW w:w="185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:rsidR="008E1212" w:rsidRPr="006528A3" w:rsidRDefault="008E1212" w:rsidP="00627988">
            <w:pPr>
              <w:spacing w:line="312" w:lineRule="auto"/>
              <w:rPr>
                <w:rFonts w:ascii="ISOCPEUR" w:hAnsi="ISOCPEUR" w:cs="Arial"/>
                <w:i/>
                <w:color w:val="000000"/>
                <w:sz w:val="18"/>
                <w:szCs w:val="18"/>
              </w:rPr>
            </w:pPr>
            <w:r>
              <w:rPr>
                <w:rFonts w:ascii="ISOCPEUR" w:hAnsi="ISOCPEUR" w:cs="Arial"/>
                <w:i/>
                <w:color w:val="000000"/>
                <w:sz w:val="18"/>
                <w:szCs w:val="18"/>
              </w:rPr>
              <w:t>Potreba teplej vody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:rsidR="008E1212" w:rsidRDefault="005A4772" w:rsidP="00627988">
            <w:pPr>
              <w:jc w:val="right"/>
              <w:rPr>
                <w:rFonts w:ascii="ISOCPEUR" w:hAnsi="ISOCPEUR" w:cs="Calibri"/>
                <w:color w:val="000000"/>
                <w:sz w:val="18"/>
                <w:szCs w:val="18"/>
              </w:rPr>
            </w:pPr>
            <w:r>
              <w:rPr>
                <w:rFonts w:ascii="ISOCPEUR" w:hAnsi="ISOCPEUR" w:cs="Calibr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:rsidR="008E1212" w:rsidRDefault="007457E4" w:rsidP="00627988">
            <w:pPr>
              <w:jc w:val="right"/>
              <w:rPr>
                <w:rFonts w:ascii="ISOCPEUR" w:hAnsi="ISOCPEUR" w:cs="Calibri"/>
                <w:color w:val="000000"/>
                <w:sz w:val="18"/>
                <w:szCs w:val="18"/>
              </w:rPr>
            </w:pPr>
            <w:r>
              <w:rPr>
                <w:rFonts w:ascii="ISOCPEUR" w:hAnsi="ISOCPEUR" w:cs="Calibri"/>
                <w:color w:val="000000"/>
                <w:sz w:val="18"/>
                <w:szCs w:val="18"/>
              </w:rPr>
              <w:t>3</w:t>
            </w:r>
            <w:r w:rsidR="005A4772">
              <w:rPr>
                <w:rFonts w:ascii="ISOCPEUR" w:hAnsi="ISOCPEUR" w:cs="Calibri"/>
                <w:color w:val="000000"/>
                <w:sz w:val="18"/>
                <w:szCs w:val="18"/>
              </w:rPr>
              <w:t>,0</w:t>
            </w: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8E1212" w:rsidRDefault="006B1451" w:rsidP="00627988">
            <w:pPr>
              <w:jc w:val="right"/>
              <w:rPr>
                <w:rFonts w:ascii="ISOCPEUR" w:hAnsi="ISOCPEUR" w:cs="Calibri"/>
                <w:color w:val="000000"/>
                <w:sz w:val="18"/>
                <w:szCs w:val="18"/>
              </w:rPr>
            </w:pPr>
            <w:r>
              <w:rPr>
                <w:rFonts w:ascii="ISOCPEUR" w:hAnsi="ISOCPEUR" w:cs="Calibri"/>
                <w:color w:val="000000"/>
                <w:sz w:val="18"/>
                <w:szCs w:val="18"/>
              </w:rPr>
              <w:t>74,2</w:t>
            </w:r>
          </w:p>
        </w:tc>
      </w:tr>
      <w:tr w:rsidR="008E1212" w:rsidRPr="006528A3" w:rsidTr="008E1212">
        <w:trPr>
          <w:trHeight w:val="300"/>
        </w:trPr>
        <w:tc>
          <w:tcPr>
            <w:tcW w:w="185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:rsidR="008E1212" w:rsidRPr="006528A3" w:rsidRDefault="008E1212" w:rsidP="00627988">
            <w:pPr>
              <w:spacing w:line="312" w:lineRule="auto"/>
              <w:rPr>
                <w:rFonts w:ascii="ISOCPEUR" w:hAnsi="ISOCPEUR" w:cs="Arial"/>
                <w:i/>
                <w:color w:val="000000"/>
                <w:sz w:val="18"/>
                <w:szCs w:val="18"/>
              </w:rPr>
            </w:pPr>
            <w:r>
              <w:rPr>
                <w:rFonts w:ascii="ISOCPEUR" w:hAnsi="ISOCPEUR" w:cs="Arial"/>
                <w:i/>
                <w:color w:val="000000"/>
                <w:sz w:val="18"/>
                <w:szCs w:val="18"/>
              </w:rPr>
              <w:t>Osvetlenie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:rsidR="008E1212" w:rsidRDefault="006B1451" w:rsidP="00627988">
            <w:pPr>
              <w:jc w:val="right"/>
              <w:rPr>
                <w:rFonts w:ascii="ISOCPEUR" w:hAnsi="ISOCPEUR" w:cs="Calibri"/>
                <w:color w:val="000000"/>
                <w:sz w:val="18"/>
                <w:szCs w:val="18"/>
              </w:rPr>
            </w:pPr>
            <w:r>
              <w:rPr>
                <w:rFonts w:ascii="ISOCPEUR" w:hAnsi="ISOCPEUR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:rsidR="008E1212" w:rsidRDefault="00FA52BD" w:rsidP="00627988">
            <w:pPr>
              <w:jc w:val="right"/>
              <w:rPr>
                <w:rFonts w:ascii="ISOCPEUR" w:hAnsi="ISOCPEUR" w:cs="Calibri"/>
                <w:color w:val="000000"/>
                <w:sz w:val="18"/>
                <w:szCs w:val="18"/>
              </w:rPr>
            </w:pPr>
            <w:r>
              <w:rPr>
                <w:rFonts w:ascii="ISOCPEUR" w:hAnsi="ISOCPEUR" w:cs="Calibri"/>
                <w:color w:val="000000"/>
                <w:sz w:val="18"/>
                <w:szCs w:val="18"/>
              </w:rPr>
              <w:t>1,0</w:t>
            </w: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8E1212" w:rsidRDefault="008E7DD2" w:rsidP="00627988">
            <w:pPr>
              <w:jc w:val="right"/>
              <w:rPr>
                <w:rFonts w:ascii="ISOCPEUR" w:hAnsi="ISOCPEUR" w:cs="Calibri"/>
                <w:color w:val="000000"/>
                <w:sz w:val="18"/>
                <w:szCs w:val="18"/>
              </w:rPr>
            </w:pPr>
            <w:r>
              <w:rPr>
                <w:rFonts w:ascii="ISOCPEUR" w:hAnsi="ISOCPEUR" w:cs="Calibri"/>
                <w:color w:val="000000"/>
                <w:sz w:val="18"/>
                <w:szCs w:val="18"/>
              </w:rPr>
              <w:t>61,0</w:t>
            </w:r>
          </w:p>
        </w:tc>
      </w:tr>
    </w:tbl>
    <w:p w:rsidR="00627988" w:rsidRDefault="00627988" w:rsidP="000179BF">
      <w:pPr>
        <w:tabs>
          <w:tab w:val="left" w:pos="2280"/>
        </w:tabs>
        <w:spacing w:after="60" w:line="312" w:lineRule="auto"/>
        <w:rPr>
          <w:rFonts w:ascii="ISOCPEUR" w:hAnsi="ISOCPEUR" w:cs="Arial"/>
          <w:i/>
          <w:sz w:val="18"/>
          <w:szCs w:val="18"/>
        </w:rPr>
      </w:pPr>
    </w:p>
    <w:p w:rsidR="00627988" w:rsidRDefault="00627988" w:rsidP="000179BF">
      <w:pPr>
        <w:tabs>
          <w:tab w:val="left" w:pos="2280"/>
        </w:tabs>
        <w:spacing w:after="60" w:line="312" w:lineRule="auto"/>
        <w:rPr>
          <w:rFonts w:ascii="ISOCPEUR" w:hAnsi="ISOCPEUR" w:cs="Arial"/>
          <w:i/>
          <w:sz w:val="18"/>
          <w:szCs w:val="18"/>
        </w:rPr>
      </w:pPr>
    </w:p>
    <w:p w:rsidR="00627988" w:rsidRDefault="00627988" w:rsidP="000179BF">
      <w:pPr>
        <w:tabs>
          <w:tab w:val="left" w:pos="2280"/>
        </w:tabs>
        <w:spacing w:after="60" w:line="312" w:lineRule="auto"/>
        <w:rPr>
          <w:rFonts w:ascii="ISOCPEUR" w:hAnsi="ISOCPEUR" w:cs="Arial"/>
          <w:i/>
          <w:sz w:val="18"/>
          <w:szCs w:val="18"/>
        </w:rPr>
      </w:pPr>
    </w:p>
    <w:p w:rsidR="00627988" w:rsidRDefault="00627988" w:rsidP="000179BF">
      <w:pPr>
        <w:tabs>
          <w:tab w:val="left" w:pos="2280"/>
        </w:tabs>
        <w:spacing w:after="60" w:line="312" w:lineRule="auto"/>
        <w:rPr>
          <w:rFonts w:ascii="ISOCPEUR" w:hAnsi="ISOCPEUR" w:cs="Arial"/>
          <w:i/>
          <w:sz w:val="18"/>
          <w:szCs w:val="18"/>
        </w:rPr>
      </w:pPr>
    </w:p>
    <w:p w:rsidR="00627988" w:rsidRDefault="00627988" w:rsidP="000179BF">
      <w:pPr>
        <w:tabs>
          <w:tab w:val="left" w:pos="2280"/>
        </w:tabs>
        <w:spacing w:after="60" w:line="312" w:lineRule="auto"/>
        <w:rPr>
          <w:rFonts w:ascii="ISOCPEUR" w:hAnsi="ISOCPEUR" w:cs="Arial"/>
          <w:i/>
          <w:sz w:val="18"/>
          <w:szCs w:val="18"/>
        </w:rPr>
      </w:pPr>
    </w:p>
    <w:p w:rsidR="00627988" w:rsidRDefault="00627988" w:rsidP="000179BF">
      <w:pPr>
        <w:tabs>
          <w:tab w:val="left" w:pos="2280"/>
        </w:tabs>
        <w:spacing w:after="60" w:line="312" w:lineRule="auto"/>
        <w:rPr>
          <w:rFonts w:ascii="ISOCPEUR" w:hAnsi="ISOCPEUR" w:cs="Arial"/>
          <w:i/>
          <w:sz w:val="18"/>
          <w:szCs w:val="18"/>
        </w:rPr>
      </w:pPr>
    </w:p>
    <w:p w:rsidR="00627988" w:rsidRDefault="00627988" w:rsidP="000179BF">
      <w:pPr>
        <w:tabs>
          <w:tab w:val="left" w:pos="2280"/>
        </w:tabs>
        <w:spacing w:after="60" w:line="312" w:lineRule="auto"/>
        <w:rPr>
          <w:rFonts w:ascii="ISOCPEUR" w:hAnsi="ISOCPEUR" w:cs="Arial"/>
          <w:i/>
          <w:sz w:val="18"/>
          <w:szCs w:val="18"/>
        </w:rPr>
      </w:pPr>
    </w:p>
    <w:p w:rsidR="008E1212" w:rsidRDefault="008E1212" w:rsidP="000179BF">
      <w:pPr>
        <w:tabs>
          <w:tab w:val="left" w:pos="2280"/>
        </w:tabs>
        <w:spacing w:after="60" w:line="312" w:lineRule="auto"/>
        <w:rPr>
          <w:rFonts w:ascii="ISOCPEUR" w:hAnsi="ISOCPEUR" w:cs="Arial"/>
          <w:i/>
          <w:sz w:val="18"/>
          <w:szCs w:val="18"/>
        </w:rPr>
      </w:pPr>
    </w:p>
    <w:p w:rsidR="00245A1A" w:rsidRDefault="00245A1A" w:rsidP="000179BF">
      <w:pPr>
        <w:tabs>
          <w:tab w:val="left" w:pos="2280"/>
        </w:tabs>
        <w:spacing w:after="60" w:line="312" w:lineRule="auto"/>
        <w:rPr>
          <w:rFonts w:ascii="ISOCPEUR" w:hAnsi="ISOCPEUR" w:cs="Arial"/>
          <w:i/>
          <w:sz w:val="18"/>
          <w:szCs w:val="18"/>
        </w:rPr>
      </w:pPr>
    </w:p>
    <w:p w:rsidR="000179BF" w:rsidRPr="006528A3" w:rsidRDefault="000179BF" w:rsidP="000179BF">
      <w:pPr>
        <w:tabs>
          <w:tab w:val="left" w:pos="2280"/>
        </w:tabs>
        <w:spacing w:after="60" w:line="312" w:lineRule="auto"/>
        <w:rPr>
          <w:rFonts w:ascii="ISOCPEUR" w:hAnsi="ISOCPEUR" w:cs="Arial"/>
          <w:i/>
          <w:sz w:val="18"/>
          <w:szCs w:val="18"/>
        </w:rPr>
      </w:pPr>
      <w:r w:rsidRPr="006528A3">
        <w:rPr>
          <w:rFonts w:ascii="ISOCPEUR" w:hAnsi="ISOCPEUR" w:cs="Arial"/>
          <w:i/>
          <w:sz w:val="18"/>
          <w:szCs w:val="18"/>
        </w:rPr>
        <w:t xml:space="preserve">Treba však upozorniť, že môžu vzniknúť rozdiely medzi výpočtovými predpokladmi a skutočnými podmienkami v uvažovanej zóne, ktoré môžu vzniknúť vplyvom odlišností medzi projektovou dokumentáciou a realizovanou stavbou, rôznym užívaním a rovnako zjednodušeniami, ktoré sú podmienené výpočtovými postupmi.!! </w:t>
      </w:r>
    </w:p>
    <w:p w:rsidR="000179BF" w:rsidRPr="006528A3" w:rsidRDefault="000179BF" w:rsidP="000179BF">
      <w:pPr>
        <w:tabs>
          <w:tab w:val="left" w:pos="2280"/>
        </w:tabs>
        <w:spacing w:line="312" w:lineRule="auto"/>
        <w:rPr>
          <w:rFonts w:ascii="ISOCPEUR" w:hAnsi="ISOCPEUR" w:cs="Arial"/>
          <w:sz w:val="20"/>
          <w:szCs w:val="20"/>
        </w:rPr>
      </w:pPr>
      <w:r w:rsidRPr="006528A3">
        <w:rPr>
          <w:rFonts w:ascii="ISOCPEUR" w:hAnsi="ISOCPEUR" w:cs="Arial"/>
          <w:sz w:val="20"/>
          <w:szCs w:val="20"/>
        </w:rPr>
        <w:t xml:space="preserve">Posudzovaný objekt, ktoré tvorí samostatnú energetickú zónu </w:t>
      </w:r>
      <w:r w:rsidRPr="006528A3">
        <w:rPr>
          <w:rFonts w:ascii="ISOCPEUR" w:hAnsi="ISOCPEUR" w:cs="Arial"/>
          <w:b/>
          <w:sz w:val="20"/>
          <w:szCs w:val="20"/>
        </w:rPr>
        <w:t>spĺňa</w:t>
      </w:r>
      <w:r w:rsidRPr="006528A3">
        <w:rPr>
          <w:rFonts w:ascii="ISOCPEUR" w:hAnsi="ISOCPEUR" w:cs="Arial"/>
          <w:sz w:val="20"/>
          <w:szCs w:val="20"/>
        </w:rPr>
        <w:t xml:space="preserve"> energetické a tepelno-technické kritéria kladené na konštrukcie. Pri energetickom hodnotení sa vychádza z normalizovaných a projektových vstupných údajov. Dodržaním navrhovaných parametrov tepelnej ochrany stavebných konštrukcií budú splnené požiadavky STN, tzn. teplotechnické a hygienické kritériá.</w:t>
      </w:r>
    </w:p>
    <w:p w:rsidR="000179BF" w:rsidRPr="006528A3" w:rsidRDefault="000179BF" w:rsidP="000179BF">
      <w:pPr>
        <w:tabs>
          <w:tab w:val="left" w:pos="2280"/>
        </w:tabs>
        <w:spacing w:line="312" w:lineRule="auto"/>
        <w:rPr>
          <w:rFonts w:ascii="ISOCPEUR" w:hAnsi="ISOCPEUR" w:cs="Arial"/>
          <w:sz w:val="20"/>
          <w:szCs w:val="20"/>
        </w:rPr>
      </w:pPr>
      <w:r w:rsidRPr="006528A3">
        <w:rPr>
          <w:rFonts w:ascii="ISOCPEUR" w:hAnsi="ISOCPEUR" w:cs="Arial"/>
          <w:szCs w:val="20"/>
        </w:rPr>
        <w:t>Energetický posudok hodnotí budovu materskej školy z hľadiska tepelnej ochrany stavebných konštrukcií a budov.</w:t>
      </w:r>
    </w:p>
    <w:p w:rsidR="000179BF" w:rsidRPr="00F4113B" w:rsidRDefault="000179BF" w:rsidP="000179BF">
      <w:pPr>
        <w:tabs>
          <w:tab w:val="left" w:pos="2280"/>
        </w:tabs>
        <w:spacing w:before="120" w:line="312" w:lineRule="auto"/>
        <w:rPr>
          <w:rFonts w:ascii="ISOCPEUR" w:hAnsi="ISOCPEUR" w:cs="Arial"/>
          <w:szCs w:val="20"/>
        </w:rPr>
      </w:pPr>
      <w:r>
        <w:rPr>
          <w:rFonts w:ascii="ISOCPEUR" w:hAnsi="ISOCPEUR" w:cs="Arial"/>
          <w:b/>
        </w:rPr>
        <w:t xml:space="preserve">PREDPOKLADANÁ </w:t>
      </w:r>
      <w:r w:rsidRPr="00816D33">
        <w:rPr>
          <w:rFonts w:ascii="ISOCPEUR" w:hAnsi="ISOCPEUR" w:cs="Arial"/>
          <w:b/>
        </w:rPr>
        <w:t xml:space="preserve">CELKOVÁ DODANÁ ENERGIA </w:t>
      </w:r>
    </w:p>
    <w:p w:rsidR="000179BF" w:rsidRDefault="000179BF" w:rsidP="000179BF">
      <w:pPr>
        <w:tabs>
          <w:tab w:val="left" w:pos="2280"/>
        </w:tabs>
        <w:spacing w:line="360" w:lineRule="auto"/>
        <w:rPr>
          <w:rFonts w:ascii="ISOCPEUR" w:hAnsi="ISOCPEUR" w:cs="Arial"/>
          <w:sz w:val="20"/>
          <w:szCs w:val="20"/>
        </w:rPr>
      </w:pPr>
      <w:r w:rsidRPr="00816D33">
        <w:rPr>
          <w:rFonts w:ascii="ISOCPEUR" w:hAnsi="ISOCPEUR" w:cs="Arial"/>
          <w:sz w:val="20"/>
          <w:szCs w:val="20"/>
        </w:rPr>
        <w:t>Celková dodaná energia je  všetka energia, ktorou zásobuje budovu trhový dodávateľ energie  a ktorá sa spotrebuje v priestore vymedzenom hranicami budovy, zahŕňa aj vlastnú spotrebu energie systémov vykurovania potrebnú na transformáciu a prenos dodávanej energie na využiteľnú energiu.</w:t>
      </w:r>
    </w:p>
    <w:p w:rsidR="00A65A89" w:rsidRPr="007457E4" w:rsidRDefault="000179BF" w:rsidP="007457E4">
      <w:pPr>
        <w:tabs>
          <w:tab w:val="left" w:pos="2280"/>
        </w:tabs>
        <w:spacing w:line="360" w:lineRule="auto"/>
        <w:rPr>
          <w:rFonts w:ascii="ISOCPEUR" w:hAnsi="ISOCPEUR" w:cs="Arial"/>
          <w:sz w:val="20"/>
          <w:szCs w:val="20"/>
        </w:rPr>
      </w:pPr>
      <w:r>
        <w:rPr>
          <w:rFonts w:ascii="ISOCPEUR" w:hAnsi="ISOCPEUR" w:cs="Arial"/>
          <w:sz w:val="20"/>
          <w:szCs w:val="20"/>
        </w:rPr>
        <w:t xml:space="preserve">Budova v existujúcom stave je zaradená na základe celkovej dodanej energie do triedy </w:t>
      </w:r>
      <w:r w:rsidR="00A65A89">
        <w:rPr>
          <w:rFonts w:ascii="ISOCPEUR" w:hAnsi="ISOCPEUR" w:cs="Arial"/>
          <w:sz w:val="20"/>
          <w:szCs w:val="20"/>
        </w:rPr>
        <w:t>F</w:t>
      </w:r>
      <w:r>
        <w:rPr>
          <w:rFonts w:ascii="ISOCPEUR" w:hAnsi="ISOCPEUR" w:cs="Arial"/>
          <w:sz w:val="20"/>
          <w:szCs w:val="20"/>
        </w:rPr>
        <w:t>. Na základe toho boli navrhnuté opatrenia jednak z hľadiska tepelnej ochrany obalových konštrukcií ( výmena strešného plášťa, zateplenie obvodovej steny</w:t>
      </w:r>
      <w:r w:rsidR="00A65A89">
        <w:rPr>
          <w:rFonts w:ascii="ISOCPEUR" w:hAnsi="ISOCPEUR" w:cs="Arial"/>
          <w:sz w:val="20"/>
          <w:szCs w:val="20"/>
        </w:rPr>
        <w:t>, zateplenie základu, podhľadu, výmena okenných konštrukcií</w:t>
      </w:r>
      <w:r>
        <w:rPr>
          <w:rFonts w:ascii="ISOCPEUR" w:hAnsi="ISOCPEUR" w:cs="Arial"/>
          <w:sz w:val="20"/>
          <w:szCs w:val="20"/>
        </w:rPr>
        <w:t>) , a jednak z hľadiska zníženia potreby energie na elektrinu ( výmena žiarovkových svietidiel za LED svietidlá, potreby energie na vykurovanie ( hydraulické</w:t>
      </w:r>
      <w:r w:rsidR="00444BC8">
        <w:rPr>
          <w:rFonts w:ascii="ISOCPEUR" w:hAnsi="ISOCPEUR" w:cs="Arial"/>
          <w:sz w:val="20"/>
          <w:szCs w:val="20"/>
        </w:rPr>
        <w:t xml:space="preserve"> vyregulovanie celkového systému</w:t>
      </w:r>
      <w:r w:rsidR="00A65A89">
        <w:rPr>
          <w:rFonts w:ascii="ISOCPEUR" w:hAnsi="ISOCPEUR" w:cs="Arial"/>
          <w:sz w:val="20"/>
          <w:szCs w:val="20"/>
        </w:rPr>
        <w:t xml:space="preserve"> a termostatizácia</w:t>
      </w:r>
      <w:r w:rsidR="00444BC8">
        <w:rPr>
          <w:rFonts w:ascii="ISOCPEUR" w:hAnsi="ISOCPEUR" w:cs="Arial"/>
          <w:sz w:val="20"/>
          <w:szCs w:val="20"/>
        </w:rPr>
        <w:t>.)</w:t>
      </w:r>
      <w:r w:rsidR="00A65A89">
        <w:rPr>
          <w:rFonts w:ascii="ISOCPEUR" w:hAnsi="ISOCPEUR" w:cs="Arial"/>
          <w:sz w:val="20"/>
          <w:szCs w:val="20"/>
        </w:rPr>
        <w:t>, potreby energie na prípravu teplej vody( výmena zásobníkového ohrievača za zásobníkový ohrievač z tepelným čerpadlom)</w:t>
      </w:r>
      <w:r w:rsidR="004C47FA">
        <w:rPr>
          <w:rFonts w:ascii="ISOCPEUR" w:hAnsi="ISOCPEUR" w:cs="Arial"/>
          <w:sz w:val="20"/>
          <w:szCs w:val="20"/>
        </w:rPr>
        <w:t xml:space="preserve">. Je potrebné doplniť rekuperáciu vzduchu. </w:t>
      </w:r>
    </w:p>
    <w:p w:rsidR="007457E4" w:rsidRPr="00186F94" w:rsidRDefault="000179BF" w:rsidP="007457E4">
      <w:pPr>
        <w:tabs>
          <w:tab w:val="left" w:pos="2280"/>
        </w:tabs>
        <w:spacing w:before="120" w:line="312" w:lineRule="auto"/>
        <w:rPr>
          <w:rFonts w:ascii="ISOCPEUR" w:hAnsi="ISOCPEUR" w:cs="Arial"/>
          <w:szCs w:val="20"/>
        </w:rPr>
      </w:pPr>
      <w:r>
        <w:rPr>
          <w:rFonts w:ascii="ISOCPEUR" w:hAnsi="ISOCPEUR" w:cs="Arial"/>
          <w:color w:val="4F81BD"/>
        </w:rPr>
        <w:t xml:space="preserve">Predpokladaná celková dodaná energia po zrealizovaní odporúčaných opatrení je </w:t>
      </w:r>
      <w:r w:rsidRPr="007D1663">
        <w:rPr>
          <w:rFonts w:ascii="ISOCPEUR" w:hAnsi="ISOCPEUR" w:cs="Arial"/>
          <w:color w:val="4F81BD"/>
        </w:rPr>
        <w:t>=</w:t>
      </w:r>
      <w:r>
        <w:rPr>
          <w:rFonts w:ascii="ISOCPEUR" w:hAnsi="ISOCPEUR" w:cs="Arial"/>
          <w:color w:val="4F81BD"/>
        </w:rPr>
        <w:t xml:space="preserve"> potreba energie na vykurovanie</w:t>
      </w:r>
      <w:r w:rsidRPr="007D1663">
        <w:rPr>
          <w:rFonts w:ascii="ISOCPEUR" w:hAnsi="ISOCPEUR" w:cs="Arial"/>
          <w:color w:val="4F81BD"/>
        </w:rPr>
        <w:t>+</w:t>
      </w:r>
      <w:r>
        <w:rPr>
          <w:rFonts w:ascii="ISOCPEUR" w:hAnsi="ISOCPEUR" w:cs="Arial"/>
          <w:color w:val="4F81BD"/>
        </w:rPr>
        <w:t xml:space="preserve"> potreba energie elektrinu + potreba energie na prípravu TV = </w:t>
      </w:r>
      <w:r w:rsidR="004C47FA">
        <w:rPr>
          <w:rFonts w:ascii="ISOCPEUR" w:hAnsi="ISOCPEUR" w:cs="Arial"/>
          <w:color w:val="4F81BD"/>
        </w:rPr>
        <w:t>2</w:t>
      </w:r>
      <w:r w:rsidR="006B1451">
        <w:rPr>
          <w:rFonts w:ascii="ISOCPEUR" w:hAnsi="ISOCPEUR" w:cs="Arial"/>
          <w:color w:val="4F81BD"/>
        </w:rPr>
        <w:t>6+3</w:t>
      </w:r>
      <w:r w:rsidR="00245A1A">
        <w:rPr>
          <w:rFonts w:ascii="ISOCPEUR" w:hAnsi="ISOCPEUR" w:cs="Arial"/>
          <w:color w:val="4F81BD"/>
        </w:rPr>
        <w:t>+1</w:t>
      </w:r>
      <w:r w:rsidRPr="007D1663">
        <w:rPr>
          <w:rFonts w:ascii="ISOCPEUR" w:hAnsi="ISOCPEUR" w:cs="Arial"/>
          <w:color w:val="4F81BD"/>
        </w:rPr>
        <w:t xml:space="preserve">= </w:t>
      </w:r>
      <w:r w:rsidR="006B1451">
        <w:rPr>
          <w:rFonts w:ascii="ISOCPEUR" w:hAnsi="ISOCPEUR" w:cs="Arial"/>
          <w:color w:val="4F81BD"/>
        </w:rPr>
        <w:t>32</w:t>
      </w:r>
      <w:r w:rsidRPr="007D1663">
        <w:rPr>
          <w:rFonts w:ascii="ISOCPEUR" w:hAnsi="ISOCPEUR" w:cs="Arial"/>
          <w:color w:val="4F81BD"/>
        </w:rPr>
        <w:t xml:space="preserve"> kWh/m</w:t>
      </w:r>
      <w:r w:rsidRPr="007D1663">
        <w:rPr>
          <w:rFonts w:ascii="ISOCPEUR" w:hAnsi="ISOCPEUR" w:cs="Arial"/>
          <w:color w:val="4F81BD"/>
          <w:vertAlign w:val="superscript"/>
        </w:rPr>
        <w:t>2</w:t>
      </w:r>
      <w:r w:rsidRPr="007D1663">
        <w:rPr>
          <w:rFonts w:ascii="ISOCPEUR" w:hAnsi="ISOCPEUR" w:cs="Arial"/>
          <w:color w:val="4F81BD"/>
        </w:rPr>
        <w:t>/rok</w:t>
      </w:r>
      <w:r>
        <w:rPr>
          <w:rFonts w:ascii="ISOCPEUR" w:hAnsi="ISOCPEUR" w:cs="Arial"/>
          <w:color w:val="4F81BD"/>
        </w:rPr>
        <w:t xml:space="preserve"> </w:t>
      </w:r>
      <w:r w:rsidR="007457E4">
        <w:rPr>
          <w:rFonts w:ascii="ISOCPEUR" w:hAnsi="ISOCPEUR" w:cs="Arial"/>
          <w:color w:val="4F81BD"/>
        </w:rPr>
        <w:t>(</w:t>
      </w:r>
      <w:r w:rsidR="007457E4" w:rsidRPr="00F4113B">
        <w:rPr>
          <w:rFonts w:ascii="ISOCPEUR" w:hAnsi="ISOCPEUR" w:cs="Arial"/>
        </w:rPr>
        <w:t>určená na základe výpočtu na základe projektového hodnotenia a nie merania</w:t>
      </w:r>
      <w:r w:rsidR="007457E4">
        <w:rPr>
          <w:rFonts w:ascii="ISOCPEUR" w:hAnsi="ISOCPEUR" w:cs="Arial"/>
        </w:rPr>
        <w:t>- táto hodnota udáva iba predpoklad.</w:t>
      </w:r>
      <w:r w:rsidR="007457E4" w:rsidRPr="00F4113B">
        <w:rPr>
          <w:rFonts w:ascii="ISOCPEUR" w:hAnsi="ISOCPEUR" w:cs="Arial"/>
        </w:rPr>
        <w:t>)</w:t>
      </w:r>
      <w:r w:rsidR="007457E4">
        <w:rPr>
          <w:rFonts w:ascii="ISOCPEUR" w:hAnsi="ISOCPEUR" w:cs="Arial"/>
        </w:rPr>
        <w:t xml:space="preserve"> </w:t>
      </w:r>
    </w:p>
    <w:p w:rsidR="007457E4" w:rsidRDefault="001F0801" w:rsidP="000179BF">
      <w:pPr>
        <w:tabs>
          <w:tab w:val="left" w:pos="2280"/>
        </w:tabs>
        <w:spacing w:before="120" w:line="312" w:lineRule="auto"/>
        <w:rPr>
          <w:rFonts w:ascii="ISOCPEUR" w:hAnsi="ISOCPEUR" w:cs="Arial"/>
          <w:color w:val="4F81BD"/>
        </w:rPr>
      </w:pPr>
      <w:r>
        <w:rPr>
          <w:noProof/>
        </w:rPr>
        <w:lastRenderedPageBreak/>
        <w:drawing>
          <wp:inline distT="0" distB="0" distL="0" distR="0" wp14:anchorId="66A8E4F5" wp14:editId="786472A0">
            <wp:extent cx="5972810" cy="2343785"/>
            <wp:effectExtent l="0" t="0" r="8890" b="0"/>
            <wp:docPr id="20" name="Obrázo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234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79BF" w:rsidRDefault="000179BF" w:rsidP="000179BF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spacing w:after="120" w:line="312" w:lineRule="auto"/>
        <w:rPr>
          <w:rFonts w:ascii="ISOCPEUR" w:hAnsi="ISOCPEUR" w:cs="Arial"/>
          <w:b/>
          <w:sz w:val="20"/>
          <w:szCs w:val="20"/>
        </w:rPr>
      </w:pPr>
      <w:r w:rsidRPr="00816D33">
        <w:rPr>
          <w:rFonts w:ascii="ISOCPEUR" w:hAnsi="ISOCPEUR" w:cs="Arial"/>
          <w:sz w:val="20"/>
          <w:szCs w:val="20"/>
        </w:rPr>
        <w:t xml:space="preserve">Podľa vyhlášky č. </w:t>
      </w:r>
      <w:r>
        <w:rPr>
          <w:rFonts w:ascii="ISOCPEUR" w:hAnsi="ISOCPEUR" w:cs="Arial"/>
          <w:sz w:val="20"/>
          <w:szCs w:val="20"/>
        </w:rPr>
        <w:t>324/2012</w:t>
      </w:r>
      <w:r w:rsidRPr="00816D33">
        <w:rPr>
          <w:rFonts w:ascii="ISOCPEUR" w:hAnsi="ISOCPEUR" w:cs="Arial"/>
          <w:sz w:val="20"/>
          <w:szCs w:val="20"/>
        </w:rPr>
        <w:t xml:space="preserve">- príloha č.3  Z.z. pre miesto spotreby Vykurovanie sa </w:t>
      </w:r>
      <w:r>
        <w:rPr>
          <w:rFonts w:ascii="ISOCPEUR" w:hAnsi="ISOCPEUR" w:cs="Arial"/>
          <w:sz w:val="20"/>
          <w:szCs w:val="20"/>
        </w:rPr>
        <w:t>budova</w:t>
      </w:r>
      <w:r w:rsidRPr="00816D33">
        <w:rPr>
          <w:rFonts w:ascii="ISOCPEUR" w:hAnsi="ISOCPEUR" w:cs="Arial"/>
          <w:sz w:val="20"/>
          <w:szCs w:val="20"/>
        </w:rPr>
        <w:t xml:space="preserve"> </w:t>
      </w:r>
      <w:r>
        <w:rPr>
          <w:rFonts w:ascii="ISOCPEUR" w:hAnsi="ISOCPEUR" w:cs="Arial"/>
          <w:sz w:val="20"/>
          <w:szCs w:val="20"/>
        </w:rPr>
        <w:t xml:space="preserve">predbežne </w:t>
      </w:r>
      <w:r w:rsidRPr="00816D33">
        <w:rPr>
          <w:rFonts w:ascii="ISOCPEUR" w:hAnsi="ISOCPEUR" w:cs="Arial"/>
          <w:sz w:val="20"/>
          <w:szCs w:val="20"/>
        </w:rPr>
        <w:t xml:space="preserve">zatrieďuje do energetickej triedy </w:t>
      </w:r>
      <w:r w:rsidR="004C47FA">
        <w:rPr>
          <w:rFonts w:ascii="ISOCPEUR" w:hAnsi="ISOCPEUR" w:cs="Arial"/>
          <w:b/>
          <w:sz w:val="20"/>
          <w:szCs w:val="20"/>
        </w:rPr>
        <w:t>A</w:t>
      </w:r>
      <w:r w:rsidRPr="00816D33">
        <w:rPr>
          <w:rFonts w:ascii="ISOCPEUR" w:hAnsi="ISOCPEUR" w:cs="Arial"/>
          <w:sz w:val="20"/>
          <w:szCs w:val="20"/>
        </w:rPr>
        <w:t xml:space="preserve">, pre miesto spotreby prípravy teplej vody sa zatrieďuje do energetickej triedy </w:t>
      </w:r>
      <w:r w:rsidR="00E766AC">
        <w:rPr>
          <w:rFonts w:ascii="ISOCPEUR" w:hAnsi="ISOCPEUR" w:cs="Arial"/>
          <w:b/>
          <w:sz w:val="20"/>
          <w:szCs w:val="20"/>
        </w:rPr>
        <w:t>A</w:t>
      </w:r>
      <w:r>
        <w:rPr>
          <w:rFonts w:ascii="ISOCPEUR" w:hAnsi="ISOCPEUR" w:cs="Arial"/>
          <w:b/>
          <w:sz w:val="20"/>
          <w:szCs w:val="20"/>
        </w:rPr>
        <w:t xml:space="preserve">, </w:t>
      </w:r>
      <w:r w:rsidRPr="00B97E48">
        <w:rPr>
          <w:rFonts w:ascii="ISOCPEUR" w:hAnsi="ISOCPEUR" w:cs="Arial"/>
          <w:sz w:val="20"/>
          <w:szCs w:val="20"/>
        </w:rPr>
        <w:t>pre miesto spotreby potreby energie  na osvetlenie</w:t>
      </w:r>
      <w:r>
        <w:rPr>
          <w:rFonts w:ascii="ISOCPEUR" w:hAnsi="ISOCPEUR" w:cs="Arial"/>
          <w:b/>
          <w:sz w:val="20"/>
          <w:szCs w:val="20"/>
        </w:rPr>
        <w:t xml:space="preserve"> </w:t>
      </w:r>
      <w:r w:rsidRPr="00816D33">
        <w:rPr>
          <w:rFonts w:ascii="ISOCPEUR" w:hAnsi="ISOCPEUR" w:cs="Arial"/>
          <w:sz w:val="20"/>
          <w:szCs w:val="20"/>
        </w:rPr>
        <w:t xml:space="preserve">zatrieďuje do energetickej triedy </w:t>
      </w:r>
      <w:r>
        <w:rPr>
          <w:rFonts w:ascii="ISOCPEUR" w:hAnsi="ISOCPEUR" w:cs="Arial"/>
          <w:b/>
          <w:sz w:val="20"/>
          <w:szCs w:val="20"/>
        </w:rPr>
        <w:t xml:space="preserve">A. – Budova spĺňa energetickú triedu pre obnovované budovy. </w:t>
      </w:r>
    </w:p>
    <w:p w:rsidR="00430CB8" w:rsidRDefault="00430CB8" w:rsidP="00430CB8">
      <w:pPr>
        <w:pStyle w:val="tl2d"/>
        <w:spacing w:after="120"/>
        <w:rPr>
          <w:rFonts w:eastAsia="Calibri"/>
        </w:rPr>
      </w:pPr>
      <w:r>
        <w:rPr>
          <w:rFonts w:eastAsia="Calibri"/>
        </w:rPr>
        <w:t>(</w:t>
      </w:r>
      <w:r w:rsidRPr="00430CB8">
        <w:rPr>
          <w:rFonts w:eastAsia="Calibri"/>
        </w:rPr>
        <w:t>Potreba energie na osvetlenie vzhľadom k nízkemu inštalovanému príkonu, nízkemu prevádzkovému času a veľkej ploche MŠ spadá do kategórie A aj v súčasnom stave. Výmena osvetlenia bola navrhovaná z hľadiska modernizácie technicky zastaralých svietidiel, zníženia potreby energie na osvetlenie a zvýšenia intenzity osvetlenia.</w:t>
      </w:r>
      <w:r>
        <w:rPr>
          <w:rFonts w:eastAsia="Calibri"/>
        </w:rPr>
        <w:t>)</w:t>
      </w:r>
    </w:p>
    <w:p w:rsidR="000179BF" w:rsidRDefault="000179BF" w:rsidP="000179BF">
      <w:pPr>
        <w:tabs>
          <w:tab w:val="left" w:pos="0"/>
          <w:tab w:val="left" w:pos="300"/>
          <w:tab w:val="left" w:pos="4900"/>
          <w:tab w:val="left" w:pos="6700"/>
        </w:tabs>
        <w:autoSpaceDE w:val="0"/>
        <w:autoSpaceDN w:val="0"/>
        <w:adjustRightInd w:val="0"/>
        <w:spacing w:after="120" w:line="312" w:lineRule="auto"/>
        <w:rPr>
          <w:rFonts w:ascii="ISOCPEUR" w:hAnsi="ISOCPEUR" w:cs="Arial"/>
          <w:b/>
          <w:sz w:val="20"/>
          <w:szCs w:val="20"/>
        </w:rPr>
      </w:pPr>
      <w:r w:rsidRPr="00816D33">
        <w:rPr>
          <w:rFonts w:ascii="ISOCPEUR" w:hAnsi="ISOCPEUR" w:cs="Arial"/>
          <w:b/>
          <w:sz w:val="20"/>
          <w:szCs w:val="20"/>
        </w:rPr>
        <w:t>Na základe cel</w:t>
      </w:r>
      <w:r>
        <w:rPr>
          <w:rFonts w:ascii="ISOCPEUR" w:hAnsi="ISOCPEUR" w:cs="Arial"/>
          <w:b/>
          <w:sz w:val="20"/>
          <w:szCs w:val="20"/>
        </w:rPr>
        <w:t xml:space="preserve">kovej dodanej energie sa budova predbežne </w:t>
      </w:r>
      <w:r w:rsidRPr="00816D33">
        <w:rPr>
          <w:rFonts w:ascii="ISOCPEUR" w:hAnsi="ISOCPEUR" w:cs="Arial"/>
          <w:b/>
          <w:sz w:val="20"/>
          <w:szCs w:val="20"/>
        </w:rPr>
        <w:t xml:space="preserve">zatrieďuje do energetickej triedy </w:t>
      </w:r>
      <w:r w:rsidR="00E766AC">
        <w:rPr>
          <w:rFonts w:ascii="ISOCPEUR" w:hAnsi="ISOCPEUR" w:cs="Arial"/>
          <w:b/>
          <w:sz w:val="20"/>
          <w:szCs w:val="20"/>
        </w:rPr>
        <w:t>A</w:t>
      </w:r>
      <w:r w:rsidRPr="00816D33">
        <w:rPr>
          <w:rFonts w:ascii="ISOCPEUR" w:hAnsi="ISOCPEUR" w:cs="Arial"/>
          <w:b/>
          <w:sz w:val="20"/>
          <w:szCs w:val="20"/>
        </w:rPr>
        <w:t xml:space="preserve">. </w:t>
      </w:r>
      <w:r>
        <w:rPr>
          <w:rFonts w:ascii="ISOCPEUR" w:hAnsi="ISOCPEUR" w:cs="Arial"/>
          <w:b/>
          <w:sz w:val="20"/>
          <w:szCs w:val="20"/>
        </w:rPr>
        <w:t xml:space="preserve"> (je to iba predpokladaná trieda na základe výpočtov)</w:t>
      </w:r>
    </w:p>
    <w:p w:rsidR="000179BF" w:rsidRPr="00816D33" w:rsidRDefault="000179BF" w:rsidP="000179BF">
      <w:pPr>
        <w:tabs>
          <w:tab w:val="left" w:pos="2280"/>
        </w:tabs>
        <w:spacing w:after="120" w:line="360" w:lineRule="auto"/>
        <w:rPr>
          <w:rFonts w:ascii="ISOCPEUR" w:hAnsi="ISOCPEUR" w:cs="Arial"/>
          <w:sz w:val="22"/>
          <w:szCs w:val="22"/>
        </w:rPr>
      </w:pPr>
      <w:r w:rsidRPr="00816D33">
        <w:rPr>
          <w:rFonts w:ascii="ISOCPEUR" w:hAnsi="ISOCPEUR" w:cs="Arial"/>
          <w:b/>
        </w:rPr>
        <w:t>Tab. č.1</w:t>
      </w:r>
      <w:r w:rsidRPr="00816D33">
        <w:rPr>
          <w:rFonts w:ascii="ISOCPEUR" w:hAnsi="ISOCPEUR" w:cs="Arial"/>
        </w:rPr>
        <w:t xml:space="preserve">. </w:t>
      </w:r>
      <w:r w:rsidRPr="00816D33">
        <w:rPr>
          <w:rFonts w:ascii="ISOCPEUR" w:hAnsi="ISOCPEUR" w:cs="Arial"/>
          <w:sz w:val="20"/>
        </w:rPr>
        <w:t xml:space="preserve">( Vyhláška č. </w:t>
      </w:r>
      <w:r>
        <w:rPr>
          <w:rFonts w:ascii="ISOCPEUR" w:hAnsi="ISOCPEUR" w:cs="Arial"/>
          <w:sz w:val="20"/>
        </w:rPr>
        <w:t>324/2012</w:t>
      </w:r>
      <w:r w:rsidRPr="00816D33">
        <w:rPr>
          <w:rFonts w:ascii="ISOCPEUR" w:hAnsi="ISOCPEUR" w:cs="Arial"/>
          <w:sz w:val="20"/>
        </w:rPr>
        <w:t>- Z. z- Škála energetických tried na vykurovanie )</w:t>
      </w:r>
    </w:p>
    <w:tbl>
      <w:tblPr>
        <w:tblW w:w="5000" w:type="pct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ook w:val="04A0" w:firstRow="1" w:lastRow="0" w:firstColumn="1" w:lastColumn="0" w:noHBand="0" w:noVBand="1"/>
      </w:tblPr>
      <w:tblGrid>
        <w:gridCol w:w="1539"/>
        <w:gridCol w:w="1226"/>
        <w:gridCol w:w="767"/>
        <w:gridCol w:w="919"/>
        <w:gridCol w:w="1073"/>
        <w:gridCol w:w="1225"/>
        <w:gridCol w:w="1225"/>
        <w:gridCol w:w="1225"/>
        <w:gridCol w:w="1221"/>
      </w:tblGrid>
      <w:tr w:rsidR="000179BF" w:rsidRPr="00816D33" w:rsidTr="00BF4BDF">
        <w:trPr>
          <w:trHeight w:val="188"/>
        </w:trPr>
        <w:tc>
          <w:tcPr>
            <w:tcW w:w="738" w:type="pct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rPr>
                <w:rFonts w:ascii="ISOCPEUR" w:hAnsi="ISOCPEUR" w:cs="Arial"/>
                <w:b/>
                <w:sz w:val="20"/>
                <w:szCs w:val="20"/>
                <w:lang w:eastAsia="en-US"/>
              </w:rPr>
            </w:pPr>
            <w:r w:rsidRPr="007D1663">
              <w:rPr>
                <w:rFonts w:ascii="ISOCPEUR" w:hAnsi="ISOCPEUR" w:cs="Arial"/>
                <w:b/>
                <w:sz w:val="20"/>
                <w:szCs w:val="20"/>
              </w:rPr>
              <w:t xml:space="preserve">Miesto spotreby </w:t>
            </w:r>
          </w:p>
        </w:tc>
        <w:tc>
          <w:tcPr>
            <w:tcW w:w="588" w:type="pct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rPr>
                <w:rFonts w:ascii="ISOCPEUR" w:hAnsi="ISOCPEUR" w:cs="Arial"/>
                <w:b/>
                <w:sz w:val="20"/>
                <w:szCs w:val="20"/>
                <w:lang w:eastAsia="en-US"/>
              </w:rPr>
            </w:pPr>
            <w:r w:rsidRPr="007D1663">
              <w:rPr>
                <w:rFonts w:ascii="ISOCPEUR" w:hAnsi="ISOCPEUR" w:cs="Arial"/>
                <w:b/>
                <w:sz w:val="20"/>
                <w:szCs w:val="20"/>
              </w:rPr>
              <w:t>Kategória budovy</w:t>
            </w:r>
          </w:p>
        </w:tc>
        <w:tc>
          <w:tcPr>
            <w:tcW w:w="3673" w:type="pct"/>
            <w:gridSpan w:val="7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vAlign w:val="bottom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b/>
                <w:sz w:val="20"/>
                <w:szCs w:val="20"/>
                <w:lang w:eastAsia="en-US"/>
              </w:rPr>
            </w:pPr>
            <w:r w:rsidRPr="007D1663">
              <w:rPr>
                <w:rFonts w:ascii="ISOCPEUR" w:hAnsi="ISOCPEUR" w:cs="Arial"/>
                <w:b/>
                <w:sz w:val="20"/>
                <w:szCs w:val="20"/>
              </w:rPr>
              <w:t>Triedy energetick</w:t>
            </w:r>
            <w:r>
              <w:rPr>
                <w:rFonts w:ascii="ISOCPEUR" w:hAnsi="ISOCPEUR" w:cs="Arial"/>
                <w:b/>
                <w:sz w:val="20"/>
                <w:szCs w:val="20"/>
              </w:rPr>
              <w:t xml:space="preserve">ej hospodárnosti </w:t>
            </w:r>
            <w:r w:rsidRPr="007D1663">
              <w:rPr>
                <w:rFonts w:ascii="ISOCPEUR" w:hAnsi="ISOCPEUR" w:cs="Arial"/>
                <w:b/>
                <w:sz w:val="20"/>
                <w:szCs w:val="20"/>
              </w:rPr>
              <w:t>budovy</w:t>
            </w:r>
          </w:p>
        </w:tc>
      </w:tr>
      <w:tr w:rsidR="000179BF" w:rsidRPr="00816D33" w:rsidTr="004C47FA">
        <w:trPr>
          <w:trHeight w:val="283"/>
        </w:trPr>
        <w:tc>
          <w:tcPr>
            <w:tcW w:w="738" w:type="pct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rPr>
                <w:rFonts w:ascii="ISOCPEUR" w:hAnsi="ISOCPEUR" w:cs="Arial"/>
                <w:b/>
                <w:sz w:val="20"/>
                <w:szCs w:val="20"/>
                <w:lang w:eastAsia="en-US"/>
              </w:rPr>
            </w:pPr>
          </w:p>
        </w:tc>
        <w:tc>
          <w:tcPr>
            <w:tcW w:w="588" w:type="pct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rPr>
                <w:rFonts w:ascii="ISOCPEUR" w:hAnsi="ISOCPEUR" w:cs="Arial"/>
                <w:b/>
                <w:sz w:val="20"/>
                <w:szCs w:val="20"/>
                <w:lang w:eastAsia="en-US"/>
              </w:rPr>
            </w:pPr>
          </w:p>
        </w:tc>
        <w:tc>
          <w:tcPr>
            <w:tcW w:w="368" w:type="pct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b/>
                <w:sz w:val="20"/>
                <w:szCs w:val="20"/>
                <w:lang w:eastAsia="en-US"/>
              </w:rPr>
            </w:pPr>
            <w:r w:rsidRPr="007D1663">
              <w:rPr>
                <w:rFonts w:ascii="ISOCPEUR" w:hAnsi="ISOCPEUR" w:cs="Arial"/>
                <w:b/>
                <w:sz w:val="20"/>
                <w:szCs w:val="20"/>
              </w:rPr>
              <w:t>A</w:t>
            </w:r>
          </w:p>
        </w:tc>
        <w:tc>
          <w:tcPr>
            <w:tcW w:w="441" w:type="pct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b/>
                <w:sz w:val="20"/>
                <w:szCs w:val="20"/>
                <w:lang w:eastAsia="en-US"/>
              </w:rPr>
            </w:pPr>
            <w:r w:rsidRPr="007D1663">
              <w:rPr>
                <w:rFonts w:ascii="ISOCPEUR" w:hAnsi="ISOCPEUR" w:cs="Arial"/>
                <w:b/>
                <w:sz w:val="20"/>
                <w:szCs w:val="20"/>
              </w:rPr>
              <w:t>B</w:t>
            </w:r>
          </w:p>
        </w:tc>
        <w:tc>
          <w:tcPr>
            <w:tcW w:w="515" w:type="pct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b/>
                <w:sz w:val="20"/>
                <w:szCs w:val="20"/>
                <w:lang w:eastAsia="en-US"/>
              </w:rPr>
            </w:pPr>
            <w:r w:rsidRPr="007D1663">
              <w:rPr>
                <w:rFonts w:ascii="ISOCPEUR" w:hAnsi="ISOCPEUR" w:cs="Arial"/>
                <w:b/>
                <w:sz w:val="20"/>
                <w:szCs w:val="20"/>
              </w:rPr>
              <w:t>C</w:t>
            </w:r>
          </w:p>
        </w:tc>
        <w:tc>
          <w:tcPr>
            <w:tcW w:w="588" w:type="pct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b/>
                <w:sz w:val="20"/>
                <w:szCs w:val="20"/>
                <w:lang w:eastAsia="en-US"/>
              </w:rPr>
            </w:pPr>
            <w:r w:rsidRPr="007D1663">
              <w:rPr>
                <w:rFonts w:ascii="ISOCPEUR" w:hAnsi="ISOCPEUR" w:cs="Arial"/>
                <w:b/>
                <w:sz w:val="20"/>
                <w:szCs w:val="20"/>
              </w:rPr>
              <w:t>D</w:t>
            </w:r>
          </w:p>
        </w:tc>
        <w:tc>
          <w:tcPr>
            <w:tcW w:w="588" w:type="pct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b/>
                <w:sz w:val="20"/>
                <w:szCs w:val="20"/>
                <w:lang w:eastAsia="en-US"/>
              </w:rPr>
            </w:pPr>
            <w:r w:rsidRPr="007D1663">
              <w:rPr>
                <w:rFonts w:ascii="ISOCPEUR" w:hAnsi="ISOCPEUR" w:cs="Arial"/>
                <w:b/>
                <w:sz w:val="20"/>
                <w:szCs w:val="20"/>
              </w:rPr>
              <w:t>E</w:t>
            </w:r>
          </w:p>
        </w:tc>
        <w:tc>
          <w:tcPr>
            <w:tcW w:w="588" w:type="pct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b/>
                <w:sz w:val="20"/>
                <w:szCs w:val="20"/>
                <w:lang w:eastAsia="en-US"/>
              </w:rPr>
            </w:pPr>
            <w:r w:rsidRPr="007D1663">
              <w:rPr>
                <w:rFonts w:ascii="ISOCPEUR" w:hAnsi="ISOCPEUR" w:cs="Arial"/>
                <w:b/>
                <w:sz w:val="20"/>
                <w:szCs w:val="20"/>
              </w:rPr>
              <w:t>F</w:t>
            </w:r>
          </w:p>
        </w:tc>
        <w:tc>
          <w:tcPr>
            <w:tcW w:w="586" w:type="pct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b/>
                <w:sz w:val="20"/>
                <w:szCs w:val="20"/>
                <w:lang w:eastAsia="en-US"/>
              </w:rPr>
            </w:pPr>
            <w:r w:rsidRPr="007D1663">
              <w:rPr>
                <w:rFonts w:ascii="ISOCPEUR" w:hAnsi="ISOCPEUR" w:cs="Arial"/>
                <w:b/>
                <w:sz w:val="20"/>
                <w:szCs w:val="20"/>
              </w:rPr>
              <w:t>G</w:t>
            </w:r>
          </w:p>
        </w:tc>
      </w:tr>
      <w:tr w:rsidR="000179BF" w:rsidRPr="00816D33" w:rsidTr="004C47FA">
        <w:tc>
          <w:tcPr>
            <w:tcW w:w="738" w:type="pc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 w:rsidRPr="007D1663">
              <w:rPr>
                <w:rFonts w:ascii="ISOCPEUR" w:hAnsi="ISOCPEUR" w:cs="Arial"/>
                <w:sz w:val="20"/>
                <w:szCs w:val="20"/>
              </w:rPr>
              <w:t>Vykurovanie</w:t>
            </w:r>
          </w:p>
        </w:tc>
        <w:tc>
          <w:tcPr>
            <w:tcW w:w="588" w:type="pct"/>
            <w:vMerge w:val="restart"/>
            <w:tcBorders>
              <w:top w:val="single" w:sz="12" w:space="0" w:color="000000"/>
              <w:left w:val="single" w:sz="12" w:space="0" w:color="000000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0179BF" w:rsidRPr="00B97E48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 w:rsidRPr="00B97E48">
              <w:rPr>
                <w:rFonts w:ascii="ISOCPEUR" w:hAnsi="ISOCPEUR"/>
                <w:sz w:val="18"/>
              </w:rPr>
              <w:t>budovy škôl a školských zariadení</w:t>
            </w:r>
          </w:p>
        </w:tc>
        <w:tc>
          <w:tcPr>
            <w:tcW w:w="368" w:type="pc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365F91" w:themeFill="accent1" w:themeFillShade="BF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 w:rsidRPr="007D1663">
              <w:rPr>
                <w:rFonts w:ascii="ISOCPEUR" w:hAnsi="ISOCPEUR" w:cs="Arial"/>
                <w:sz w:val="20"/>
                <w:szCs w:val="20"/>
              </w:rPr>
              <w:t xml:space="preserve">≤ </w:t>
            </w:r>
            <w:r>
              <w:rPr>
                <w:rFonts w:ascii="ISOCPEUR" w:hAnsi="ISOCPEUR" w:cs="Arial"/>
                <w:sz w:val="20"/>
                <w:szCs w:val="20"/>
              </w:rPr>
              <w:t>28</w:t>
            </w:r>
          </w:p>
        </w:tc>
        <w:tc>
          <w:tcPr>
            <w:tcW w:w="441" w:type="pc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29-56</w:t>
            </w:r>
          </w:p>
        </w:tc>
        <w:tc>
          <w:tcPr>
            <w:tcW w:w="515" w:type="pc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57-84</w:t>
            </w:r>
          </w:p>
        </w:tc>
        <w:tc>
          <w:tcPr>
            <w:tcW w:w="588" w:type="pc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85-112</w:t>
            </w:r>
          </w:p>
        </w:tc>
        <w:tc>
          <w:tcPr>
            <w:tcW w:w="588" w:type="pc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113-140</w:t>
            </w:r>
          </w:p>
        </w:tc>
        <w:tc>
          <w:tcPr>
            <w:tcW w:w="588" w:type="pc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141-168</w:t>
            </w:r>
          </w:p>
        </w:tc>
        <w:tc>
          <w:tcPr>
            <w:tcW w:w="586" w:type="pc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 w:rsidRPr="007D1663">
              <w:rPr>
                <w:rFonts w:ascii="ISOCPEUR" w:hAnsi="ISOCPEUR" w:cs="Arial"/>
                <w:sz w:val="20"/>
                <w:szCs w:val="20"/>
              </w:rPr>
              <w:t>&gt;</w:t>
            </w:r>
            <w:r>
              <w:rPr>
                <w:rFonts w:ascii="ISOCPEUR" w:hAnsi="ISOCPEUR" w:cs="Arial"/>
                <w:sz w:val="20"/>
                <w:szCs w:val="20"/>
              </w:rPr>
              <w:t>16</w:t>
            </w:r>
            <w:r w:rsidRPr="007D1663">
              <w:rPr>
                <w:rFonts w:ascii="ISOCPEUR" w:hAnsi="ISOCPEUR" w:cs="Arial"/>
                <w:sz w:val="20"/>
                <w:szCs w:val="20"/>
              </w:rPr>
              <w:t>8</w:t>
            </w:r>
          </w:p>
        </w:tc>
      </w:tr>
      <w:tr w:rsidR="000179BF" w:rsidRPr="00816D33" w:rsidTr="00E766AC">
        <w:tc>
          <w:tcPr>
            <w:tcW w:w="738" w:type="pc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 w:rsidRPr="007D1663">
              <w:rPr>
                <w:rFonts w:ascii="ISOCPEUR" w:hAnsi="ISOCPEUR" w:cs="Arial"/>
                <w:sz w:val="20"/>
                <w:szCs w:val="20"/>
              </w:rPr>
              <w:t>Príprava teplej vody</w:t>
            </w:r>
          </w:p>
        </w:tc>
        <w:tc>
          <w:tcPr>
            <w:tcW w:w="588" w:type="pct"/>
            <w:vMerge/>
            <w:tcBorders>
              <w:left w:val="single" w:sz="12" w:space="0" w:color="000000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rPr>
                <w:rFonts w:ascii="ISOCPEUR" w:hAnsi="ISOCPEUR" w:cs="Arial"/>
                <w:sz w:val="20"/>
                <w:szCs w:val="20"/>
                <w:lang w:eastAsia="en-US"/>
              </w:rPr>
            </w:pPr>
          </w:p>
        </w:tc>
        <w:tc>
          <w:tcPr>
            <w:tcW w:w="368" w:type="pct"/>
            <w:tcBorders>
              <w:top w:val="single" w:sz="4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 w:rsidRPr="007D1663">
              <w:rPr>
                <w:rFonts w:ascii="ISOCPEUR" w:hAnsi="ISOCPEUR" w:cs="Arial"/>
                <w:sz w:val="20"/>
                <w:szCs w:val="20"/>
              </w:rPr>
              <w:t xml:space="preserve">≤ </w:t>
            </w:r>
            <w:r>
              <w:rPr>
                <w:rFonts w:ascii="ISOCPEUR" w:hAnsi="ISOCPEUR" w:cs="Arial"/>
                <w:sz w:val="20"/>
                <w:szCs w:val="20"/>
              </w:rPr>
              <w:t>6</w:t>
            </w:r>
          </w:p>
        </w:tc>
        <w:tc>
          <w:tcPr>
            <w:tcW w:w="441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7</w:t>
            </w:r>
            <w:r w:rsidRPr="00E7514B">
              <w:rPr>
                <w:rFonts w:ascii="ISOCPEUR" w:hAnsi="ISOCPEUR" w:cs="Arial"/>
                <w:sz w:val="20"/>
                <w:szCs w:val="20"/>
              </w:rPr>
              <w:t xml:space="preserve"> - </w:t>
            </w:r>
            <w:r>
              <w:rPr>
                <w:rFonts w:ascii="ISOCPEUR" w:hAnsi="ISOCPEUR" w:cs="Arial"/>
                <w:sz w:val="20"/>
                <w:szCs w:val="20"/>
              </w:rPr>
              <w:t>12</w:t>
            </w:r>
          </w:p>
        </w:tc>
        <w:tc>
          <w:tcPr>
            <w:tcW w:w="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13</w:t>
            </w:r>
            <w:r w:rsidRPr="007D1663">
              <w:rPr>
                <w:rFonts w:ascii="ISOCPEUR" w:hAnsi="ISOCPEUR" w:cs="Arial"/>
                <w:sz w:val="20"/>
                <w:szCs w:val="20"/>
              </w:rPr>
              <w:t xml:space="preserve"> - </w:t>
            </w:r>
            <w:r>
              <w:rPr>
                <w:rFonts w:ascii="ISOCPEUR" w:hAnsi="ISOCPEUR" w:cs="Arial"/>
                <w:sz w:val="20"/>
                <w:szCs w:val="20"/>
              </w:rPr>
              <w:t>18</w:t>
            </w:r>
          </w:p>
        </w:tc>
        <w:tc>
          <w:tcPr>
            <w:tcW w:w="5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19</w:t>
            </w:r>
            <w:r w:rsidRPr="007D1663">
              <w:rPr>
                <w:rFonts w:ascii="ISOCPEUR" w:hAnsi="ISOCPEUR" w:cs="Arial"/>
                <w:sz w:val="20"/>
                <w:szCs w:val="20"/>
              </w:rPr>
              <w:t xml:space="preserve"> - </w:t>
            </w:r>
            <w:r>
              <w:rPr>
                <w:rFonts w:ascii="ISOCPEUR" w:hAnsi="ISOCPEUR" w:cs="Arial"/>
                <w:sz w:val="20"/>
                <w:szCs w:val="20"/>
              </w:rPr>
              <w:t>24</w:t>
            </w:r>
          </w:p>
        </w:tc>
        <w:tc>
          <w:tcPr>
            <w:tcW w:w="5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25</w:t>
            </w:r>
            <w:r w:rsidRPr="007D1663">
              <w:rPr>
                <w:rFonts w:ascii="ISOCPEUR" w:hAnsi="ISOCPEUR" w:cs="Arial"/>
                <w:sz w:val="20"/>
                <w:szCs w:val="20"/>
              </w:rPr>
              <w:t xml:space="preserve"> - </w:t>
            </w:r>
            <w:r>
              <w:rPr>
                <w:rFonts w:ascii="ISOCPEUR" w:hAnsi="ISOCPEUR" w:cs="Arial"/>
                <w:sz w:val="20"/>
                <w:szCs w:val="20"/>
              </w:rPr>
              <w:t>30</w:t>
            </w:r>
          </w:p>
        </w:tc>
        <w:tc>
          <w:tcPr>
            <w:tcW w:w="5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31</w:t>
            </w:r>
            <w:r w:rsidRPr="007D1663">
              <w:rPr>
                <w:rFonts w:ascii="ISOCPEUR" w:hAnsi="ISOCPEUR" w:cs="Arial"/>
                <w:sz w:val="20"/>
                <w:szCs w:val="20"/>
              </w:rPr>
              <w:t xml:space="preserve"> – </w:t>
            </w:r>
            <w:r>
              <w:rPr>
                <w:rFonts w:ascii="ISOCPEUR" w:hAnsi="ISOCPEUR" w:cs="Arial"/>
                <w:sz w:val="20"/>
                <w:szCs w:val="20"/>
              </w:rPr>
              <w:t>36</w:t>
            </w:r>
          </w:p>
        </w:tc>
        <w:tc>
          <w:tcPr>
            <w:tcW w:w="5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 w:rsidRPr="007D1663">
              <w:rPr>
                <w:rFonts w:ascii="ISOCPEUR" w:hAnsi="ISOCPEUR" w:cs="Arial"/>
                <w:sz w:val="20"/>
                <w:szCs w:val="20"/>
              </w:rPr>
              <w:t>&gt;</w:t>
            </w:r>
            <w:r>
              <w:rPr>
                <w:rFonts w:ascii="ISOCPEUR" w:hAnsi="ISOCPEUR" w:cs="Arial"/>
                <w:sz w:val="20"/>
                <w:szCs w:val="20"/>
              </w:rPr>
              <w:t>36</w:t>
            </w:r>
          </w:p>
        </w:tc>
      </w:tr>
      <w:tr w:rsidR="000179BF" w:rsidRPr="00816D33" w:rsidTr="00E766AC">
        <w:tc>
          <w:tcPr>
            <w:tcW w:w="738" w:type="pc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Osvetlenie</w:t>
            </w:r>
          </w:p>
        </w:tc>
        <w:tc>
          <w:tcPr>
            <w:tcW w:w="588" w:type="pct"/>
            <w:vMerge/>
            <w:tcBorders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0179BF" w:rsidRPr="007D1663" w:rsidRDefault="000179BF" w:rsidP="00BF4BDF">
            <w:pPr>
              <w:rPr>
                <w:rFonts w:ascii="ISOCPEUR" w:hAnsi="ISOCPEUR" w:cs="Arial"/>
                <w:sz w:val="20"/>
                <w:szCs w:val="20"/>
                <w:lang w:eastAsia="en-US"/>
              </w:rPr>
            </w:pPr>
          </w:p>
        </w:tc>
        <w:tc>
          <w:tcPr>
            <w:tcW w:w="368" w:type="pct"/>
            <w:tcBorders>
              <w:top w:val="single" w:sz="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 w:rsidRPr="007D1663">
              <w:rPr>
                <w:rFonts w:ascii="ISOCPEUR" w:hAnsi="ISOCPEUR" w:cs="Arial"/>
                <w:sz w:val="20"/>
                <w:szCs w:val="20"/>
              </w:rPr>
              <w:t xml:space="preserve">≤ </w:t>
            </w:r>
            <w:r>
              <w:rPr>
                <w:rFonts w:ascii="ISOCPEUR" w:hAnsi="ISOCPEUR" w:cs="Arial"/>
                <w:sz w:val="20"/>
                <w:szCs w:val="20"/>
              </w:rPr>
              <w:t>8</w:t>
            </w:r>
          </w:p>
        </w:tc>
        <w:tc>
          <w:tcPr>
            <w:tcW w:w="441" w:type="pct"/>
            <w:tcBorders>
              <w:top w:val="single" w:sz="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9</w:t>
            </w:r>
            <w:r w:rsidRPr="00E7514B">
              <w:rPr>
                <w:rFonts w:ascii="ISOCPEUR" w:hAnsi="ISOCPEUR" w:cs="Arial"/>
                <w:sz w:val="20"/>
                <w:szCs w:val="20"/>
              </w:rPr>
              <w:t xml:space="preserve"> - </w:t>
            </w:r>
            <w:r>
              <w:rPr>
                <w:rFonts w:ascii="ISOCPEUR" w:hAnsi="ISOCPEUR" w:cs="Arial"/>
                <w:sz w:val="20"/>
                <w:szCs w:val="20"/>
              </w:rPr>
              <w:t>16</w:t>
            </w:r>
          </w:p>
        </w:tc>
        <w:tc>
          <w:tcPr>
            <w:tcW w:w="51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17</w:t>
            </w:r>
            <w:r w:rsidRPr="007D1663">
              <w:rPr>
                <w:rFonts w:ascii="ISOCPEUR" w:hAnsi="ISOCPEUR" w:cs="Arial"/>
                <w:sz w:val="20"/>
                <w:szCs w:val="20"/>
              </w:rPr>
              <w:t xml:space="preserve"> - </w:t>
            </w:r>
            <w:r>
              <w:rPr>
                <w:rFonts w:ascii="ISOCPEUR" w:hAnsi="ISOCPEUR" w:cs="Arial"/>
                <w:sz w:val="20"/>
                <w:szCs w:val="20"/>
              </w:rPr>
              <w:t>22</w:t>
            </w:r>
          </w:p>
        </w:tc>
        <w:tc>
          <w:tcPr>
            <w:tcW w:w="5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23</w:t>
            </w:r>
            <w:r w:rsidRPr="007D1663">
              <w:rPr>
                <w:rFonts w:ascii="ISOCPEUR" w:hAnsi="ISOCPEUR" w:cs="Arial"/>
                <w:sz w:val="20"/>
                <w:szCs w:val="20"/>
              </w:rPr>
              <w:t xml:space="preserve"> - </w:t>
            </w:r>
            <w:r>
              <w:rPr>
                <w:rFonts w:ascii="ISOCPEUR" w:hAnsi="ISOCPEUR" w:cs="Arial"/>
                <w:sz w:val="20"/>
                <w:szCs w:val="20"/>
              </w:rPr>
              <w:t>27</w:t>
            </w:r>
          </w:p>
        </w:tc>
        <w:tc>
          <w:tcPr>
            <w:tcW w:w="5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28</w:t>
            </w:r>
            <w:r w:rsidRPr="007D1663">
              <w:rPr>
                <w:rFonts w:ascii="ISOCPEUR" w:hAnsi="ISOCPEUR" w:cs="Arial"/>
                <w:sz w:val="20"/>
                <w:szCs w:val="20"/>
              </w:rPr>
              <w:t xml:space="preserve"> - </w:t>
            </w:r>
            <w:r>
              <w:rPr>
                <w:rFonts w:ascii="ISOCPEUR" w:hAnsi="ISOCPEUR" w:cs="Arial"/>
                <w:sz w:val="20"/>
                <w:szCs w:val="20"/>
              </w:rPr>
              <w:t>34</w:t>
            </w:r>
          </w:p>
        </w:tc>
        <w:tc>
          <w:tcPr>
            <w:tcW w:w="5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35</w:t>
            </w:r>
            <w:r w:rsidRPr="007D1663">
              <w:rPr>
                <w:rFonts w:ascii="ISOCPEUR" w:hAnsi="ISOCPEUR" w:cs="Arial"/>
                <w:sz w:val="20"/>
                <w:szCs w:val="20"/>
              </w:rPr>
              <w:t xml:space="preserve"> – </w:t>
            </w:r>
            <w:r>
              <w:rPr>
                <w:rFonts w:ascii="ISOCPEUR" w:hAnsi="ISOCPEUR" w:cs="Arial"/>
                <w:sz w:val="20"/>
                <w:szCs w:val="20"/>
              </w:rPr>
              <w:t>41</w:t>
            </w:r>
          </w:p>
        </w:tc>
        <w:tc>
          <w:tcPr>
            <w:tcW w:w="5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 w:rsidRPr="007D1663">
              <w:rPr>
                <w:rFonts w:ascii="ISOCPEUR" w:hAnsi="ISOCPEUR" w:cs="Arial"/>
                <w:sz w:val="20"/>
                <w:szCs w:val="20"/>
              </w:rPr>
              <w:t>&gt;</w:t>
            </w:r>
            <w:r>
              <w:rPr>
                <w:rFonts w:ascii="ISOCPEUR" w:hAnsi="ISOCPEUR" w:cs="Arial"/>
                <w:sz w:val="20"/>
                <w:szCs w:val="20"/>
              </w:rPr>
              <w:t>41</w:t>
            </w:r>
          </w:p>
        </w:tc>
      </w:tr>
      <w:tr w:rsidR="000179BF" w:rsidRPr="00816D33" w:rsidTr="00E766AC">
        <w:tc>
          <w:tcPr>
            <w:tcW w:w="738" w:type="pc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b/>
                <w:sz w:val="20"/>
                <w:szCs w:val="20"/>
                <w:lang w:eastAsia="en-US"/>
              </w:rPr>
            </w:pPr>
            <w:r w:rsidRPr="007D1663">
              <w:rPr>
                <w:rFonts w:ascii="ISOCPEUR" w:hAnsi="ISOCPEUR" w:cs="Arial"/>
                <w:b/>
                <w:sz w:val="20"/>
                <w:szCs w:val="20"/>
              </w:rPr>
              <w:t>Celková dodaná energia</w:t>
            </w:r>
          </w:p>
        </w:tc>
        <w:tc>
          <w:tcPr>
            <w:tcW w:w="588" w:type="pc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</w:p>
        </w:tc>
        <w:tc>
          <w:tcPr>
            <w:tcW w:w="368" w:type="pc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FF0000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 xml:space="preserve">≤ </w:t>
            </w:r>
            <w:r w:rsidRPr="007D1663">
              <w:rPr>
                <w:rFonts w:ascii="ISOCPEUR" w:hAnsi="ISOCPEUR" w:cs="Arial"/>
                <w:sz w:val="20"/>
                <w:szCs w:val="20"/>
              </w:rPr>
              <w:t>4</w:t>
            </w:r>
            <w:r>
              <w:rPr>
                <w:rFonts w:ascii="ISOCPEUR" w:hAnsi="ISOCPEUR" w:cs="Arial"/>
                <w:sz w:val="20"/>
                <w:szCs w:val="20"/>
              </w:rPr>
              <w:t>2</w:t>
            </w:r>
          </w:p>
        </w:tc>
        <w:tc>
          <w:tcPr>
            <w:tcW w:w="441" w:type="pct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43 -84</w:t>
            </w:r>
          </w:p>
        </w:tc>
        <w:tc>
          <w:tcPr>
            <w:tcW w:w="515" w:type="pct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85-124</w:t>
            </w:r>
          </w:p>
        </w:tc>
        <w:tc>
          <w:tcPr>
            <w:tcW w:w="588" w:type="pct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125-163</w:t>
            </w:r>
          </w:p>
        </w:tc>
        <w:tc>
          <w:tcPr>
            <w:tcW w:w="588" w:type="pct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164-204</w:t>
            </w:r>
          </w:p>
        </w:tc>
        <w:tc>
          <w:tcPr>
            <w:tcW w:w="588" w:type="pct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205– 245</w:t>
            </w:r>
          </w:p>
        </w:tc>
        <w:tc>
          <w:tcPr>
            <w:tcW w:w="586" w:type="pct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0179BF" w:rsidRPr="007D1663" w:rsidRDefault="000179BF" w:rsidP="00BF4BDF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&gt;245</w:t>
            </w:r>
          </w:p>
        </w:tc>
      </w:tr>
    </w:tbl>
    <w:p w:rsidR="00E766AC" w:rsidRDefault="00E766AC" w:rsidP="00E766AC">
      <w:pPr>
        <w:tabs>
          <w:tab w:val="left" w:pos="2280"/>
        </w:tabs>
        <w:spacing w:line="360" w:lineRule="auto"/>
        <w:rPr>
          <w:rFonts w:ascii="ISOCPEUR" w:hAnsi="ISOCPEUR" w:cs="Arial"/>
          <w:i/>
          <w:color w:val="000000"/>
          <w:sz w:val="18"/>
        </w:rPr>
      </w:pPr>
    </w:p>
    <w:p w:rsidR="00E766AC" w:rsidRPr="00667773" w:rsidRDefault="00E766AC" w:rsidP="00E766AC">
      <w:pPr>
        <w:tabs>
          <w:tab w:val="left" w:pos="2280"/>
        </w:tabs>
        <w:spacing w:line="360" w:lineRule="auto"/>
        <w:rPr>
          <w:rFonts w:ascii="ISOCPEUR" w:eastAsia="Calibri" w:hAnsi="ISOCPEUR"/>
          <w:color w:val="4F81BD"/>
        </w:rPr>
      </w:pPr>
      <w:r w:rsidRPr="00667773">
        <w:rPr>
          <w:rFonts w:ascii="ISOCPEUR" w:eastAsia="Calibri" w:hAnsi="ISOCPEUR"/>
          <w:color w:val="4F81BD"/>
        </w:rPr>
        <w:t>Predpokladaný globálny ukazovateľ - Primárna energia</w:t>
      </w:r>
    </w:p>
    <w:p w:rsidR="00E766AC" w:rsidRPr="00B303C9" w:rsidRDefault="00E766AC" w:rsidP="00E766AC">
      <w:pPr>
        <w:pStyle w:val="tl2d"/>
        <w:rPr>
          <w:rFonts w:eastAsia="Calibri" w:cs="Calibri"/>
          <w:sz w:val="22"/>
          <w:szCs w:val="22"/>
        </w:rPr>
      </w:pPr>
      <w:r w:rsidRPr="00B303C9">
        <w:rPr>
          <w:rFonts w:eastAsia="Calibri" w:cs="Calibri"/>
          <w:sz w:val="22"/>
          <w:szCs w:val="22"/>
        </w:rPr>
        <w:t>Prepokladaná primárna energia je odvodená z celkovej potreby energie so zohľadnením energetických nosičov pre jednotlivé miesta spotreby( vykurovanie</w:t>
      </w:r>
      <w:r>
        <w:rPr>
          <w:rFonts w:eastAsia="Calibri" w:cs="Calibri"/>
          <w:sz w:val="22"/>
          <w:szCs w:val="22"/>
        </w:rPr>
        <w:t xml:space="preserve"> </w:t>
      </w:r>
      <w:r w:rsidRPr="00B303C9">
        <w:rPr>
          <w:rFonts w:eastAsia="Calibri" w:cs="Calibri"/>
          <w:sz w:val="22"/>
          <w:szCs w:val="22"/>
        </w:rPr>
        <w:t xml:space="preserve">– energetický nosič </w:t>
      </w:r>
      <w:r>
        <w:rPr>
          <w:rFonts w:eastAsia="Calibri" w:cs="Calibri"/>
          <w:sz w:val="22"/>
          <w:szCs w:val="22"/>
        </w:rPr>
        <w:t>plyn</w:t>
      </w:r>
      <w:r w:rsidRPr="00B303C9">
        <w:rPr>
          <w:rFonts w:eastAsia="Calibri" w:cs="Calibri"/>
          <w:sz w:val="22"/>
          <w:szCs w:val="22"/>
        </w:rPr>
        <w:t xml:space="preserve"> , potreba teplej vody – energetický nosič </w:t>
      </w:r>
      <w:r>
        <w:rPr>
          <w:rFonts w:eastAsia="Calibri" w:cs="Calibri"/>
          <w:sz w:val="22"/>
          <w:szCs w:val="22"/>
        </w:rPr>
        <w:t>elektrina</w:t>
      </w:r>
      <w:r w:rsidRPr="00B303C9">
        <w:rPr>
          <w:rFonts w:eastAsia="Calibri" w:cs="Calibri"/>
          <w:sz w:val="22"/>
          <w:szCs w:val="22"/>
        </w:rPr>
        <w:t xml:space="preserve">, osvetlenie- energetický nosič elektrina). </w:t>
      </w:r>
    </w:p>
    <w:p w:rsidR="00E766AC" w:rsidRDefault="00E766AC" w:rsidP="00E766AC">
      <w:pPr>
        <w:pStyle w:val="tl2d"/>
        <w:rPr>
          <w:b/>
        </w:rPr>
      </w:pPr>
      <w:r w:rsidRPr="00B303C9">
        <w:t xml:space="preserve">Primárna energia sa vypočíta na základe uvedených potrieb, ktoré sú prenásobená váhovým faktorom (podľa vyhlášky č. 364/2012- pre energonosiče- zemný plyn a elektrina)  pre primárnu energiu. Pre objekt </w:t>
      </w:r>
      <w:r>
        <w:t xml:space="preserve">materskej školy </w:t>
      </w:r>
      <w:r w:rsidRPr="00B303C9">
        <w:t xml:space="preserve">je stanovená predpokladaná primárna energia </w:t>
      </w:r>
      <w:r>
        <w:t xml:space="preserve">v navrhovanom stave </w:t>
      </w:r>
      <w:r w:rsidR="002E5D42">
        <w:rPr>
          <w:b/>
        </w:rPr>
        <w:t>40</w:t>
      </w:r>
      <w:r>
        <w:rPr>
          <w:b/>
        </w:rPr>
        <w:t xml:space="preserve">,0 </w:t>
      </w:r>
      <w:r w:rsidRPr="00B303C9">
        <w:rPr>
          <w:b/>
        </w:rPr>
        <w:t>kWh/(m2 .a).</w:t>
      </w:r>
    </w:p>
    <w:p w:rsidR="0063045B" w:rsidRDefault="0063045B" w:rsidP="00E766AC">
      <w:pPr>
        <w:pStyle w:val="tl2d"/>
        <w:rPr>
          <w:b/>
        </w:rPr>
      </w:pPr>
    </w:p>
    <w:p w:rsidR="0063045B" w:rsidRDefault="0063045B" w:rsidP="00E766AC">
      <w:pPr>
        <w:pStyle w:val="tl2d"/>
        <w:rPr>
          <w:b/>
        </w:rPr>
      </w:pPr>
    </w:p>
    <w:p w:rsidR="0063045B" w:rsidRDefault="0063045B" w:rsidP="00E766AC">
      <w:pPr>
        <w:pStyle w:val="tl2d"/>
        <w:rPr>
          <w:b/>
        </w:rPr>
      </w:pPr>
    </w:p>
    <w:p w:rsidR="0063045B" w:rsidRDefault="0063045B" w:rsidP="00E766AC">
      <w:pPr>
        <w:pStyle w:val="tl2d"/>
        <w:rPr>
          <w:b/>
        </w:rPr>
      </w:pPr>
    </w:p>
    <w:p w:rsidR="0063045B" w:rsidRDefault="0063045B" w:rsidP="00E766AC">
      <w:pPr>
        <w:pStyle w:val="tl2d"/>
        <w:rPr>
          <w:b/>
        </w:rPr>
      </w:pPr>
    </w:p>
    <w:p w:rsidR="006B1451" w:rsidRPr="00EB79EE" w:rsidRDefault="006B1451" w:rsidP="006B1451">
      <w:pPr>
        <w:pStyle w:val="tl2d"/>
        <w:rPr>
          <w:b/>
          <w:sz w:val="22"/>
          <w:u w:val="single"/>
        </w:rPr>
      </w:pPr>
      <w:r w:rsidRPr="00EB79EE">
        <w:rPr>
          <w:b/>
          <w:sz w:val="22"/>
          <w:u w:val="single"/>
        </w:rPr>
        <w:lastRenderedPageBreak/>
        <w:t>Zníženie primárnej energie a emisií CO2 za rok</w:t>
      </w:r>
    </w:p>
    <w:p w:rsidR="006B1451" w:rsidRDefault="006B1451" w:rsidP="006B1451">
      <w:pPr>
        <w:pStyle w:val="tl2d"/>
        <w:rPr>
          <w:b/>
        </w:rPr>
      </w:pPr>
    </w:p>
    <w:tbl>
      <w:tblPr>
        <w:tblW w:w="7245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67"/>
        <w:gridCol w:w="1287"/>
        <w:gridCol w:w="960"/>
        <w:gridCol w:w="1140"/>
        <w:gridCol w:w="1291"/>
      </w:tblGrid>
      <w:tr w:rsidR="006B1451" w:rsidRPr="00EB79EE" w:rsidTr="004A236D">
        <w:trPr>
          <w:trHeight w:val="481"/>
        </w:trPr>
        <w:tc>
          <w:tcPr>
            <w:tcW w:w="256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B1451" w:rsidRPr="00EB79EE" w:rsidRDefault="006B1451" w:rsidP="004A236D">
            <w:pPr>
              <w:rPr>
                <w:rFonts w:ascii="ISOCPEUR" w:hAnsi="ISOCPEUR" w:cs="Calibri"/>
                <w:i/>
                <w:iCs/>
                <w:color w:val="000000"/>
                <w:sz w:val="18"/>
                <w:szCs w:val="18"/>
              </w:rPr>
            </w:pPr>
          </w:p>
        </w:tc>
        <w:tc>
          <w:tcPr>
            <w:tcW w:w="128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B1451" w:rsidRPr="00EB79EE" w:rsidRDefault="006B1451" w:rsidP="004A236D">
            <w:pPr>
              <w:jc w:val="right"/>
              <w:rPr>
                <w:rFonts w:ascii="ISOCPEUR" w:hAnsi="ISOCPEUR" w:cs="Calibri"/>
                <w:b/>
                <w:i/>
                <w:color w:val="000000"/>
                <w:sz w:val="18"/>
                <w:szCs w:val="18"/>
              </w:rPr>
            </w:pPr>
            <w:r w:rsidRPr="00EB79EE">
              <w:rPr>
                <w:rFonts w:ascii="ISOCPEUR" w:hAnsi="ISOCPEUR" w:cs="Calibri"/>
                <w:b/>
                <w:i/>
                <w:color w:val="000000"/>
                <w:sz w:val="18"/>
                <w:szCs w:val="18"/>
              </w:rPr>
              <w:t>Starý stav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B1451" w:rsidRPr="00EB79EE" w:rsidRDefault="006B1451" w:rsidP="004A236D">
            <w:pPr>
              <w:jc w:val="right"/>
              <w:rPr>
                <w:rFonts w:ascii="ISOCPEUR" w:hAnsi="ISOCPEUR" w:cs="Calibri"/>
                <w:b/>
                <w:i/>
                <w:color w:val="000000"/>
                <w:sz w:val="18"/>
                <w:szCs w:val="18"/>
              </w:rPr>
            </w:pPr>
            <w:r w:rsidRPr="00EB79EE">
              <w:rPr>
                <w:rFonts w:ascii="ISOCPEUR" w:hAnsi="ISOCPEUR" w:cs="Calibri"/>
                <w:b/>
                <w:i/>
                <w:color w:val="000000"/>
                <w:sz w:val="18"/>
                <w:szCs w:val="18"/>
              </w:rPr>
              <w:t>Nový stav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B1451" w:rsidRPr="00EB79EE" w:rsidRDefault="006B1451" w:rsidP="004A236D">
            <w:pPr>
              <w:jc w:val="right"/>
              <w:rPr>
                <w:rFonts w:ascii="ISOCPEUR" w:hAnsi="ISOCPEUR" w:cs="Calibri"/>
                <w:b/>
                <w:i/>
                <w:color w:val="000000"/>
                <w:sz w:val="22"/>
                <w:szCs w:val="22"/>
              </w:rPr>
            </w:pPr>
            <w:r w:rsidRPr="00EB79EE">
              <w:rPr>
                <w:rFonts w:ascii="ISOCPEUR" w:hAnsi="ISOCPEUR" w:cs="Calibri"/>
                <w:b/>
                <w:i/>
                <w:color w:val="000000"/>
                <w:sz w:val="22"/>
                <w:szCs w:val="22"/>
              </w:rPr>
              <w:t xml:space="preserve">Rozdiel 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6B1451" w:rsidRPr="00EB79EE" w:rsidRDefault="006B1451" w:rsidP="004A236D">
            <w:pPr>
              <w:jc w:val="right"/>
              <w:rPr>
                <w:rFonts w:ascii="ISOCPEUR" w:hAnsi="ISOCPEUR" w:cs="Calibri"/>
                <w:b/>
                <w:i/>
                <w:color w:val="000000"/>
                <w:sz w:val="22"/>
                <w:szCs w:val="22"/>
              </w:rPr>
            </w:pPr>
            <w:r w:rsidRPr="00EB79EE">
              <w:rPr>
                <w:rFonts w:ascii="ISOCPEUR" w:hAnsi="ISOCPEUR" w:cs="Calibri"/>
                <w:b/>
                <w:i/>
                <w:color w:val="000000"/>
                <w:sz w:val="22"/>
                <w:szCs w:val="22"/>
              </w:rPr>
              <w:t>Úspora %</w:t>
            </w:r>
          </w:p>
        </w:tc>
      </w:tr>
      <w:tr w:rsidR="004B3706" w:rsidRPr="00EB79EE" w:rsidTr="003308D9">
        <w:trPr>
          <w:trHeight w:val="300"/>
        </w:trPr>
        <w:tc>
          <w:tcPr>
            <w:tcW w:w="256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B3706" w:rsidRPr="00EB79EE" w:rsidRDefault="004B3706" w:rsidP="004A236D">
            <w:pPr>
              <w:rPr>
                <w:rFonts w:ascii="ISOCPEUR" w:hAnsi="ISOCPEUR" w:cs="Calibri"/>
                <w:i/>
                <w:iCs/>
                <w:color w:val="000000"/>
                <w:sz w:val="18"/>
                <w:szCs w:val="18"/>
              </w:rPr>
            </w:pPr>
            <w:r w:rsidRPr="00EB79EE">
              <w:rPr>
                <w:rFonts w:ascii="ISOCPEUR" w:hAnsi="ISOCPEUR" w:cs="Calibri"/>
                <w:i/>
                <w:iCs/>
                <w:color w:val="000000"/>
                <w:sz w:val="18"/>
                <w:szCs w:val="18"/>
              </w:rPr>
              <w:t>Primárna energia kWh/m2.rok</w:t>
            </w:r>
          </w:p>
        </w:tc>
        <w:tc>
          <w:tcPr>
            <w:tcW w:w="128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B3706" w:rsidRPr="00EB79EE" w:rsidRDefault="004B3706" w:rsidP="004A236D">
            <w:pPr>
              <w:jc w:val="right"/>
              <w:rPr>
                <w:rFonts w:ascii="ISOCPEUR" w:hAnsi="ISOCPEUR" w:cs="Calibri"/>
                <w:color w:val="000000"/>
                <w:sz w:val="18"/>
                <w:szCs w:val="18"/>
              </w:rPr>
            </w:pPr>
            <w:r>
              <w:rPr>
                <w:rFonts w:ascii="ISOCPEUR" w:hAnsi="ISOCPEUR" w:cs="Calibri"/>
                <w:color w:val="000000"/>
                <w:sz w:val="18"/>
                <w:szCs w:val="18"/>
              </w:rPr>
              <w:t>115,0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3706" w:rsidRPr="00EB79EE" w:rsidRDefault="004B3706" w:rsidP="004A236D">
            <w:pPr>
              <w:jc w:val="right"/>
              <w:rPr>
                <w:rFonts w:ascii="ISOCPEUR" w:hAnsi="ISOCPEUR" w:cs="Calibri"/>
                <w:color w:val="000000"/>
                <w:sz w:val="18"/>
                <w:szCs w:val="18"/>
              </w:rPr>
            </w:pPr>
            <w:r>
              <w:rPr>
                <w:rFonts w:ascii="ISOCPEUR" w:hAnsi="ISOCPEUR" w:cs="Calibri"/>
                <w:color w:val="000000"/>
                <w:sz w:val="18"/>
                <w:szCs w:val="18"/>
              </w:rPr>
              <w:t>40,0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3706" w:rsidRPr="004B3706" w:rsidRDefault="004B3706">
            <w:pPr>
              <w:jc w:val="right"/>
              <w:rPr>
                <w:rFonts w:ascii="ISOCPEUR" w:hAnsi="ISOCPEUR" w:cs="Calibri"/>
                <w:color w:val="000000"/>
                <w:sz w:val="18"/>
                <w:szCs w:val="22"/>
              </w:rPr>
            </w:pPr>
            <w:r w:rsidRPr="004B3706">
              <w:rPr>
                <w:rFonts w:ascii="ISOCPEUR" w:hAnsi="ISOCPEUR" w:cs="Calibri"/>
                <w:color w:val="000000"/>
                <w:sz w:val="18"/>
                <w:szCs w:val="22"/>
              </w:rPr>
              <w:t>75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3706" w:rsidRPr="002544C4" w:rsidRDefault="004B3706" w:rsidP="004A236D">
            <w:pPr>
              <w:jc w:val="right"/>
              <w:rPr>
                <w:rFonts w:ascii="ISOCPEUR" w:hAnsi="ISOCPEUR" w:cs="Calibri"/>
                <w:color w:val="000000"/>
                <w:sz w:val="20"/>
                <w:szCs w:val="22"/>
              </w:rPr>
            </w:pPr>
            <w:r>
              <w:rPr>
                <w:rFonts w:ascii="ISOCPEUR" w:hAnsi="ISOCPEUR" w:cs="Calibri"/>
                <w:color w:val="000000"/>
                <w:sz w:val="20"/>
                <w:szCs w:val="22"/>
              </w:rPr>
              <w:t>65,4</w:t>
            </w:r>
          </w:p>
        </w:tc>
      </w:tr>
      <w:tr w:rsidR="004B3706" w:rsidRPr="00EB79EE" w:rsidTr="003308D9">
        <w:trPr>
          <w:trHeight w:val="300"/>
        </w:trPr>
        <w:tc>
          <w:tcPr>
            <w:tcW w:w="25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B3706" w:rsidRPr="00EB79EE" w:rsidRDefault="004B3706" w:rsidP="004A236D">
            <w:pPr>
              <w:rPr>
                <w:rFonts w:ascii="ISOCPEUR" w:hAnsi="ISOCPEUR" w:cs="Calibri"/>
                <w:i/>
                <w:iCs/>
                <w:color w:val="000000"/>
                <w:sz w:val="18"/>
                <w:szCs w:val="18"/>
              </w:rPr>
            </w:pPr>
            <w:r w:rsidRPr="00EB79EE">
              <w:rPr>
                <w:rFonts w:ascii="ISOCPEUR" w:hAnsi="ISOCPEUR" w:cs="Calibri"/>
                <w:i/>
                <w:iCs/>
                <w:color w:val="000000"/>
                <w:sz w:val="18"/>
                <w:szCs w:val="18"/>
              </w:rPr>
              <w:t xml:space="preserve">Primárna energia MWh/rok 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B3706" w:rsidRPr="00EB79EE" w:rsidRDefault="004B3706" w:rsidP="004A236D">
            <w:pPr>
              <w:jc w:val="right"/>
              <w:rPr>
                <w:rFonts w:ascii="ISOCPEUR" w:hAnsi="ISOCPEUR" w:cs="Calibri"/>
                <w:color w:val="000000"/>
                <w:sz w:val="18"/>
                <w:szCs w:val="18"/>
              </w:rPr>
            </w:pPr>
            <w:r>
              <w:rPr>
                <w:rFonts w:ascii="ISOCPEUR" w:hAnsi="ISOCPEUR" w:cs="Calibri"/>
                <w:color w:val="000000"/>
                <w:sz w:val="18"/>
                <w:szCs w:val="18"/>
              </w:rPr>
              <w:t>79,879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3706" w:rsidRPr="00EB79EE" w:rsidRDefault="004B3706" w:rsidP="004A236D">
            <w:pPr>
              <w:jc w:val="right"/>
              <w:rPr>
                <w:rFonts w:ascii="ISOCPEUR" w:hAnsi="ISOCPEUR" w:cs="Calibri"/>
                <w:color w:val="000000"/>
                <w:sz w:val="18"/>
                <w:szCs w:val="18"/>
              </w:rPr>
            </w:pPr>
            <w:r>
              <w:rPr>
                <w:rFonts w:ascii="ISOCPEUR" w:hAnsi="ISOCPEUR" w:cs="Calibri"/>
                <w:color w:val="000000"/>
                <w:sz w:val="18"/>
                <w:szCs w:val="18"/>
              </w:rPr>
              <w:t>28,932</w:t>
            </w:r>
          </w:p>
        </w:tc>
        <w:tc>
          <w:tcPr>
            <w:tcW w:w="11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3706" w:rsidRPr="004B3706" w:rsidRDefault="004B3706">
            <w:pPr>
              <w:jc w:val="right"/>
              <w:rPr>
                <w:rFonts w:ascii="ISOCPEUR" w:hAnsi="ISOCPEUR" w:cs="Calibri"/>
                <w:color w:val="000000"/>
                <w:sz w:val="18"/>
                <w:szCs w:val="22"/>
              </w:rPr>
            </w:pPr>
            <w:r w:rsidRPr="004B3706">
              <w:rPr>
                <w:rFonts w:ascii="ISOCPEUR" w:hAnsi="ISOCPEUR" w:cs="Calibri"/>
                <w:color w:val="000000"/>
                <w:sz w:val="18"/>
                <w:szCs w:val="22"/>
              </w:rPr>
              <w:t>50,947</w:t>
            </w:r>
          </w:p>
        </w:tc>
        <w:tc>
          <w:tcPr>
            <w:tcW w:w="12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3706" w:rsidRPr="002544C4" w:rsidRDefault="004B3706" w:rsidP="004A236D">
            <w:pPr>
              <w:jc w:val="right"/>
              <w:rPr>
                <w:rFonts w:ascii="ISOCPEUR" w:hAnsi="ISOCPEUR" w:cs="Calibri"/>
                <w:color w:val="000000"/>
                <w:sz w:val="20"/>
                <w:szCs w:val="22"/>
              </w:rPr>
            </w:pPr>
          </w:p>
        </w:tc>
      </w:tr>
      <w:tr w:rsidR="004B3706" w:rsidRPr="00EB79EE" w:rsidTr="003308D9">
        <w:trPr>
          <w:trHeight w:val="300"/>
        </w:trPr>
        <w:tc>
          <w:tcPr>
            <w:tcW w:w="25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B3706" w:rsidRPr="00EB79EE" w:rsidRDefault="004B3706" w:rsidP="004A236D">
            <w:pPr>
              <w:rPr>
                <w:rFonts w:ascii="ISOCPEUR" w:hAnsi="ISOCPEUR" w:cs="Calibri"/>
                <w:i/>
                <w:iCs/>
                <w:color w:val="000000"/>
                <w:sz w:val="18"/>
                <w:szCs w:val="18"/>
              </w:rPr>
            </w:pPr>
            <w:r w:rsidRPr="00EB79EE">
              <w:rPr>
                <w:rFonts w:ascii="ISOCPEUR" w:hAnsi="ISOCPEUR" w:cs="Calibri"/>
                <w:i/>
                <w:iCs/>
                <w:color w:val="000000"/>
                <w:sz w:val="18"/>
                <w:szCs w:val="18"/>
              </w:rPr>
              <w:t xml:space="preserve">Emisie CO2 kg/m2.rok 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B3706" w:rsidRPr="00EB79EE" w:rsidRDefault="004B3706" w:rsidP="004A236D">
            <w:pPr>
              <w:jc w:val="right"/>
              <w:rPr>
                <w:rFonts w:ascii="ISOCPEUR" w:hAnsi="ISOCPEUR" w:cs="Calibri"/>
                <w:color w:val="000000"/>
                <w:sz w:val="18"/>
                <w:szCs w:val="18"/>
              </w:rPr>
            </w:pPr>
            <w:r>
              <w:rPr>
                <w:rFonts w:ascii="ISOCPEUR" w:hAnsi="ISOCPEUR" w:cs="Calibri"/>
                <w:color w:val="000000"/>
                <w:sz w:val="18"/>
                <w:szCs w:val="18"/>
              </w:rPr>
              <w:t>22,35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3706" w:rsidRPr="00EB79EE" w:rsidRDefault="004B3706" w:rsidP="004A236D">
            <w:pPr>
              <w:jc w:val="right"/>
              <w:rPr>
                <w:rFonts w:ascii="ISOCPEUR" w:hAnsi="ISOCPEUR" w:cs="Calibri"/>
                <w:color w:val="000000"/>
                <w:sz w:val="18"/>
                <w:szCs w:val="18"/>
              </w:rPr>
            </w:pPr>
            <w:r>
              <w:rPr>
                <w:rFonts w:ascii="ISOCPEUR" w:hAnsi="ISOCPEUR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11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3706" w:rsidRPr="004B3706" w:rsidRDefault="004B3706">
            <w:pPr>
              <w:jc w:val="right"/>
              <w:rPr>
                <w:rFonts w:ascii="ISOCPEUR" w:hAnsi="ISOCPEUR" w:cs="Calibri"/>
                <w:color w:val="000000"/>
                <w:sz w:val="18"/>
                <w:szCs w:val="22"/>
              </w:rPr>
            </w:pPr>
            <w:r w:rsidRPr="004B3706">
              <w:rPr>
                <w:rFonts w:ascii="ISOCPEUR" w:hAnsi="ISOCPEUR" w:cs="Calibri"/>
                <w:color w:val="000000"/>
                <w:sz w:val="18"/>
                <w:szCs w:val="22"/>
              </w:rPr>
              <w:t>16,35</w:t>
            </w:r>
          </w:p>
        </w:tc>
        <w:tc>
          <w:tcPr>
            <w:tcW w:w="12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3706" w:rsidRPr="002544C4" w:rsidRDefault="004B3706" w:rsidP="004A236D">
            <w:pPr>
              <w:jc w:val="right"/>
              <w:rPr>
                <w:rFonts w:ascii="ISOCPEUR" w:hAnsi="ISOCPEUR" w:cs="Calibri"/>
                <w:color w:val="000000"/>
                <w:sz w:val="20"/>
                <w:szCs w:val="22"/>
              </w:rPr>
            </w:pPr>
            <w:r>
              <w:rPr>
                <w:rFonts w:ascii="ISOCPEUR" w:hAnsi="ISOCPEUR" w:cs="Calibri"/>
                <w:color w:val="000000"/>
                <w:sz w:val="20"/>
                <w:szCs w:val="22"/>
              </w:rPr>
              <w:t>76,0</w:t>
            </w:r>
          </w:p>
        </w:tc>
      </w:tr>
      <w:tr w:rsidR="004B3706" w:rsidRPr="00EB79EE" w:rsidTr="003308D9">
        <w:trPr>
          <w:trHeight w:val="300"/>
        </w:trPr>
        <w:tc>
          <w:tcPr>
            <w:tcW w:w="25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B3706" w:rsidRPr="00EB79EE" w:rsidRDefault="004B3706" w:rsidP="004A236D">
            <w:pPr>
              <w:rPr>
                <w:rFonts w:ascii="ISOCPEUR" w:hAnsi="ISOCPEUR" w:cs="Calibri"/>
                <w:i/>
                <w:iCs/>
                <w:color w:val="000000"/>
                <w:sz w:val="18"/>
                <w:szCs w:val="18"/>
              </w:rPr>
            </w:pPr>
            <w:r w:rsidRPr="00EB79EE">
              <w:rPr>
                <w:rFonts w:ascii="ISOCPEUR" w:hAnsi="ISOCPEUR" w:cs="Calibri"/>
                <w:i/>
                <w:iCs/>
                <w:color w:val="000000"/>
                <w:sz w:val="18"/>
                <w:szCs w:val="18"/>
              </w:rPr>
              <w:t>Emisie CO2 t/rok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B3706" w:rsidRPr="00EB79EE" w:rsidRDefault="004B3706" w:rsidP="004A236D">
            <w:pPr>
              <w:jc w:val="right"/>
              <w:rPr>
                <w:rFonts w:ascii="ISOCPEUR" w:hAnsi="ISOCPEUR" w:cs="Calibri"/>
                <w:color w:val="000000"/>
                <w:sz w:val="18"/>
                <w:szCs w:val="18"/>
              </w:rPr>
            </w:pPr>
            <w:r>
              <w:rPr>
                <w:rFonts w:ascii="ISOCPEUR" w:hAnsi="ISOCPEUR" w:cs="Calibri"/>
                <w:color w:val="000000"/>
                <w:sz w:val="18"/>
                <w:szCs w:val="18"/>
              </w:rPr>
              <w:t>15,529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3706" w:rsidRPr="00EB79EE" w:rsidRDefault="004B3706" w:rsidP="004A236D">
            <w:pPr>
              <w:jc w:val="right"/>
              <w:rPr>
                <w:rFonts w:ascii="ISOCPEUR" w:hAnsi="ISOCPEUR" w:cs="Calibri"/>
                <w:color w:val="000000"/>
                <w:sz w:val="18"/>
                <w:szCs w:val="18"/>
              </w:rPr>
            </w:pPr>
            <w:r>
              <w:rPr>
                <w:rFonts w:ascii="ISOCPEUR" w:hAnsi="ISOCPEUR" w:cs="Calibri"/>
                <w:color w:val="000000"/>
                <w:sz w:val="18"/>
                <w:szCs w:val="18"/>
              </w:rPr>
              <w:t>4,339</w:t>
            </w:r>
          </w:p>
        </w:tc>
        <w:tc>
          <w:tcPr>
            <w:tcW w:w="11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3706" w:rsidRPr="004B3706" w:rsidRDefault="004B3706">
            <w:pPr>
              <w:jc w:val="right"/>
              <w:rPr>
                <w:rFonts w:ascii="ISOCPEUR" w:hAnsi="ISOCPEUR" w:cs="Calibri"/>
                <w:color w:val="000000"/>
                <w:sz w:val="18"/>
                <w:szCs w:val="22"/>
              </w:rPr>
            </w:pPr>
            <w:r w:rsidRPr="004B3706">
              <w:rPr>
                <w:rFonts w:ascii="ISOCPEUR" w:hAnsi="ISOCPEUR" w:cs="Calibri"/>
                <w:color w:val="000000"/>
                <w:sz w:val="18"/>
                <w:szCs w:val="22"/>
              </w:rPr>
              <w:t>11,19</w:t>
            </w:r>
          </w:p>
        </w:tc>
        <w:tc>
          <w:tcPr>
            <w:tcW w:w="12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3706" w:rsidRPr="002544C4" w:rsidRDefault="004B3706" w:rsidP="004A236D">
            <w:pPr>
              <w:jc w:val="right"/>
              <w:rPr>
                <w:rFonts w:ascii="ISOCPEUR" w:hAnsi="ISOCPEUR" w:cs="Calibri"/>
                <w:color w:val="000000"/>
                <w:sz w:val="20"/>
                <w:szCs w:val="22"/>
              </w:rPr>
            </w:pPr>
          </w:p>
        </w:tc>
      </w:tr>
    </w:tbl>
    <w:p w:rsidR="006B1451" w:rsidRDefault="006B1451" w:rsidP="006B1451">
      <w:pPr>
        <w:pStyle w:val="tl2d"/>
        <w:rPr>
          <w:b/>
        </w:rPr>
      </w:pPr>
    </w:p>
    <w:p w:rsidR="006B1451" w:rsidRDefault="006B1451" w:rsidP="006B1451">
      <w:pPr>
        <w:pStyle w:val="tl2d"/>
        <w:rPr>
          <w:b/>
        </w:rPr>
      </w:pPr>
    </w:p>
    <w:p w:rsidR="006B1451" w:rsidRDefault="006B1451" w:rsidP="006B1451">
      <w:pPr>
        <w:pStyle w:val="tl2d"/>
        <w:rPr>
          <w:b/>
        </w:rPr>
      </w:pPr>
      <w:r>
        <w:rPr>
          <w:noProof/>
        </w:rPr>
        <w:drawing>
          <wp:anchor distT="0" distB="0" distL="114300" distR="114300" simplePos="0" relativeHeight="251837952" behindDoc="1" locked="0" layoutInCell="1" allowOverlap="1" wp14:anchorId="5CB14BE6" wp14:editId="18B99B09">
            <wp:simplePos x="0" y="0"/>
            <wp:positionH relativeFrom="column">
              <wp:posOffset>-35560</wp:posOffset>
            </wp:positionH>
            <wp:positionV relativeFrom="paragraph">
              <wp:posOffset>-153670</wp:posOffset>
            </wp:positionV>
            <wp:extent cx="4772025" cy="2409825"/>
            <wp:effectExtent l="0" t="0" r="9525" b="9525"/>
            <wp:wrapNone/>
            <wp:docPr id="85" name="Graf 8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B1451" w:rsidRDefault="006B1451" w:rsidP="006B1451">
      <w:pPr>
        <w:pStyle w:val="tl2d"/>
        <w:rPr>
          <w:b/>
        </w:rPr>
      </w:pPr>
    </w:p>
    <w:p w:rsidR="006B1451" w:rsidRDefault="006B1451" w:rsidP="006B1451">
      <w:pPr>
        <w:pStyle w:val="tl2d"/>
        <w:rPr>
          <w:b/>
        </w:rPr>
      </w:pPr>
    </w:p>
    <w:p w:rsidR="006B1451" w:rsidRDefault="006B1451" w:rsidP="006B1451">
      <w:pPr>
        <w:pStyle w:val="tl2d"/>
        <w:rPr>
          <w:b/>
        </w:rPr>
      </w:pPr>
    </w:p>
    <w:p w:rsidR="006B1451" w:rsidRDefault="006B1451" w:rsidP="006B1451">
      <w:pPr>
        <w:pStyle w:val="tl2d"/>
        <w:rPr>
          <w:b/>
        </w:rPr>
      </w:pPr>
    </w:p>
    <w:p w:rsidR="006B1451" w:rsidRDefault="006B1451" w:rsidP="006B1451">
      <w:pPr>
        <w:pStyle w:val="tl2d"/>
        <w:rPr>
          <w:b/>
        </w:rPr>
      </w:pPr>
    </w:p>
    <w:p w:rsidR="006B1451" w:rsidRDefault="006B1451" w:rsidP="006B1451">
      <w:pPr>
        <w:pStyle w:val="tl2d"/>
        <w:rPr>
          <w:b/>
        </w:rPr>
      </w:pPr>
    </w:p>
    <w:p w:rsidR="006B1451" w:rsidRDefault="006B1451" w:rsidP="006B1451">
      <w:pPr>
        <w:pStyle w:val="tl2d"/>
        <w:rPr>
          <w:b/>
        </w:rPr>
      </w:pPr>
    </w:p>
    <w:p w:rsidR="006B1451" w:rsidRDefault="006B1451" w:rsidP="006B1451">
      <w:pPr>
        <w:pStyle w:val="tl2d"/>
        <w:rPr>
          <w:b/>
        </w:rPr>
      </w:pPr>
    </w:p>
    <w:p w:rsidR="006B1451" w:rsidRDefault="006B1451" w:rsidP="006B1451">
      <w:pPr>
        <w:pStyle w:val="tl2d"/>
        <w:rPr>
          <w:b/>
        </w:rPr>
      </w:pPr>
    </w:p>
    <w:p w:rsidR="006B1451" w:rsidRDefault="006B1451" w:rsidP="006B1451">
      <w:pPr>
        <w:pStyle w:val="tl2d"/>
        <w:rPr>
          <w:b/>
        </w:rPr>
      </w:pPr>
    </w:p>
    <w:p w:rsidR="006B1451" w:rsidRDefault="006B1451" w:rsidP="006B1451">
      <w:pPr>
        <w:pStyle w:val="tl2d"/>
      </w:pPr>
    </w:p>
    <w:p w:rsidR="00E766AC" w:rsidRPr="00B303C9" w:rsidRDefault="00E766AC" w:rsidP="00E766AC">
      <w:pPr>
        <w:pStyle w:val="tl2d"/>
        <w:rPr>
          <w:sz w:val="22"/>
          <w:szCs w:val="22"/>
        </w:rPr>
      </w:pPr>
      <w:r w:rsidRPr="00B303C9">
        <w:t>Tab. č.2. ( Vyhláška č. 324/2012- Z. z- Škála energetických tried globálneho ukazovateľa- primárna energia)</w:t>
      </w:r>
    </w:p>
    <w:tbl>
      <w:tblPr>
        <w:tblW w:w="5000" w:type="pct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ook w:val="04A0" w:firstRow="1" w:lastRow="0" w:firstColumn="1" w:lastColumn="0" w:noHBand="0" w:noVBand="1"/>
      </w:tblPr>
      <w:tblGrid>
        <w:gridCol w:w="2609"/>
        <w:gridCol w:w="782"/>
        <w:gridCol w:w="686"/>
        <w:gridCol w:w="946"/>
        <w:gridCol w:w="1065"/>
        <w:gridCol w:w="1102"/>
        <w:gridCol w:w="1136"/>
        <w:gridCol w:w="1296"/>
        <w:gridCol w:w="798"/>
      </w:tblGrid>
      <w:tr w:rsidR="00E766AC" w:rsidRPr="00C878C3" w:rsidTr="00627988">
        <w:trPr>
          <w:trHeight w:val="367"/>
        </w:trPr>
        <w:tc>
          <w:tcPr>
            <w:tcW w:w="1252" w:type="pct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E766AC" w:rsidRPr="00C878C3" w:rsidRDefault="00E766AC" w:rsidP="00627988">
            <w:pPr>
              <w:tabs>
                <w:tab w:val="left" w:pos="2280"/>
              </w:tabs>
              <w:spacing w:line="360" w:lineRule="auto"/>
              <w:rPr>
                <w:rFonts w:ascii="ISOCPEUR" w:hAnsi="ISOCPEUR" w:cs="Arial"/>
                <w:b/>
                <w:sz w:val="20"/>
                <w:szCs w:val="20"/>
                <w:lang w:eastAsia="en-US"/>
              </w:rPr>
            </w:pPr>
            <w:r w:rsidRPr="00C878C3">
              <w:rPr>
                <w:rFonts w:ascii="ISOCPEUR" w:hAnsi="ISOCPEUR" w:cs="Arial"/>
                <w:b/>
                <w:sz w:val="20"/>
                <w:szCs w:val="20"/>
              </w:rPr>
              <w:t>Kategória budovy</w:t>
            </w:r>
          </w:p>
        </w:tc>
        <w:tc>
          <w:tcPr>
            <w:tcW w:w="3748" w:type="pct"/>
            <w:gridSpan w:val="8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:rsidR="00E766AC" w:rsidRPr="00C878C3" w:rsidRDefault="00E766AC" w:rsidP="00627988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b/>
                <w:sz w:val="20"/>
                <w:szCs w:val="20"/>
                <w:lang w:eastAsia="en-US"/>
              </w:rPr>
            </w:pPr>
            <w:r w:rsidRPr="00C878C3">
              <w:rPr>
                <w:rFonts w:ascii="ISOCPEUR" w:hAnsi="ISOCPEUR" w:cs="Arial"/>
                <w:b/>
                <w:sz w:val="20"/>
                <w:szCs w:val="20"/>
              </w:rPr>
              <w:t>Triedy energetickej hospodárnosti budovy</w:t>
            </w:r>
          </w:p>
        </w:tc>
      </w:tr>
      <w:tr w:rsidR="00E766AC" w:rsidRPr="00C878C3" w:rsidTr="00627988">
        <w:trPr>
          <w:trHeight w:val="368"/>
        </w:trPr>
        <w:tc>
          <w:tcPr>
            <w:tcW w:w="1252" w:type="pct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E766AC" w:rsidRPr="00C878C3" w:rsidRDefault="00E766AC" w:rsidP="00627988">
            <w:pPr>
              <w:rPr>
                <w:rFonts w:ascii="ISOCPEUR" w:hAnsi="ISOCPEUR" w:cs="Arial"/>
                <w:b/>
                <w:sz w:val="20"/>
                <w:szCs w:val="20"/>
                <w:lang w:eastAsia="en-US"/>
              </w:rPr>
            </w:pPr>
          </w:p>
        </w:tc>
        <w:tc>
          <w:tcPr>
            <w:tcW w:w="375" w:type="pct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766AC" w:rsidRPr="00C878C3" w:rsidRDefault="00E766AC" w:rsidP="00627988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b/>
                <w:sz w:val="20"/>
                <w:szCs w:val="20"/>
                <w:lang w:eastAsia="en-US"/>
              </w:rPr>
            </w:pPr>
            <w:r w:rsidRPr="00C878C3">
              <w:rPr>
                <w:rFonts w:ascii="ISOCPEUR" w:hAnsi="ISOCPEUR" w:cs="Arial"/>
                <w:b/>
                <w:sz w:val="20"/>
                <w:szCs w:val="20"/>
              </w:rPr>
              <w:t>A</w:t>
            </w:r>
            <w:r>
              <w:rPr>
                <w:rFonts w:ascii="ISOCPEUR" w:hAnsi="ISOCPEUR" w:cs="Arial"/>
                <w:b/>
                <w:sz w:val="20"/>
                <w:szCs w:val="20"/>
              </w:rPr>
              <w:t>0</w:t>
            </w:r>
          </w:p>
        </w:tc>
        <w:tc>
          <w:tcPr>
            <w:tcW w:w="329" w:type="pct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E766AC" w:rsidRPr="00C878C3" w:rsidRDefault="00E766AC" w:rsidP="00627988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b/>
                <w:sz w:val="20"/>
                <w:szCs w:val="20"/>
              </w:rPr>
            </w:pPr>
            <w:r>
              <w:rPr>
                <w:rFonts w:ascii="ISOCPEUR" w:hAnsi="ISOCPEUR" w:cs="Arial"/>
                <w:b/>
                <w:sz w:val="20"/>
                <w:szCs w:val="20"/>
              </w:rPr>
              <w:t>A1</w:t>
            </w:r>
          </w:p>
        </w:tc>
        <w:tc>
          <w:tcPr>
            <w:tcW w:w="454" w:type="pct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766AC" w:rsidRPr="00C878C3" w:rsidRDefault="00E766AC" w:rsidP="00627988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b/>
                <w:sz w:val="20"/>
                <w:szCs w:val="20"/>
                <w:lang w:eastAsia="en-US"/>
              </w:rPr>
            </w:pPr>
            <w:r w:rsidRPr="00C878C3">
              <w:rPr>
                <w:rFonts w:ascii="ISOCPEUR" w:hAnsi="ISOCPEUR" w:cs="Arial"/>
                <w:b/>
                <w:sz w:val="20"/>
                <w:szCs w:val="20"/>
              </w:rPr>
              <w:t>B</w:t>
            </w:r>
          </w:p>
        </w:tc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766AC" w:rsidRPr="00C878C3" w:rsidRDefault="00E766AC" w:rsidP="00627988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b/>
                <w:sz w:val="20"/>
                <w:szCs w:val="20"/>
                <w:lang w:eastAsia="en-US"/>
              </w:rPr>
            </w:pPr>
            <w:r w:rsidRPr="00C878C3">
              <w:rPr>
                <w:rFonts w:ascii="ISOCPEUR" w:hAnsi="ISOCPEUR" w:cs="Arial"/>
                <w:b/>
                <w:sz w:val="20"/>
                <w:szCs w:val="20"/>
              </w:rPr>
              <w:t>C</w:t>
            </w:r>
          </w:p>
        </w:tc>
        <w:tc>
          <w:tcPr>
            <w:tcW w:w="529" w:type="pct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766AC" w:rsidRPr="00C878C3" w:rsidRDefault="00E766AC" w:rsidP="00627988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b/>
                <w:sz w:val="20"/>
                <w:szCs w:val="20"/>
                <w:lang w:eastAsia="en-US"/>
              </w:rPr>
            </w:pPr>
            <w:r w:rsidRPr="00C878C3">
              <w:rPr>
                <w:rFonts w:ascii="ISOCPEUR" w:hAnsi="ISOCPEUR" w:cs="Arial"/>
                <w:b/>
                <w:sz w:val="20"/>
                <w:szCs w:val="20"/>
              </w:rPr>
              <w:t>D</w:t>
            </w:r>
          </w:p>
        </w:tc>
        <w:tc>
          <w:tcPr>
            <w:tcW w:w="545" w:type="pct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766AC" w:rsidRPr="00C878C3" w:rsidRDefault="00E766AC" w:rsidP="00627988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b/>
                <w:sz w:val="20"/>
                <w:szCs w:val="20"/>
                <w:lang w:eastAsia="en-US"/>
              </w:rPr>
            </w:pPr>
            <w:r w:rsidRPr="00C878C3">
              <w:rPr>
                <w:rFonts w:ascii="ISOCPEUR" w:hAnsi="ISOCPEUR" w:cs="Arial"/>
                <w:b/>
                <w:sz w:val="20"/>
                <w:szCs w:val="20"/>
              </w:rPr>
              <w:t>E</w:t>
            </w:r>
          </w:p>
        </w:tc>
        <w:tc>
          <w:tcPr>
            <w:tcW w:w="622" w:type="pct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766AC" w:rsidRPr="00C878C3" w:rsidRDefault="00E766AC" w:rsidP="00627988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b/>
                <w:sz w:val="20"/>
                <w:szCs w:val="20"/>
                <w:lang w:eastAsia="en-US"/>
              </w:rPr>
            </w:pPr>
            <w:r w:rsidRPr="00C878C3">
              <w:rPr>
                <w:rFonts w:ascii="ISOCPEUR" w:hAnsi="ISOCPEUR" w:cs="Arial"/>
                <w:b/>
                <w:sz w:val="20"/>
                <w:szCs w:val="20"/>
              </w:rPr>
              <w:t>F</w:t>
            </w:r>
          </w:p>
        </w:tc>
        <w:tc>
          <w:tcPr>
            <w:tcW w:w="383" w:type="pct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E766AC" w:rsidRPr="00C878C3" w:rsidRDefault="00E766AC" w:rsidP="00627988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b/>
                <w:sz w:val="20"/>
                <w:szCs w:val="20"/>
                <w:lang w:eastAsia="en-US"/>
              </w:rPr>
            </w:pPr>
            <w:r w:rsidRPr="00C878C3">
              <w:rPr>
                <w:rFonts w:ascii="ISOCPEUR" w:hAnsi="ISOCPEUR" w:cs="Arial"/>
                <w:b/>
                <w:sz w:val="20"/>
                <w:szCs w:val="20"/>
              </w:rPr>
              <w:t>G</w:t>
            </w:r>
          </w:p>
        </w:tc>
      </w:tr>
      <w:tr w:rsidR="00E766AC" w:rsidRPr="00C878C3" w:rsidTr="00627988">
        <w:trPr>
          <w:trHeight w:val="367"/>
        </w:trPr>
        <w:tc>
          <w:tcPr>
            <w:tcW w:w="1252" w:type="pc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E766AC" w:rsidRPr="00C878C3" w:rsidRDefault="00E766AC" w:rsidP="00627988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/>
                <w:sz w:val="18"/>
              </w:rPr>
              <w:t>B</w:t>
            </w:r>
            <w:r w:rsidRPr="00B97E48">
              <w:rPr>
                <w:rFonts w:ascii="ISOCPEUR" w:hAnsi="ISOCPEUR"/>
                <w:sz w:val="18"/>
              </w:rPr>
              <w:t>udovy škôl a školských zariadení</w:t>
            </w:r>
          </w:p>
        </w:tc>
        <w:tc>
          <w:tcPr>
            <w:tcW w:w="375" w:type="pc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766AC" w:rsidRPr="00C878C3" w:rsidRDefault="00E766AC" w:rsidP="00627988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≤ 34</w:t>
            </w:r>
          </w:p>
        </w:tc>
        <w:tc>
          <w:tcPr>
            <w:tcW w:w="329" w:type="pct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4F81BD"/>
          </w:tcPr>
          <w:p w:rsidR="00E766AC" w:rsidRPr="00C878C3" w:rsidRDefault="00E766AC" w:rsidP="00627988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35-68</w:t>
            </w:r>
          </w:p>
        </w:tc>
        <w:tc>
          <w:tcPr>
            <w:tcW w:w="454" w:type="pct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766AC" w:rsidRPr="00C878C3" w:rsidRDefault="00E766AC" w:rsidP="00627988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69-136</w:t>
            </w:r>
          </w:p>
        </w:tc>
        <w:tc>
          <w:tcPr>
            <w:tcW w:w="511" w:type="pct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766AC" w:rsidRPr="00C878C3" w:rsidRDefault="00E766AC" w:rsidP="00627988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137-204</w:t>
            </w:r>
          </w:p>
        </w:tc>
        <w:tc>
          <w:tcPr>
            <w:tcW w:w="529" w:type="pct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766AC" w:rsidRPr="00C878C3" w:rsidRDefault="00E766AC" w:rsidP="00627988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205-272</w:t>
            </w:r>
          </w:p>
        </w:tc>
        <w:tc>
          <w:tcPr>
            <w:tcW w:w="545" w:type="pct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766AC" w:rsidRPr="00C878C3" w:rsidRDefault="00E766AC" w:rsidP="00627988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273-340</w:t>
            </w:r>
          </w:p>
        </w:tc>
        <w:tc>
          <w:tcPr>
            <w:tcW w:w="622" w:type="pct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766AC" w:rsidRPr="00C878C3" w:rsidRDefault="00E766AC" w:rsidP="00627988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>
              <w:rPr>
                <w:rFonts w:ascii="ISOCPEUR" w:hAnsi="ISOCPEUR" w:cs="Arial"/>
                <w:sz w:val="20"/>
                <w:szCs w:val="20"/>
              </w:rPr>
              <w:t>341-408</w:t>
            </w:r>
          </w:p>
        </w:tc>
        <w:tc>
          <w:tcPr>
            <w:tcW w:w="383" w:type="pct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E766AC" w:rsidRPr="00C878C3" w:rsidRDefault="00E766AC" w:rsidP="00627988">
            <w:pPr>
              <w:tabs>
                <w:tab w:val="left" w:pos="2280"/>
              </w:tabs>
              <w:spacing w:line="360" w:lineRule="auto"/>
              <w:jc w:val="center"/>
              <w:rPr>
                <w:rFonts w:ascii="ISOCPEUR" w:hAnsi="ISOCPEUR" w:cs="Arial"/>
                <w:sz w:val="20"/>
                <w:szCs w:val="20"/>
                <w:lang w:eastAsia="en-US"/>
              </w:rPr>
            </w:pPr>
            <w:r w:rsidRPr="00C878C3">
              <w:rPr>
                <w:rFonts w:ascii="ISOCPEUR" w:hAnsi="ISOCPEUR" w:cs="Arial"/>
                <w:sz w:val="20"/>
                <w:szCs w:val="20"/>
              </w:rPr>
              <w:t>&gt;</w:t>
            </w:r>
            <w:r>
              <w:rPr>
                <w:rFonts w:ascii="ISOCPEUR" w:hAnsi="ISOCPEUR" w:cs="Arial"/>
                <w:sz w:val="20"/>
                <w:szCs w:val="20"/>
              </w:rPr>
              <w:t>408</w:t>
            </w:r>
          </w:p>
        </w:tc>
      </w:tr>
    </w:tbl>
    <w:p w:rsidR="00E766AC" w:rsidRDefault="00E766AC" w:rsidP="00E766AC">
      <w:pPr>
        <w:tabs>
          <w:tab w:val="left" w:pos="5960"/>
        </w:tabs>
        <w:rPr>
          <w:rFonts w:ascii="ISOCPEUR" w:hAnsi="ISOCPEUR" w:cs="Arial"/>
        </w:rPr>
      </w:pPr>
    </w:p>
    <w:p w:rsidR="00AF0D38" w:rsidRDefault="00AF0D38" w:rsidP="00E766AC">
      <w:pPr>
        <w:tabs>
          <w:tab w:val="left" w:pos="5960"/>
        </w:tabs>
        <w:rPr>
          <w:rFonts w:ascii="ISOCPEUR" w:hAnsi="ISOCPEUR" w:cs="Arial"/>
        </w:rPr>
      </w:pPr>
    </w:p>
    <w:tbl>
      <w:tblPr>
        <w:tblW w:w="9481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5"/>
        <w:gridCol w:w="3234"/>
        <w:gridCol w:w="1186"/>
        <w:gridCol w:w="863"/>
        <w:gridCol w:w="1198"/>
        <w:gridCol w:w="820"/>
        <w:gridCol w:w="1000"/>
        <w:gridCol w:w="960"/>
      </w:tblGrid>
      <w:tr w:rsidR="00AF0D38" w:rsidRPr="00AF0D38" w:rsidTr="00AF0D38">
        <w:trPr>
          <w:trHeight w:val="315"/>
        </w:trPr>
        <w:tc>
          <w:tcPr>
            <w:tcW w:w="6701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  <w:t>Potenciál úspor po vykonaní navrhovaných úprav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</w:tr>
      <w:tr w:rsidR="00AF0D38" w:rsidRPr="00AF0D38" w:rsidTr="00AF0D38">
        <w:trPr>
          <w:trHeight w:val="1365"/>
        </w:trPr>
        <w:tc>
          <w:tcPr>
            <w:tcW w:w="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323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Veličina</w:t>
            </w:r>
          </w:p>
        </w:tc>
        <w:tc>
          <w:tcPr>
            <w:tcW w:w="118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Potreba tepla/ energie - aktuálny stav v kWh/m2.a</w:t>
            </w:r>
          </w:p>
        </w:tc>
        <w:tc>
          <w:tcPr>
            <w:tcW w:w="86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Energet. Trieda</w:t>
            </w:r>
          </w:p>
        </w:tc>
        <w:tc>
          <w:tcPr>
            <w:tcW w:w="1198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Potreba tepla/ energie - aktuálny stav v kWh/m2.a</w:t>
            </w:r>
          </w:p>
        </w:tc>
        <w:tc>
          <w:tcPr>
            <w:tcW w:w="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Energet. Trieda</w:t>
            </w:r>
          </w:p>
        </w:tc>
        <w:tc>
          <w:tcPr>
            <w:tcW w:w="100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Úspora tepla/ energie v kWh/m2.a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Potenciál úspor v %</w:t>
            </w:r>
          </w:p>
        </w:tc>
      </w:tr>
      <w:tr w:rsidR="00AF0D38" w:rsidRPr="00AF0D38" w:rsidTr="00AF0D38">
        <w:trPr>
          <w:trHeight w:val="300"/>
        </w:trPr>
        <w:tc>
          <w:tcPr>
            <w:tcW w:w="2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7</w:t>
            </w:r>
          </w:p>
        </w:tc>
        <w:tc>
          <w:tcPr>
            <w:tcW w:w="32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 xml:space="preserve">Potreba tepla na vykurovanie </w:t>
            </w:r>
          </w:p>
        </w:tc>
        <w:tc>
          <w:tcPr>
            <w:tcW w:w="118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59,1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20,71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38,39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64,5</w:t>
            </w:r>
          </w:p>
        </w:tc>
      </w:tr>
      <w:tr w:rsidR="00AF0D38" w:rsidRPr="00AF0D38" w:rsidTr="00AF0D38">
        <w:trPr>
          <w:trHeight w:val="300"/>
        </w:trPr>
        <w:tc>
          <w:tcPr>
            <w:tcW w:w="2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32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  <w:t xml:space="preserve">Potreba energie: </w:t>
            </w:r>
          </w:p>
        </w:tc>
        <w:tc>
          <w:tcPr>
            <w:tcW w:w="118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</w:tr>
      <w:tr w:rsidR="00AF0D38" w:rsidRPr="00AF0D38" w:rsidTr="00AF0D38">
        <w:trPr>
          <w:trHeight w:val="300"/>
        </w:trPr>
        <w:tc>
          <w:tcPr>
            <w:tcW w:w="2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8</w:t>
            </w:r>
          </w:p>
        </w:tc>
        <w:tc>
          <w:tcPr>
            <w:tcW w:w="32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na vykurovanie</w:t>
            </w:r>
          </w:p>
        </w:tc>
        <w:tc>
          <w:tcPr>
            <w:tcW w:w="118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84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AF0D38" w:rsidRPr="00AF0D38" w:rsidRDefault="00AF0D38" w:rsidP="00AF0D38">
            <w:pPr>
              <w:jc w:val="center"/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  <w:t>C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26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CD5B4"/>
            <w:noWrap/>
            <w:vAlign w:val="center"/>
            <w:hideMark/>
          </w:tcPr>
          <w:p w:rsidR="00AF0D38" w:rsidRPr="00AF0D38" w:rsidRDefault="00AF0D38" w:rsidP="00AF0D38">
            <w:pPr>
              <w:jc w:val="center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69,1</w:t>
            </w:r>
          </w:p>
        </w:tc>
      </w:tr>
      <w:tr w:rsidR="00AF0D38" w:rsidRPr="00AF0D38" w:rsidTr="00AF0D38">
        <w:trPr>
          <w:trHeight w:val="300"/>
        </w:trPr>
        <w:tc>
          <w:tcPr>
            <w:tcW w:w="2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9</w:t>
            </w:r>
          </w:p>
        </w:tc>
        <w:tc>
          <w:tcPr>
            <w:tcW w:w="32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na prípravu teplej vody</w:t>
            </w:r>
          </w:p>
        </w:tc>
        <w:tc>
          <w:tcPr>
            <w:tcW w:w="118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12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AF0D38" w:rsidRPr="00AF0D38" w:rsidRDefault="00AF0D38" w:rsidP="00AF0D38">
            <w:pPr>
              <w:jc w:val="center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B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CD5B4"/>
            <w:noWrap/>
            <w:vAlign w:val="center"/>
            <w:hideMark/>
          </w:tcPr>
          <w:p w:rsidR="00AF0D38" w:rsidRPr="00AF0D38" w:rsidRDefault="00AF0D38" w:rsidP="00AF0D38">
            <w:pPr>
              <w:jc w:val="center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70,4</w:t>
            </w:r>
          </w:p>
        </w:tc>
      </w:tr>
      <w:tr w:rsidR="00AF0D38" w:rsidRPr="00AF0D38" w:rsidTr="00AF0D38">
        <w:trPr>
          <w:trHeight w:val="300"/>
        </w:trPr>
        <w:tc>
          <w:tcPr>
            <w:tcW w:w="2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10</w:t>
            </w:r>
          </w:p>
        </w:tc>
        <w:tc>
          <w:tcPr>
            <w:tcW w:w="32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 xml:space="preserve">na chladenie/ vetranie </w:t>
            </w:r>
          </w:p>
        </w:tc>
        <w:tc>
          <w:tcPr>
            <w:tcW w:w="118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AF0D38" w:rsidRPr="00AF0D38" w:rsidRDefault="00AF0D38" w:rsidP="00AF0D38">
            <w:pPr>
              <w:jc w:val="center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CD5B4"/>
            <w:noWrap/>
            <w:vAlign w:val="center"/>
            <w:hideMark/>
          </w:tcPr>
          <w:p w:rsidR="00AF0D38" w:rsidRPr="00AF0D38" w:rsidRDefault="00AF0D38" w:rsidP="00AF0D38">
            <w:pPr>
              <w:jc w:val="center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</w:tr>
      <w:tr w:rsidR="00AF0D38" w:rsidRPr="00AF0D38" w:rsidTr="00AF0D38">
        <w:trPr>
          <w:trHeight w:val="300"/>
        </w:trPr>
        <w:tc>
          <w:tcPr>
            <w:tcW w:w="2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11</w:t>
            </w:r>
          </w:p>
        </w:tc>
        <w:tc>
          <w:tcPr>
            <w:tcW w:w="32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na osvetlenie</w:t>
            </w:r>
          </w:p>
        </w:tc>
        <w:tc>
          <w:tcPr>
            <w:tcW w:w="118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AF0D38" w:rsidRPr="00AF0D38" w:rsidRDefault="00AF0D38" w:rsidP="00AF0D38">
            <w:pPr>
              <w:jc w:val="center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A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CD5B4"/>
            <w:noWrap/>
            <w:vAlign w:val="center"/>
            <w:hideMark/>
          </w:tcPr>
          <w:p w:rsidR="00AF0D38" w:rsidRPr="00AF0D38" w:rsidRDefault="00AF0D38" w:rsidP="00AF0D38">
            <w:pPr>
              <w:jc w:val="center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61,2</w:t>
            </w:r>
          </w:p>
        </w:tc>
      </w:tr>
      <w:tr w:rsidR="00AF0D38" w:rsidRPr="00AF0D38" w:rsidTr="00AF0D38">
        <w:trPr>
          <w:trHeight w:val="540"/>
        </w:trPr>
        <w:tc>
          <w:tcPr>
            <w:tcW w:w="2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11</w:t>
            </w:r>
          </w:p>
        </w:tc>
        <w:tc>
          <w:tcPr>
            <w:tcW w:w="32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  <w:t>Celková potreba energie v kWh/ m2.a</w:t>
            </w:r>
          </w:p>
        </w:tc>
        <w:tc>
          <w:tcPr>
            <w:tcW w:w="118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  <w:t>99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AF0D38" w:rsidRPr="00AF0D38" w:rsidRDefault="00AF0D38" w:rsidP="00AF0D38">
            <w:pPr>
              <w:jc w:val="center"/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  <w:t>C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CD5B4"/>
            <w:noWrap/>
            <w:vAlign w:val="center"/>
            <w:hideMark/>
          </w:tcPr>
          <w:p w:rsidR="00AF0D38" w:rsidRPr="00AF0D38" w:rsidRDefault="00AF0D38" w:rsidP="00AF0D38">
            <w:pPr>
              <w:jc w:val="center"/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  <w:t>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69,7</w:t>
            </w:r>
          </w:p>
        </w:tc>
      </w:tr>
      <w:tr w:rsidR="00AF0D38" w:rsidRPr="00AF0D38" w:rsidTr="00AF0D38">
        <w:trPr>
          <w:trHeight w:val="300"/>
        </w:trPr>
        <w:tc>
          <w:tcPr>
            <w:tcW w:w="2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13</w:t>
            </w:r>
          </w:p>
        </w:tc>
        <w:tc>
          <w:tcPr>
            <w:tcW w:w="32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  <w:t>Primárna energia kWh/m2.a</w:t>
            </w:r>
          </w:p>
        </w:tc>
        <w:tc>
          <w:tcPr>
            <w:tcW w:w="118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  <w:t>115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AF0D38" w:rsidRPr="00AF0D38" w:rsidRDefault="00AF0D38" w:rsidP="00AF0D38">
            <w:pPr>
              <w:jc w:val="center"/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  <w:t>B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  <w:t>40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CD5B4"/>
            <w:noWrap/>
            <w:vAlign w:val="center"/>
            <w:hideMark/>
          </w:tcPr>
          <w:p w:rsidR="00AF0D38" w:rsidRPr="00AF0D38" w:rsidRDefault="00AF0D38" w:rsidP="00AF0D38">
            <w:pPr>
              <w:jc w:val="center"/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  <w:t xml:space="preserve">A1 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65,2</w:t>
            </w:r>
          </w:p>
        </w:tc>
      </w:tr>
      <w:tr w:rsidR="00AF0D38" w:rsidRPr="00AF0D38" w:rsidTr="00AF0D38">
        <w:trPr>
          <w:trHeight w:val="300"/>
        </w:trPr>
        <w:tc>
          <w:tcPr>
            <w:tcW w:w="2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32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8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</w:tr>
      <w:tr w:rsidR="00AF0D38" w:rsidRPr="00AF0D38" w:rsidTr="00AF0D38">
        <w:trPr>
          <w:trHeight w:val="540"/>
        </w:trPr>
        <w:tc>
          <w:tcPr>
            <w:tcW w:w="2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32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b/>
                <w:bCs/>
                <w:color w:val="000000"/>
                <w:sz w:val="20"/>
                <w:szCs w:val="20"/>
              </w:rPr>
              <w:t xml:space="preserve">Odpočítateľná tepelná a elektrická energia: </w:t>
            </w:r>
          </w:p>
        </w:tc>
        <w:tc>
          <w:tcPr>
            <w:tcW w:w="118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</w:tr>
      <w:tr w:rsidR="00AF0D38" w:rsidRPr="00AF0D38" w:rsidTr="00AF0D38">
        <w:trPr>
          <w:trHeight w:val="300"/>
        </w:trPr>
        <w:tc>
          <w:tcPr>
            <w:tcW w:w="2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lastRenderedPageBreak/>
              <w:t>15</w:t>
            </w:r>
          </w:p>
        </w:tc>
        <w:tc>
          <w:tcPr>
            <w:tcW w:w="32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solárna tepelná</w:t>
            </w:r>
          </w:p>
        </w:tc>
        <w:tc>
          <w:tcPr>
            <w:tcW w:w="118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</w:tr>
      <w:tr w:rsidR="00AF0D38" w:rsidRPr="00AF0D38" w:rsidTr="00AF0D38">
        <w:trPr>
          <w:trHeight w:val="300"/>
        </w:trPr>
        <w:tc>
          <w:tcPr>
            <w:tcW w:w="2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16</w:t>
            </w:r>
          </w:p>
        </w:tc>
        <w:tc>
          <w:tcPr>
            <w:tcW w:w="32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solárna fotovoltická</w:t>
            </w:r>
          </w:p>
        </w:tc>
        <w:tc>
          <w:tcPr>
            <w:tcW w:w="118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</w:tr>
      <w:tr w:rsidR="00AF0D38" w:rsidRPr="00AF0D38" w:rsidTr="00AF0D38">
        <w:trPr>
          <w:trHeight w:val="300"/>
        </w:trPr>
        <w:tc>
          <w:tcPr>
            <w:tcW w:w="2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17</w:t>
            </w:r>
          </w:p>
        </w:tc>
        <w:tc>
          <w:tcPr>
            <w:tcW w:w="32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 xml:space="preserve">kogenerácia </w:t>
            </w:r>
          </w:p>
        </w:tc>
        <w:tc>
          <w:tcPr>
            <w:tcW w:w="118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</w:tr>
      <w:tr w:rsidR="00AF0D38" w:rsidRPr="00AF0D38" w:rsidTr="00AF0D38">
        <w:trPr>
          <w:trHeight w:val="315"/>
        </w:trPr>
        <w:tc>
          <w:tcPr>
            <w:tcW w:w="2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jc w:val="right"/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18</w:t>
            </w:r>
          </w:p>
        </w:tc>
        <w:tc>
          <w:tcPr>
            <w:tcW w:w="32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 xml:space="preserve"> tepelná energia z iného zdroja</w:t>
            </w:r>
          </w:p>
        </w:tc>
        <w:tc>
          <w:tcPr>
            <w:tcW w:w="1186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F0D38" w:rsidRPr="00AF0D38" w:rsidRDefault="00AF0D38" w:rsidP="00AF0D38">
            <w:pPr>
              <w:rPr>
                <w:rFonts w:ascii="ISOCPEUR" w:hAnsi="ISOCPEUR" w:cs="Calibri"/>
                <w:color w:val="000000"/>
                <w:sz w:val="20"/>
                <w:szCs w:val="20"/>
              </w:rPr>
            </w:pPr>
            <w:r w:rsidRPr="00AF0D38">
              <w:rPr>
                <w:rFonts w:ascii="ISOCPEUR" w:hAnsi="ISOCPEUR" w:cs="Calibri"/>
                <w:color w:val="000000"/>
                <w:sz w:val="20"/>
                <w:szCs w:val="20"/>
              </w:rPr>
              <w:t> </w:t>
            </w:r>
          </w:p>
        </w:tc>
      </w:tr>
    </w:tbl>
    <w:p w:rsidR="00AF0D38" w:rsidRDefault="00AF0D38" w:rsidP="00E766AC">
      <w:pPr>
        <w:pStyle w:val="tl2d"/>
      </w:pPr>
    </w:p>
    <w:p w:rsidR="00AF0D38" w:rsidRDefault="00AF0D38" w:rsidP="00E766AC">
      <w:pPr>
        <w:pStyle w:val="tl2d"/>
      </w:pPr>
    </w:p>
    <w:p w:rsidR="00E766AC" w:rsidRPr="00B303C9" w:rsidRDefault="00E766AC" w:rsidP="00E766AC">
      <w:pPr>
        <w:pStyle w:val="tl2d"/>
      </w:pPr>
      <w:r w:rsidRPr="00B303C9">
        <w:t xml:space="preserve">Energetický posudok je vyhotovený pre účely získania stavebného povolenia v zmysle zákona 555/2005 Z. z. o energetickej hospodárnosti budov a jeho vykonávacej vyhlášky 364/2012 Z. z § 1, odseku 5 pís. </w:t>
      </w:r>
      <w:r>
        <w:t>a. ako projektové hodnotenie. (</w:t>
      </w:r>
      <w:r w:rsidRPr="00B303C9">
        <w:t>nezodpovedá reálne zhotovenej stavbe, na tieto účely je potrebné urobiť normalizované hodnotenie , ktoré bude vychádzať zo skutočných parametrov budovy)</w:t>
      </w:r>
    </w:p>
    <w:p w:rsidR="00E766AC" w:rsidRPr="00251BB9" w:rsidRDefault="00E766AC" w:rsidP="00E766AC">
      <w:pPr>
        <w:pStyle w:val="tl2d"/>
        <w:rPr>
          <w:color w:val="4F81BD" w:themeColor="accent1"/>
          <w:sz w:val="24"/>
        </w:rPr>
      </w:pPr>
      <w:r w:rsidRPr="00251BB9">
        <w:rPr>
          <w:color w:val="4F81BD" w:themeColor="accent1"/>
          <w:sz w:val="24"/>
          <w:szCs w:val="24"/>
        </w:rPr>
        <w:t xml:space="preserve">Budova je na základe globálneho ukazovateľa </w:t>
      </w:r>
      <w:r w:rsidR="005F6711">
        <w:rPr>
          <w:color w:val="4F81BD" w:themeColor="accent1"/>
          <w:sz w:val="24"/>
          <w:szCs w:val="24"/>
        </w:rPr>
        <w:t xml:space="preserve">predpoklad </w:t>
      </w:r>
      <w:r w:rsidRPr="00251BB9">
        <w:rPr>
          <w:color w:val="4F81BD" w:themeColor="accent1"/>
          <w:sz w:val="24"/>
          <w:szCs w:val="24"/>
        </w:rPr>
        <w:t xml:space="preserve">zaradená do triedy A1. </w:t>
      </w:r>
      <w:r w:rsidR="00251BB9" w:rsidRPr="00251BB9">
        <w:rPr>
          <w:color w:val="4F81BD" w:themeColor="accent1"/>
          <w:sz w:val="24"/>
          <w:szCs w:val="24"/>
        </w:rPr>
        <w:t xml:space="preserve">Budova spĺňa požiadavku podľa </w:t>
      </w:r>
      <w:r w:rsidR="00251BB9" w:rsidRPr="00251BB9">
        <w:rPr>
          <w:rFonts w:eastAsia="Calibri"/>
          <w:color w:val="4F81BD" w:themeColor="accent1"/>
          <w:sz w:val="24"/>
          <w:szCs w:val="24"/>
        </w:rPr>
        <w:t>§4b odst. 2b) zák</w:t>
      </w:r>
      <w:r w:rsidR="00251BB9">
        <w:rPr>
          <w:rFonts w:eastAsia="Calibri"/>
          <w:color w:val="4F81BD" w:themeColor="accent1"/>
          <w:sz w:val="24"/>
          <w:szCs w:val="24"/>
        </w:rPr>
        <w:t xml:space="preserve">ona č. 300/2012 Z.z. (trieda A1). Budova </w:t>
      </w:r>
      <w:r w:rsidRPr="00251BB9">
        <w:rPr>
          <w:color w:val="4F81BD" w:themeColor="accent1"/>
          <w:sz w:val="24"/>
        </w:rPr>
        <w:t>spĺňa požiadavky normy STN 730540-2 (2012).</w:t>
      </w:r>
    </w:p>
    <w:p w:rsidR="005C6A04" w:rsidRPr="008331A3" w:rsidRDefault="005C6A04" w:rsidP="00DE46CA">
      <w:pPr>
        <w:rPr>
          <w:rFonts w:ascii="ISOCPEUR" w:hAnsi="ISOCPEUR"/>
        </w:rPr>
      </w:pPr>
    </w:p>
    <w:sectPr w:rsidR="005C6A04" w:rsidRPr="008331A3" w:rsidSect="00437FF5">
      <w:footerReference w:type="default" r:id="rId52"/>
      <w:pgSz w:w="11906" w:h="16838"/>
      <w:pgMar w:top="851" w:right="851" w:bottom="851" w:left="851" w:header="0" w:footer="851" w:gutter="0"/>
      <w:pgBorders w:offsetFrom="page">
        <w:top w:val="single" w:sz="4" w:space="20" w:color="auto"/>
        <w:left w:val="single" w:sz="4" w:space="20" w:color="auto"/>
        <w:bottom w:val="single" w:sz="4" w:space="20" w:color="auto"/>
        <w:right w:val="single" w:sz="4" w:space="20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327A8" w:rsidRDefault="009327A8" w:rsidP="00EE448E">
      <w:r>
        <w:separator/>
      </w:r>
    </w:p>
  </w:endnote>
  <w:endnote w:type="continuationSeparator" w:id="0">
    <w:p w:rsidR="009327A8" w:rsidRDefault="009327A8" w:rsidP="00EE44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panose1 w:val="020B0604020202020204"/>
    <w:charset w:val="EE"/>
    <w:family w:val="swiss"/>
    <w:pitch w:val="variable"/>
    <w:sig w:usb0="00000287" w:usb1="00000000" w:usb2="00000000" w:usb3="00000000" w:csb0="0000009F" w:csb1="00000000"/>
    <w:embedRegular r:id="rId1" w:fontKey="{7723B634-E43C-4606-85F7-0ED859F8FACB}"/>
    <w:embedBold r:id="rId2" w:fontKey="{62EF6AFC-B941-48BA-B581-97C2220C032A}"/>
    <w:embedItalic r:id="rId3" w:fontKey="{9B807CD8-6ECC-46C9-820C-FE2A5EB0DD5B}"/>
    <w:embedBoldItalic r:id="rId4" w:fontKey="{7070A879-F4AB-4E95-A200-833BAA5550F8}"/>
  </w:font>
  <w:font w:name="ArialMT">
    <w:altName w:val="Times New Roman"/>
    <w:panose1 w:val="00000000000000000000"/>
    <w:charset w:val="00"/>
    <w:family w:val="auto"/>
    <w:notTrueType/>
    <w:pitch w:val="default"/>
    <w:sig w:usb0="00000003" w:usb1="08070000" w:usb2="00000010" w:usb3="00000000" w:csb0="00020001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Franklin Gothic Heavy">
    <w:charset w:val="EE"/>
    <w:family w:val="swiss"/>
    <w:pitch w:val="variable"/>
    <w:sig w:usb0="00000287" w:usb1="00000000" w:usb2="00000000" w:usb3="00000000" w:csb0="0000009F" w:csb1="00000000"/>
  </w:font>
  <w:font w:name="MicrosoftSansSerif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Swis721 BlkCn BT">
    <w:panose1 w:val="020B0806030502040204"/>
    <w:charset w:val="00"/>
    <w:family w:val="swiss"/>
    <w:pitch w:val="variable"/>
    <w:sig w:usb0="00000087" w:usb1="00000000" w:usb2="00000000" w:usb3="00000000" w:csb0="0000001B" w:csb1="00000000"/>
    <w:embedRegular r:id="rId5" w:fontKey="{17F915BB-5954-4CFD-9DC5-F0DC460954DB}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  <w:embedRegular r:id="rId6" w:subsetted="1" w:fontKey="{D836E1C3-EA2D-424C-B549-A0D4A6269F42}"/>
    <w:embedItalic r:id="rId7" w:subsetted="1" w:fontKey="{2793D5CC-686A-48C9-B920-A165AC8B5B25}"/>
    <w:embedBoldItalic r:id="rId8" w:subsetted="1" w:fontKey="{40F5688B-C3D2-4A64-AFA2-DBF4565804EB}"/>
  </w:font>
  <w:font w:name="SymbolMT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A236D" w:rsidRPr="00FF77FA" w:rsidRDefault="004A236D" w:rsidP="005C5A75">
    <w:pPr>
      <w:pStyle w:val="Pta"/>
      <w:pBdr>
        <w:top w:val="single" w:sz="4" w:space="1" w:color="A5A5A5"/>
      </w:pBdr>
      <w:rPr>
        <w:rFonts w:ascii="ISOCPEUR" w:hAnsi="ISOCPEUR"/>
        <w:color w:val="808080"/>
        <w:lang w:val="sk-SK"/>
      </w:rPr>
    </w:pPr>
    <w:r>
      <w:rPr>
        <w:noProof/>
        <w:lang w:val="sk-SK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76C5AD26" wp14:editId="18908757">
              <wp:simplePos x="0" y="0"/>
              <wp:positionH relativeFrom="column">
                <wp:posOffset>4733290</wp:posOffset>
              </wp:positionH>
              <wp:positionV relativeFrom="paragraph">
                <wp:posOffset>167005</wp:posOffset>
              </wp:positionV>
              <wp:extent cx="957580" cy="185420"/>
              <wp:effectExtent l="0" t="0" r="0" b="0"/>
              <wp:wrapNone/>
              <wp:docPr id="405" name="Text Box 40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57580" cy="185420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A236D" w:rsidRPr="005C5A75" w:rsidRDefault="004A236D">
                          <w:pPr>
                            <w:jc w:val="center"/>
                            <w:rPr>
                              <w:rFonts w:ascii="ISOCPEUR" w:hAnsi="ISOCPEUR"/>
                              <w:b/>
                              <w:color w:val="EEECE1"/>
                              <w:sz w:val="28"/>
                            </w:rPr>
                          </w:pPr>
                          <w:r w:rsidRPr="009A44A6">
                            <w:rPr>
                              <w:rFonts w:ascii="ISOCPEUR" w:hAnsi="ISOCPEUR"/>
                              <w:sz w:val="22"/>
                            </w:rPr>
                            <w:t>Strana</w:t>
                          </w:r>
                          <w:r>
                            <w:rPr>
                              <w:rFonts w:ascii="ISOCPEUR" w:hAnsi="ISOCPEUR"/>
                              <w:sz w:val="22"/>
                            </w:rPr>
                            <w:t xml:space="preserve"> </w:t>
                          </w:r>
                          <w:r w:rsidRPr="003137E8">
                            <w:rPr>
                              <w:rFonts w:ascii="ISOCPEUR" w:hAnsi="ISOCPEUR"/>
                              <w:b/>
                              <w:sz w:val="28"/>
                            </w:rPr>
                            <w:fldChar w:fldCharType="begin"/>
                          </w:r>
                          <w:r w:rsidRPr="003137E8">
                            <w:rPr>
                              <w:rFonts w:ascii="ISOCPEUR" w:hAnsi="ISOCPEUR"/>
                              <w:b/>
                              <w:sz w:val="28"/>
                            </w:rPr>
                            <w:instrText>PAGE   \* MERGEFORMAT</w:instrText>
                          </w:r>
                          <w:r w:rsidRPr="003137E8">
                            <w:rPr>
                              <w:rFonts w:ascii="ISOCPEUR" w:hAnsi="ISOCPEUR"/>
                              <w:b/>
                              <w:sz w:val="28"/>
                            </w:rPr>
                            <w:fldChar w:fldCharType="separate"/>
                          </w:r>
                          <w:r w:rsidR="006E26DA" w:rsidRPr="006E26DA">
                            <w:rPr>
                              <w:rFonts w:ascii="ISOCPEUR" w:hAnsi="ISOCPEUR"/>
                              <w:b/>
                              <w:noProof/>
                              <w:sz w:val="28"/>
                              <w:lang w:val="cs-CZ"/>
                            </w:rPr>
                            <w:t>36</w:t>
                          </w:r>
                          <w:r w:rsidRPr="003137E8">
                            <w:rPr>
                              <w:rFonts w:ascii="ISOCPEUR" w:hAnsi="ISOCPEUR"/>
                              <w:b/>
                              <w:sz w:val="28"/>
                            </w:rPr>
                            <w:fldChar w:fldCharType="end"/>
                          </w:r>
                        </w:p>
                        <w:p w:rsidR="004A236D" w:rsidRDefault="004A236D"/>
                      </w:txbxContent>
                    </wps:txbx>
                    <wps:bodyPr rot="0" vert="horz" wrap="square" lIns="91440" tIns="0" rIns="9144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05" o:spid="_x0000_s1026" type="#_x0000_t202" style="position:absolute;margin-left:372.7pt;margin-top:13.15pt;width:75.4pt;height:14.6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" filled="f" stroked="f">
              <v:textbox inset=",0,,0">
                <w:txbxContent>
                  <w:p w:rsidR="004A236D" w:rsidRPr="005C5A75" w:rsidRDefault="004A236D">
                    <w:pPr>
                      <w:jc w:val="center"/>
                      <w:rPr>
                        <w:rFonts w:ascii="ISOCPEUR" w:hAnsi="ISOCPEUR"/>
                        <w:b/>
                        <w:color w:val="EEECE1"/>
                        <w:sz w:val="28"/>
                      </w:rPr>
                    </w:pPr>
                    <w:r w:rsidRPr="009A44A6">
                      <w:rPr>
                        <w:rFonts w:ascii="ISOCPEUR" w:hAnsi="ISOCPEUR"/>
                        <w:sz w:val="22"/>
                      </w:rPr>
                      <w:t>Strana</w:t>
                    </w:r>
                    <w:r>
                      <w:rPr>
                        <w:rFonts w:ascii="ISOCPEUR" w:hAnsi="ISOCPEUR"/>
                        <w:sz w:val="22"/>
                      </w:rPr>
                      <w:t xml:space="preserve"> </w:t>
                    </w:r>
                    <w:r w:rsidRPr="003137E8">
                      <w:rPr>
                        <w:rFonts w:ascii="ISOCPEUR" w:hAnsi="ISOCPEUR"/>
                        <w:b/>
                        <w:sz w:val="28"/>
                      </w:rPr>
                      <w:fldChar w:fldCharType="begin"/>
                    </w:r>
                    <w:r w:rsidRPr="003137E8">
                      <w:rPr>
                        <w:rFonts w:ascii="ISOCPEUR" w:hAnsi="ISOCPEUR"/>
                        <w:b/>
                        <w:sz w:val="28"/>
                      </w:rPr>
                      <w:instrText>PAGE   \* MERGEFORMAT</w:instrText>
                    </w:r>
                    <w:r w:rsidRPr="003137E8">
                      <w:rPr>
                        <w:rFonts w:ascii="ISOCPEUR" w:hAnsi="ISOCPEUR"/>
                        <w:b/>
                        <w:sz w:val="28"/>
                      </w:rPr>
                      <w:fldChar w:fldCharType="separate"/>
                    </w:r>
                    <w:r w:rsidR="006E26DA" w:rsidRPr="006E26DA">
                      <w:rPr>
                        <w:rFonts w:ascii="ISOCPEUR" w:hAnsi="ISOCPEUR"/>
                        <w:b/>
                        <w:noProof/>
                        <w:sz w:val="28"/>
                        <w:lang w:val="cs-CZ"/>
                      </w:rPr>
                      <w:t>36</w:t>
                    </w:r>
                    <w:r w:rsidRPr="003137E8">
                      <w:rPr>
                        <w:rFonts w:ascii="ISOCPEUR" w:hAnsi="ISOCPEUR"/>
                        <w:b/>
                        <w:sz w:val="28"/>
                      </w:rPr>
                      <w:fldChar w:fldCharType="end"/>
                    </w:r>
                  </w:p>
                  <w:p w:rsidR="004A236D" w:rsidRDefault="004A236D"/>
                </w:txbxContent>
              </v:textbox>
            </v:shape>
          </w:pict>
        </mc:Fallback>
      </mc:AlternateContent>
    </w:r>
    <w:r>
      <w:rPr>
        <w:noProof/>
        <w:lang w:val="sk-SK"/>
      </w:rPr>
      <w:drawing>
        <wp:anchor distT="0" distB="0" distL="114300" distR="114300" simplePos="0" relativeHeight="251658240" behindDoc="1" locked="0" layoutInCell="1" allowOverlap="1" wp14:anchorId="7BA4C3BB" wp14:editId="7AF5E6CC">
          <wp:simplePos x="0" y="0"/>
          <wp:positionH relativeFrom="column">
            <wp:posOffset>5870575</wp:posOffset>
          </wp:positionH>
          <wp:positionV relativeFrom="paragraph">
            <wp:posOffset>38735</wp:posOffset>
          </wp:positionV>
          <wp:extent cx="359410" cy="359410"/>
          <wp:effectExtent l="0" t="0" r="2540" b="2540"/>
          <wp:wrapNone/>
          <wp:docPr id="2" name="Obrázok 11" descr="D:\Projekty a Dokumenty\2014-09 - Projekt RD - Bakič Peter (DCA)\WORK BAKIČ\Export studie\logo firmy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ok 11" descr="D:\Projekty a Dokumenty\2014-09 - Projekt RD - Bakič Peter (DCA)\WORK BAKIČ\Export studie\logo firmy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9410" cy="3594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ISOCPEUR" w:hAnsi="ISOCPEUR"/>
        <w:b/>
        <w:caps/>
        <w:color w:val="808080"/>
        <w:spacing w:val="20"/>
      </w:rPr>
      <w:t>t</w:t>
    </w:r>
    <w:r>
      <w:rPr>
        <w:rFonts w:ascii="ISOCPEUR" w:hAnsi="ISOCPEUR"/>
        <w:b/>
        <w:caps/>
        <w:color w:val="808080"/>
        <w:spacing w:val="20"/>
        <w:lang w:val="sk-SK"/>
      </w:rPr>
      <w:t>eplotechnický posudok</w:t>
    </w:r>
    <w:r w:rsidRPr="005C5A75">
      <w:rPr>
        <w:rFonts w:ascii="ISOCPEUR" w:hAnsi="ISOCPEUR"/>
        <w:color w:val="808080"/>
        <w:lang w:val="cs-CZ"/>
      </w:rPr>
      <w:t xml:space="preserve"> | </w:t>
    </w:r>
    <w:r w:rsidRPr="008E1212">
      <w:rPr>
        <w:rFonts w:ascii="ISOCPEUR" w:hAnsi="ISOCPEUR"/>
        <w:color w:val="808080"/>
        <w:sz w:val="22"/>
        <w:lang w:val="sk-SK"/>
      </w:rPr>
      <w:t xml:space="preserve">Zníženie energetickej náročnosti budovy MŠ </w:t>
    </w:r>
    <w:r>
      <w:rPr>
        <w:rFonts w:ascii="ISOCPEUR" w:hAnsi="ISOCPEUR"/>
        <w:color w:val="808080"/>
        <w:sz w:val="22"/>
        <w:lang w:val="sk-SK"/>
      </w:rPr>
      <w:t>Ružová</w:t>
    </w:r>
    <w:r w:rsidRPr="008E1212">
      <w:rPr>
        <w:rFonts w:ascii="ISOCPEUR" w:hAnsi="ISOCPEUR"/>
        <w:color w:val="808080"/>
        <w:sz w:val="22"/>
        <w:lang w:val="sk-SK"/>
      </w:rPr>
      <w:t>, Piešťany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327A8" w:rsidRDefault="009327A8" w:rsidP="00EE448E">
      <w:r>
        <w:separator/>
      </w:r>
    </w:p>
  </w:footnote>
  <w:footnote w:type="continuationSeparator" w:id="0">
    <w:p w:rsidR="009327A8" w:rsidRDefault="009327A8" w:rsidP="00EE448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811360"/>
    <w:multiLevelType w:val="hybridMultilevel"/>
    <w:tmpl w:val="1B980AA6"/>
    <w:lvl w:ilvl="0" w:tplc="69CE8314">
      <w:start w:val="2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BD10E5"/>
    <w:multiLevelType w:val="hybridMultilevel"/>
    <w:tmpl w:val="8E74828C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055830"/>
    <w:multiLevelType w:val="hybridMultilevel"/>
    <w:tmpl w:val="1CA08F5E"/>
    <w:lvl w:ilvl="0" w:tplc="041B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DB513A5"/>
    <w:multiLevelType w:val="hybridMultilevel"/>
    <w:tmpl w:val="A30CA3D2"/>
    <w:lvl w:ilvl="0" w:tplc="717E7F50">
      <w:start w:val="1"/>
      <w:numFmt w:val="upperLetter"/>
      <w:lvlText w:val="%1."/>
      <w:lvlJc w:val="left"/>
      <w:pPr>
        <w:ind w:left="473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193" w:hanging="360"/>
      </w:pPr>
    </w:lvl>
    <w:lvl w:ilvl="2" w:tplc="041B001B" w:tentative="1">
      <w:start w:val="1"/>
      <w:numFmt w:val="lowerRoman"/>
      <w:lvlText w:val="%3."/>
      <w:lvlJc w:val="right"/>
      <w:pPr>
        <w:ind w:left="1913" w:hanging="180"/>
      </w:pPr>
    </w:lvl>
    <w:lvl w:ilvl="3" w:tplc="041B000F" w:tentative="1">
      <w:start w:val="1"/>
      <w:numFmt w:val="decimal"/>
      <w:lvlText w:val="%4."/>
      <w:lvlJc w:val="left"/>
      <w:pPr>
        <w:ind w:left="2633" w:hanging="360"/>
      </w:pPr>
    </w:lvl>
    <w:lvl w:ilvl="4" w:tplc="041B0019" w:tentative="1">
      <w:start w:val="1"/>
      <w:numFmt w:val="lowerLetter"/>
      <w:lvlText w:val="%5."/>
      <w:lvlJc w:val="left"/>
      <w:pPr>
        <w:ind w:left="3353" w:hanging="360"/>
      </w:pPr>
    </w:lvl>
    <w:lvl w:ilvl="5" w:tplc="041B001B" w:tentative="1">
      <w:start w:val="1"/>
      <w:numFmt w:val="lowerRoman"/>
      <w:lvlText w:val="%6."/>
      <w:lvlJc w:val="right"/>
      <w:pPr>
        <w:ind w:left="4073" w:hanging="180"/>
      </w:pPr>
    </w:lvl>
    <w:lvl w:ilvl="6" w:tplc="041B000F" w:tentative="1">
      <w:start w:val="1"/>
      <w:numFmt w:val="decimal"/>
      <w:lvlText w:val="%7."/>
      <w:lvlJc w:val="left"/>
      <w:pPr>
        <w:ind w:left="4793" w:hanging="360"/>
      </w:pPr>
    </w:lvl>
    <w:lvl w:ilvl="7" w:tplc="041B0019" w:tentative="1">
      <w:start w:val="1"/>
      <w:numFmt w:val="lowerLetter"/>
      <w:lvlText w:val="%8."/>
      <w:lvlJc w:val="left"/>
      <w:pPr>
        <w:ind w:left="5513" w:hanging="360"/>
      </w:pPr>
    </w:lvl>
    <w:lvl w:ilvl="8" w:tplc="041B001B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4">
    <w:nsid w:val="0E062D80"/>
    <w:multiLevelType w:val="multilevel"/>
    <w:tmpl w:val="621421A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5">
    <w:nsid w:val="0FF440D1"/>
    <w:multiLevelType w:val="hybridMultilevel"/>
    <w:tmpl w:val="8E74828C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0327DEB"/>
    <w:multiLevelType w:val="hybridMultilevel"/>
    <w:tmpl w:val="C562E59E"/>
    <w:lvl w:ilvl="0" w:tplc="C89EFDA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b w:val="0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BDA3836"/>
    <w:multiLevelType w:val="hybridMultilevel"/>
    <w:tmpl w:val="8E74828C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E832E51"/>
    <w:multiLevelType w:val="hybridMultilevel"/>
    <w:tmpl w:val="120EF844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b w:val="0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0E3621F"/>
    <w:multiLevelType w:val="hybridMultilevel"/>
    <w:tmpl w:val="B4B2AF9C"/>
    <w:lvl w:ilvl="0" w:tplc="82CEB8A2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  <w:color w:val="000000"/>
      </w:rPr>
    </w:lvl>
    <w:lvl w:ilvl="1" w:tplc="041B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0">
    <w:nsid w:val="2198713D"/>
    <w:multiLevelType w:val="hybridMultilevel"/>
    <w:tmpl w:val="F36E6B24"/>
    <w:lvl w:ilvl="0" w:tplc="041B0005">
      <w:start w:val="1"/>
      <w:numFmt w:val="bullet"/>
      <w:lvlText w:val=""/>
      <w:lvlJc w:val="left"/>
      <w:pPr>
        <w:ind w:left="1069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1">
    <w:nsid w:val="27663D20"/>
    <w:multiLevelType w:val="multilevel"/>
    <w:tmpl w:val="E0C4791E"/>
    <w:lvl w:ilvl="0">
      <w:start w:val="4"/>
      <w:numFmt w:val="decimal"/>
      <w:lvlText w:val="%1"/>
      <w:lvlJc w:val="left"/>
      <w:pPr>
        <w:ind w:left="495" w:hanging="495"/>
      </w:pPr>
      <w:rPr>
        <w:rFonts w:hint="default"/>
      </w:rPr>
    </w:lvl>
    <w:lvl w:ilvl="1">
      <w:start w:val="13"/>
      <w:numFmt w:val="decimalZero"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24" w:hanging="2160"/>
      </w:pPr>
      <w:rPr>
        <w:rFonts w:hint="default"/>
      </w:rPr>
    </w:lvl>
  </w:abstractNum>
  <w:abstractNum w:abstractNumId="12">
    <w:nsid w:val="29C104A6"/>
    <w:multiLevelType w:val="hybridMultilevel"/>
    <w:tmpl w:val="1BFCF46E"/>
    <w:lvl w:ilvl="0" w:tplc="C89EFDA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b w:val="0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B274561"/>
    <w:multiLevelType w:val="hybridMultilevel"/>
    <w:tmpl w:val="CBF8749A"/>
    <w:lvl w:ilvl="0" w:tplc="387EB8C4">
      <w:start w:val="3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  <w:b/>
      </w:rPr>
    </w:lvl>
    <w:lvl w:ilvl="1" w:tplc="041B0005">
      <w:start w:val="1"/>
      <w:numFmt w:val="bullet"/>
      <w:lvlText w:val=""/>
      <w:lvlJc w:val="left"/>
      <w:pPr>
        <w:ind w:left="785" w:hanging="360"/>
      </w:pPr>
      <w:rPr>
        <w:rFonts w:ascii="Wingdings" w:hAnsi="Wingdings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E68013D"/>
    <w:multiLevelType w:val="multilevel"/>
    <w:tmpl w:val="D40696EC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5">
    <w:nsid w:val="2EE703C0"/>
    <w:multiLevelType w:val="hybridMultilevel"/>
    <w:tmpl w:val="8730C4FE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2424974"/>
    <w:multiLevelType w:val="multilevel"/>
    <w:tmpl w:val="4F32A56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556" w:hanging="7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7">
    <w:nsid w:val="36395D88"/>
    <w:multiLevelType w:val="multilevel"/>
    <w:tmpl w:val="61EC050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6"/>
      <w:numFmt w:val="decimalZero"/>
      <w:isLgl/>
      <w:lvlText w:val="%1.%2"/>
      <w:lvlJc w:val="left"/>
      <w:pPr>
        <w:ind w:left="1413" w:hanging="7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44" w:hanging="1800"/>
      </w:pPr>
      <w:rPr>
        <w:rFonts w:hint="default"/>
      </w:rPr>
    </w:lvl>
  </w:abstractNum>
  <w:abstractNum w:abstractNumId="18">
    <w:nsid w:val="36F51A7C"/>
    <w:multiLevelType w:val="hybridMultilevel"/>
    <w:tmpl w:val="4364DF08"/>
    <w:lvl w:ilvl="0" w:tplc="B2B662F2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  <w:color w:val="000000"/>
      </w:rPr>
    </w:lvl>
    <w:lvl w:ilvl="1" w:tplc="041B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9">
    <w:nsid w:val="38AC6E7B"/>
    <w:multiLevelType w:val="hybridMultilevel"/>
    <w:tmpl w:val="CA7A59DA"/>
    <w:lvl w:ilvl="0" w:tplc="F02A01B4">
      <w:start w:val="1"/>
      <w:numFmt w:val="upperLetter"/>
      <w:lvlText w:val="%1."/>
      <w:lvlJc w:val="left"/>
      <w:pPr>
        <w:ind w:left="1080" w:hanging="72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AAF799A"/>
    <w:multiLevelType w:val="hybridMultilevel"/>
    <w:tmpl w:val="8E74828C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20874F5"/>
    <w:multiLevelType w:val="multilevel"/>
    <w:tmpl w:val="3E3629B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2">
    <w:nsid w:val="4676677E"/>
    <w:multiLevelType w:val="hybridMultilevel"/>
    <w:tmpl w:val="4F6C627C"/>
    <w:lvl w:ilvl="0" w:tplc="041B0005">
      <w:start w:val="1"/>
      <w:numFmt w:val="bullet"/>
      <w:lvlText w:val=""/>
      <w:lvlJc w:val="left"/>
      <w:pPr>
        <w:ind w:left="1352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2072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792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512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232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952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672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392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112" w:hanging="360"/>
      </w:pPr>
      <w:rPr>
        <w:rFonts w:ascii="Wingdings" w:hAnsi="Wingdings" w:hint="default"/>
      </w:rPr>
    </w:lvl>
  </w:abstractNum>
  <w:abstractNum w:abstractNumId="23">
    <w:nsid w:val="4C896933"/>
    <w:multiLevelType w:val="hybridMultilevel"/>
    <w:tmpl w:val="1CC05C16"/>
    <w:lvl w:ilvl="0" w:tplc="209EC918">
      <w:start w:val="2"/>
      <w:numFmt w:val="upperLetter"/>
      <w:lvlText w:val="%1."/>
      <w:lvlJc w:val="left"/>
      <w:pPr>
        <w:ind w:left="1080" w:hanging="72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D7011AF"/>
    <w:multiLevelType w:val="hybridMultilevel"/>
    <w:tmpl w:val="D8E69C64"/>
    <w:lvl w:ilvl="0" w:tplc="041B0005">
      <w:start w:val="1"/>
      <w:numFmt w:val="bullet"/>
      <w:lvlText w:val=""/>
      <w:lvlJc w:val="left"/>
      <w:pPr>
        <w:ind w:left="1068" w:hanging="360"/>
      </w:pPr>
      <w:rPr>
        <w:rFonts w:ascii="Wingdings" w:hAnsi="Wingdings" w:hint="default"/>
        <w:b w:val="0"/>
      </w:rPr>
    </w:lvl>
    <w:lvl w:ilvl="1" w:tplc="041B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5">
    <w:nsid w:val="519F1769"/>
    <w:multiLevelType w:val="multilevel"/>
    <w:tmpl w:val="7518BEE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47" w:hanging="705"/>
      </w:pPr>
      <w:rPr>
        <w:rFonts w:hint="default"/>
        <w:b/>
        <w:sz w:val="28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44" w:hanging="1800"/>
      </w:pPr>
      <w:rPr>
        <w:rFonts w:hint="default"/>
      </w:rPr>
    </w:lvl>
  </w:abstractNum>
  <w:abstractNum w:abstractNumId="26">
    <w:nsid w:val="51B01A16"/>
    <w:multiLevelType w:val="hybridMultilevel"/>
    <w:tmpl w:val="397CBBBA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3C85964"/>
    <w:multiLevelType w:val="multilevel"/>
    <w:tmpl w:val="9D3ED4B0"/>
    <w:lvl w:ilvl="0">
      <w:start w:val="7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3"/>
      <w:numFmt w:val="decimalZero"/>
      <w:lvlText w:val="%1.%2"/>
      <w:lvlJc w:val="left"/>
      <w:pPr>
        <w:ind w:left="1233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28">
    <w:nsid w:val="54F20589"/>
    <w:multiLevelType w:val="hybridMultilevel"/>
    <w:tmpl w:val="8E74828C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9210764"/>
    <w:multiLevelType w:val="multilevel"/>
    <w:tmpl w:val="7742AC1C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0">
    <w:nsid w:val="5AE01FE6"/>
    <w:multiLevelType w:val="multilevel"/>
    <w:tmpl w:val="E3221F6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31"/>
      <w:numFmt w:val="decimalZero"/>
      <w:isLgl/>
      <w:lvlText w:val="%1.%2"/>
      <w:lvlJc w:val="left"/>
      <w:pPr>
        <w:ind w:left="2136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5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96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67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81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993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135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3128" w:hanging="1800"/>
      </w:pPr>
      <w:rPr>
        <w:rFonts w:hint="default"/>
      </w:rPr>
    </w:lvl>
  </w:abstractNum>
  <w:abstractNum w:abstractNumId="31">
    <w:nsid w:val="5C78224D"/>
    <w:multiLevelType w:val="hybridMultilevel"/>
    <w:tmpl w:val="CB8EAB60"/>
    <w:lvl w:ilvl="0" w:tplc="041B0005">
      <w:start w:val="1"/>
      <w:numFmt w:val="bullet"/>
      <w:lvlText w:val=""/>
      <w:lvlJc w:val="left"/>
      <w:pPr>
        <w:ind w:left="1068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2">
    <w:nsid w:val="5F212DD1"/>
    <w:multiLevelType w:val="hybridMultilevel"/>
    <w:tmpl w:val="8E74828C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3050E0C"/>
    <w:multiLevelType w:val="multilevel"/>
    <w:tmpl w:val="1D546F3C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u w:val="none"/>
      </w:rPr>
    </w:lvl>
  </w:abstractNum>
  <w:abstractNum w:abstractNumId="34">
    <w:nsid w:val="66B463C6"/>
    <w:multiLevelType w:val="hybridMultilevel"/>
    <w:tmpl w:val="DC704D84"/>
    <w:lvl w:ilvl="0" w:tplc="49CA2F8E">
      <w:start w:val="3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8BA745F"/>
    <w:multiLevelType w:val="hybridMultilevel"/>
    <w:tmpl w:val="41BE8910"/>
    <w:lvl w:ilvl="0" w:tplc="041B0005">
      <w:start w:val="1"/>
      <w:numFmt w:val="bullet"/>
      <w:lvlText w:val=""/>
      <w:lvlJc w:val="left"/>
      <w:pPr>
        <w:ind w:left="1494" w:hanging="360"/>
      </w:pPr>
      <w:rPr>
        <w:rFonts w:ascii="Wingdings" w:hAnsi="Wingdings" w:hint="default"/>
      </w:rPr>
    </w:lvl>
    <w:lvl w:ilvl="1" w:tplc="041B0019" w:tentative="1">
      <w:start w:val="1"/>
      <w:numFmt w:val="lowerLetter"/>
      <w:lvlText w:val="%2."/>
      <w:lvlJc w:val="left"/>
      <w:pPr>
        <w:ind w:left="2214" w:hanging="360"/>
      </w:pPr>
    </w:lvl>
    <w:lvl w:ilvl="2" w:tplc="041B001B" w:tentative="1">
      <w:start w:val="1"/>
      <w:numFmt w:val="lowerRoman"/>
      <w:lvlText w:val="%3."/>
      <w:lvlJc w:val="right"/>
      <w:pPr>
        <w:ind w:left="2934" w:hanging="180"/>
      </w:pPr>
    </w:lvl>
    <w:lvl w:ilvl="3" w:tplc="041B000F" w:tentative="1">
      <w:start w:val="1"/>
      <w:numFmt w:val="decimal"/>
      <w:lvlText w:val="%4."/>
      <w:lvlJc w:val="left"/>
      <w:pPr>
        <w:ind w:left="3654" w:hanging="360"/>
      </w:pPr>
    </w:lvl>
    <w:lvl w:ilvl="4" w:tplc="041B0019" w:tentative="1">
      <w:start w:val="1"/>
      <w:numFmt w:val="lowerLetter"/>
      <w:lvlText w:val="%5."/>
      <w:lvlJc w:val="left"/>
      <w:pPr>
        <w:ind w:left="4374" w:hanging="360"/>
      </w:pPr>
    </w:lvl>
    <w:lvl w:ilvl="5" w:tplc="041B001B" w:tentative="1">
      <w:start w:val="1"/>
      <w:numFmt w:val="lowerRoman"/>
      <w:lvlText w:val="%6."/>
      <w:lvlJc w:val="right"/>
      <w:pPr>
        <w:ind w:left="5094" w:hanging="180"/>
      </w:pPr>
    </w:lvl>
    <w:lvl w:ilvl="6" w:tplc="041B000F" w:tentative="1">
      <w:start w:val="1"/>
      <w:numFmt w:val="decimal"/>
      <w:lvlText w:val="%7."/>
      <w:lvlJc w:val="left"/>
      <w:pPr>
        <w:ind w:left="5814" w:hanging="360"/>
      </w:pPr>
    </w:lvl>
    <w:lvl w:ilvl="7" w:tplc="041B0019" w:tentative="1">
      <w:start w:val="1"/>
      <w:numFmt w:val="lowerLetter"/>
      <w:lvlText w:val="%8."/>
      <w:lvlJc w:val="left"/>
      <w:pPr>
        <w:ind w:left="6534" w:hanging="360"/>
      </w:pPr>
    </w:lvl>
    <w:lvl w:ilvl="8" w:tplc="041B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36">
    <w:nsid w:val="6FBA7A86"/>
    <w:multiLevelType w:val="hybridMultilevel"/>
    <w:tmpl w:val="B21C8DCC"/>
    <w:lvl w:ilvl="0" w:tplc="C89EFDA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b w:val="0"/>
      </w:rPr>
    </w:lvl>
    <w:lvl w:ilvl="1" w:tplc="041B0005">
      <w:start w:val="1"/>
      <w:numFmt w:val="bullet"/>
      <w:lvlText w:val=""/>
      <w:lvlJc w:val="left"/>
      <w:pPr>
        <w:ind w:left="785" w:hanging="360"/>
      </w:pPr>
      <w:rPr>
        <w:rFonts w:ascii="Wingdings" w:hAnsi="Wingdings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0566454"/>
    <w:multiLevelType w:val="hybridMultilevel"/>
    <w:tmpl w:val="B4A6BE46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07876BF"/>
    <w:multiLevelType w:val="hybridMultilevel"/>
    <w:tmpl w:val="8E74828C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949445E"/>
    <w:multiLevelType w:val="hybridMultilevel"/>
    <w:tmpl w:val="9BA6BAA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5">
      <w:start w:val="1"/>
      <w:numFmt w:val="bullet"/>
      <w:pStyle w:val="Texty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BD26FE2"/>
    <w:multiLevelType w:val="hybridMultilevel"/>
    <w:tmpl w:val="909AD15A"/>
    <w:lvl w:ilvl="0" w:tplc="041B0005">
      <w:start w:val="1"/>
      <w:numFmt w:val="bullet"/>
      <w:lvlText w:val=""/>
      <w:lvlJc w:val="left"/>
      <w:pPr>
        <w:ind w:left="1494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41">
    <w:nsid w:val="7FDF6031"/>
    <w:multiLevelType w:val="multilevel"/>
    <w:tmpl w:val="08CCB4C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sz w:val="22"/>
        <w:szCs w:val="22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sz w:val="20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sz w:val="20"/>
      </w:rPr>
    </w:lvl>
    <w:lvl w:ilvl="4">
      <w:start w:val="1"/>
      <w:numFmt w:val="decimal"/>
      <w:isLgl/>
      <w:lvlText w:val="%1.%2.%3.%4.%5"/>
      <w:lvlJc w:val="left"/>
      <w:pPr>
        <w:ind w:left="1800" w:hanging="1440"/>
      </w:pPr>
      <w:rPr>
        <w:rFonts w:hint="default"/>
        <w:sz w:val="20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sz w:val="20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  <w:sz w:val="20"/>
      </w:rPr>
    </w:lvl>
    <w:lvl w:ilvl="7">
      <w:start w:val="1"/>
      <w:numFmt w:val="decimal"/>
      <w:isLgl/>
      <w:lvlText w:val="%1.%2.%3.%4.%5.%6.%7.%8"/>
      <w:lvlJc w:val="left"/>
      <w:pPr>
        <w:ind w:left="2520" w:hanging="2160"/>
      </w:pPr>
      <w:rPr>
        <w:rFonts w:hint="default"/>
        <w:sz w:val="20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  <w:sz w:val="20"/>
      </w:rPr>
    </w:lvl>
  </w:abstractNum>
  <w:num w:numId="1">
    <w:abstractNumId w:val="15"/>
  </w:num>
  <w:num w:numId="2">
    <w:abstractNumId w:val="39"/>
  </w:num>
  <w:num w:numId="3">
    <w:abstractNumId w:val="16"/>
  </w:num>
  <w:num w:numId="4">
    <w:abstractNumId w:val="30"/>
  </w:num>
  <w:num w:numId="5">
    <w:abstractNumId w:val="36"/>
  </w:num>
  <w:num w:numId="6">
    <w:abstractNumId w:val="37"/>
  </w:num>
  <w:num w:numId="7">
    <w:abstractNumId w:val="13"/>
  </w:num>
  <w:num w:numId="8">
    <w:abstractNumId w:val="1"/>
  </w:num>
  <w:num w:numId="9">
    <w:abstractNumId w:val="9"/>
  </w:num>
  <w:num w:numId="10">
    <w:abstractNumId w:val="18"/>
  </w:num>
  <w:num w:numId="11">
    <w:abstractNumId w:val="2"/>
  </w:num>
  <w:num w:numId="12">
    <w:abstractNumId w:val="17"/>
  </w:num>
  <w:num w:numId="13">
    <w:abstractNumId w:val="35"/>
  </w:num>
  <w:num w:numId="14">
    <w:abstractNumId w:val="40"/>
  </w:num>
  <w:num w:numId="15">
    <w:abstractNumId w:val="24"/>
  </w:num>
  <w:num w:numId="16">
    <w:abstractNumId w:val="31"/>
  </w:num>
  <w:num w:numId="17">
    <w:abstractNumId w:val="25"/>
  </w:num>
  <w:num w:numId="18">
    <w:abstractNumId w:val="8"/>
  </w:num>
  <w:num w:numId="19">
    <w:abstractNumId w:val="26"/>
  </w:num>
  <w:num w:numId="20">
    <w:abstractNumId w:val="6"/>
  </w:num>
  <w:num w:numId="21">
    <w:abstractNumId w:val="12"/>
  </w:num>
  <w:num w:numId="22">
    <w:abstractNumId w:val="27"/>
  </w:num>
  <w:num w:numId="23">
    <w:abstractNumId w:val="11"/>
  </w:num>
  <w:num w:numId="24">
    <w:abstractNumId w:val="28"/>
  </w:num>
  <w:num w:numId="25">
    <w:abstractNumId w:val="5"/>
  </w:num>
  <w:num w:numId="26">
    <w:abstractNumId w:val="20"/>
  </w:num>
  <w:num w:numId="27">
    <w:abstractNumId w:val="7"/>
  </w:num>
  <w:num w:numId="28">
    <w:abstractNumId w:val="38"/>
  </w:num>
  <w:num w:numId="29">
    <w:abstractNumId w:val="32"/>
  </w:num>
  <w:num w:numId="30">
    <w:abstractNumId w:val="22"/>
  </w:num>
  <w:num w:numId="31">
    <w:abstractNumId w:val="10"/>
  </w:num>
  <w:num w:numId="32">
    <w:abstractNumId w:val="33"/>
  </w:num>
  <w:num w:numId="33">
    <w:abstractNumId w:val="29"/>
  </w:num>
  <w:num w:numId="34">
    <w:abstractNumId w:val="14"/>
  </w:num>
  <w:num w:numId="35">
    <w:abstractNumId w:val="4"/>
  </w:num>
  <w:num w:numId="36">
    <w:abstractNumId w:val="21"/>
  </w:num>
  <w:num w:numId="37">
    <w:abstractNumId w:val="19"/>
  </w:num>
  <w:num w:numId="38">
    <w:abstractNumId w:val="23"/>
  </w:num>
  <w:num w:numId="39">
    <w:abstractNumId w:val="34"/>
  </w:num>
  <w:num w:numId="40">
    <w:abstractNumId w:val="0"/>
  </w:num>
  <w:num w:numId="41">
    <w:abstractNumId w:val="41"/>
  </w:num>
  <w:num w:numId="42">
    <w:abstractNumId w:val="3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embedTrueTypeFonts/>
  <w:saveSubsetFonts/>
  <w:hideSpellingErrors/>
  <w:hideGrammaticalError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63BA"/>
    <w:rsid w:val="00003E66"/>
    <w:rsid w:val="00004CD7"/>
    <w:rsid w:val="000063DC"/>
    <w:rsid w:val="0000663B"/>
    <w:rsid w:val="00006B58"/>
    <w:rsid w:val="0001098E"/>
    <w:rsid w:val="00012014"/>
    <w:rsid w:val="0001471A"/>
    <w:rsid w:val="0001496F"/>
    <w:rsid w:val="000152AB"/>
    <w:rsid w:val="00017161"/>
    <w:rsid w:val="000179BF"/>
    <w:rsid w:val="00021DE8"/>
    <w:rsid w:val="00023177"/>
    <w:rsid w:val="00025475"/>
    <w:rsid w:val="0002706D"/>
    <w:rsid w:val="00031997"/>
    <w:rsid w:val="0003322D"/>
    <w:rsid w:val="00034C1E"/>
    <w:rsid w:val="00035F58"/>
    <w:rsid w:val="00036997"/>
    <w:rsid w:val="00036CED"/>
    <w:rsid w:val="00037FF7"/>
    <w:rsid w:val="00044F6F"/>
    <w:rsid w:val="00045B13"/>
    <w:rsid w:val="00046208"/>
    <w:rsid w:val="0004661A"/>
    <w:rsid w:val="00046918"/>
    <w:rsid w:val="00051B74"/>
    <w:rsid w:val="00053226"/>
    <w:rsid w:val="000536F5"/>
    <w:rsid w:val="00054A8D"/>
    <w:rsid w:val="00061054"/>
    <w:rsid w:val="00067367"/>
    <w:rsid w:val="000705CB"/>
    <w:rsid w:val="00072DEC"/>
    <w:rsid w:val="0007365F"/>
    <w:rsid w:val="00081501"/>
    <w:rsid w:val="00082917"/>
    <w:rsid w:val="0008472F"/>
    <w:rsid w:val="00086EA7"/>
    <w:rsid w:val="00087401"/>
    <w:rsid w:val="00092B4F"/>
    <w:rsid w:val="000949F3"/>
    <w:rsid w:val="00095F6C"/>
    <w:rsid w:val="000A03F6"/>
    <w:rsid w:val="000A132E"/>
    <w:rsid w:val="000B186D"/>
    <w:rsid w:val="000B26E6"/>
    <w:rsid w:val="000B7BE4"/>
    <w:rsid w:val="000C46D9"/>
    <w:rsid w:val="000D0237"/>
    <w:rsid w:val="000D0F2A"/>
    <w:rsid w:val="000D381B"/>
    <w:rsid w:val="000E0DFC"/>
    <w:rsid w:val="000F1552"/>
    <w:rsid w:val="000F1C32"/>
    <w:rsid w:val="000F22DC"/>
    <w:rsid w:val="001009C2"/>
    <w:rsid w:val="00101DAC"/>
    <w:rsid w:val="0011061B"/>
    <w:rsid w:val="00115A11"/>
    <w:rsid w:val="00123E90"/>
    <w:rsid w:val="0012471F"/>
    <w:rsid w:val="001324BA"/>
    <w:rsid w:val="00136068"/>
    <w:rsid w:val="001408DE"/>
    <w:rsid w:val="00145E93"/>
    <w:rsid w:val="00145ED8"/>
    <w:rsid w:val="00150F18"/>
    <w:rsid w:val="00153486"/>
    <w:rsid w:val="00153D4B"/>
    <w:rsid w:val="00154247"/>
    <w:rsid w:val="00154B0B"/>
    <w:rsid w:val="0015638B"/>
    <w:rsid w:val="00160602"/>
    <w:rsid w:val="001633C5"/>
    <w:rsid w:val="00167409"/>
    <w:rsid w:val="00171B72"/>
    <w:rsid w:val="00171D38"/>
    <w:rsid w:val="00173528"/>
    <w:rsid w:val="00173CD7"/>
    <w:rsid w:val="00174E7C"/>
    <w:rsid w:val="00175C0D"/>
    <w:rsid w:val="00176B10"/>
    <w:rsid w:val="00186628"/>
    <w:rsid w:val="00192AF3"/>
    <w:rsid w:val="00192F4A"/>
    <w:rsid w:val="00196223"/>
    <w:rsid w:val="0019642E"/>
    <w:rsid w:val="001A0E58"/>
    <w:rsid w:val="001D2A11"/>
    <w:rsid w:val="001D63FF"/>
    <w:rsid w:val="001E2BCE"/>
    <w:rsid w:val="001E32B6"/>
    <w:rsid w:val="001E5D40"/>
    <w:rsid w:val="001E738A"/>
    <w:rsid w:val="001F0801"/>
    <w:rsid w:val="001F0B9D"/>
    <w:rsid w:val="001F2EBF"/>
    <w:rsid w:val="001F3A47"/>
    <w:rsid w:val="002001B8"/>
    <w:rsid w:val="00201E90"/>
    <w:rsid w:val="00201FB8"/>
    <w:rsid w:val="0020360E"/>
    <w:rsid w:val="00206655"/>
    <w:rsid w:val="0020702B"/>
    <w:rsid w:val="00207EDE"/>
    <w:rsid w:val="002123BA"/>
    <w:rsid w:val="00213D42"/>
    <w:rsid w:val="00216E41"/>
    <w:rsid w:val="00221CCD"/>
    <w:rsid w:val="00225E43"/>
    <w:rsid w:val="00230BFD"/>
    <w:rsid w:val="002443CE"/>
    <w:rsid w:val="00245A1A"/>
    <w:rsid w:val="002461AB"/>
    <w:rsid w:val="002506B2"/>
    <w:rsid w:val="00251BB9"/>
    <w:rsid w:val="00253583"/>
    <w:rsid w:val="00262656"/>
    <w:rsid w:val="00263BC7"/>
    <w:rsid w:val="00263E88"/>
    <w:rsid w:val="00265F66"/>
    <w:rsid w:val="00273037"/>
    <w:rsid w:val="0027413B"/>
    <w:rsid w:val="00274900"/>
    <w:rsid w:val="00274FB7"/>
    <w:rsid w:val="002917ED"/>
    <w:rsid w:val="00294854"/>
    <w:rsid w:val="0029566F"/>
    <w:rsid w:val="002A27CD"/>
    <w:rsid w:val="002A49F6"/>
    <w:rsid w:val="002B11C2"/>
    <w:rsid w:val="002B16A2"/>
    <w:rsid w:val="002B39B1"/>
    <w:rsid w:val="002B49A6"/>
    <w:rsid w:val="002B5E0B"/>
    <w:rsid w:val="002C2C9E"/>
    <w:rsid w:val="002C3CFC"/>
    <w:rsid w:val="002C52F1"/>
    <w:rsid w:val="002C6682"/>
    <w:rsid w:val="002C682F"/>
    <w:rsid w:val="002D2BE5"/>
    <w:rsid w:val="002D75C5"/>
    <w:rsid w:val="002E1B41"/>
    <w:rsid w:val="002E456C"/>
    <w:rsid w:val="002E5D42"/>
    <w:rsid w:val="002E6C1D"/>
    <w:rsid w:val="002F2EBE"/>
    <w:rsid w:val="002F396D"/>
    <w:rsid w:val="0030054C"/>
    <w:rsid w:val="0030218A"/>
    <w:rsid w:val="00306A03"/>
    <w:rsid w:val="003125D5"/>
    <w:rsid w:val="003137E8"/>
    <w:rsid w:val="0031448F"/>
    <w:rsid w:val="00320E17"/>
    <w:rsid w:val="00321570"/>
    <w:rsid w:val="00322CFC"/>
    <w:rsid w:val="0032541A"/>
    <w:rsid w:val="00330EE3"/>
    <w:rsid w:val="003317D9"/>
    <w:rsid w:val="00334067"/>
    <w:rsid w:val="00341ACD"/>
    <w:rsid w:val="00341E21"/>
    <w:rsid w:val="0034220C"/>
    <w:rsid w:val="00350355"/>
    <w:rsid w:val="00350B2B"/>
    <w:rsid w:val="00350CEB"/>
    <w:rsid w:val="00351F18"/>
    <w:rsid w:val="00352719"/>
    <w:rsid w:val="0035631F"/>
    <w:rsid w:val="00360587"/>
    <w:rsid w:val="00361A77"/>
    <w:rsid w:val="00362982"/>
    <w:rsid w:val="00365A15"/>
    <w:rsid w:val="00370019"/>
    <w:rsid w:val="00371A35"/>
    <w:rsid w:val="00373AF1"/>
    <w:rsid w:val="003766B8"/>
    <w:rsid w:val="00382FF7"/>
    <w:rsid w:val="00385E0A"/>
    <w:rsid w:val="003949AD"/>
    <w:rsid w:val="00395DD5"/>
    <w:rsid w:val="003B0BFA"/>
    <w:rsid w:val="003B4DFC"/>
    <w:rsid w:val="003B71C9"/>
    <w:rsid w:val="003C0FD4"/>
    <w:rsid w:val="003C5692"/>
    <w:rsid w:val="003D2639"/>
    <w:rsid w:val="003D650E"/>
    <w:rsid w:val="003E03F8"/>
    <w:rsid w:val="003E1897"/>
    <w:rsid w:val="003E3106"/>
    <w:rsid w:val="003E333C"/>
    <w:rsid w:val="003E3FDC"/>
    <w:rsid w:val="003E45E3"/>
    <w:rsid w:val="003F4407"/>
    <w:rsid w:val="00401464"/>
    <w:rsid w:val="00405738"/>
    <w:rsid w:val="004145E7"/>
    <w:rsid w:val="00427405"/>
    <w:rsid w:val="00430CB8"/>
    <w:rsid w:val="00431DE6"/>
    <w:rsid w:val="00432049"/>
    <w:rsid w:val="00435DB1"/>
    <w:rsid w:val="00437FF5"/>
    <w:rsid w:val="0044039F"/>
    <w:rsid w:val="0044355F"/>
    <w:rsid w:val="00444993"/>
    <w:rsid w:val="00444BC8"/>
    <w:rsid w:val="00446224"/>
    <w:rsid w:val="004465E0"/>
    <w:rsid w:val="0044783F"/>
    <w:rsid w:val="00447D3C"/>
    <w:rsid w:val="004525DF"/>
    <w:rsid w:val="00464189"/>
    <w:rsid w:val="00467241"/>
    <w:rsid w:val="004747EB"/>
    <w:rsid w:val="00474E55"/>
    <w:rsid w:val="00480E3E"/>
    <w:rsid w:val="00483341"/>
    <w:rsid w:val="004834B8"/>
    <w:rsid w:val="004924F2"/>
    <w:rsid w:val="004A0BD8"/>
    <w:rsid w:val="004A236D"/>
    <w:rsid w:val="004B3706"/>
    <w:rsid w:val="004B6E73"/>
    <w:rsid w:val="004B76FC"/>
    <w:rsid w:val="004C0068"/>
    <w:rsid w:val="004C017C"/>
    <w:rsid w:val="004C1F96"/>
    <w:rsid w:val="004C47FA"/>
    <w:rsid w:val="004D2562"/>
    <w:rsid w:val="004D2ACD"/>
    <w:rsid w:val="004D5388"/>
    <w:rsid w:val="004D545E"/>
    <w:rsid w:val="004E3463"/>
    <w:rsid w:val="004F2FD7"/>
    <w:rsid w:val="004F3552"/>
    <w:rsid w:val="004F3AAC"/>
    <w:rsid w:val="004F6184"/>
    <w:rsid w:val="00502628"/>
    <w:rsid w:val="00506F59"/>
    <w:rsid w:val="00507138"/>
    <w:rsid w:val="00511385"/>
    <w:rsid w:val="00511CB4"/>
    <w:rsid w:val="00513618"/>
    <w:rsid w:val="005144B3"/>
    <w:rsid w:val="00521A9A"/>
    <w:rsid w:val="005230C6"/>
    <w:rsid w:val="00530519"/>
    <w:rsid w:val="00531ABA"/>
    <w:rsid w:val="005349A1"/>
    <w:rsid w:val="00537AEA"/>
    <w:rsid w:val="00542344"/>
    <w:rsid w:val="0054304E"/>
    <w:rsid w:val="005552A8"/>
    <w:rsid w:val="00557F41"/>
    <w:rsid w:val="00561D1D"/>
    <w:rsid w:val="00562F29"/>
    <w:rsid w:val="005705A8"/>
    <w:rsid w:val="00571BDC"/>
    <w:rsid w:val="005733B8"/>
    <w:rsid w:val="00576F0B"/>
    <w:rsid w:val="005913A5"/>
    <w:rsid w:val="00591843"/>
    <w:rsid w:val="00597561"/>
    <w:rsid w:val="005977E0"/>
    <w:rsid w:val="005A1F79"/>
    <w:rsid w:val="005A4772"/>
    <w:rsid w:val="005B1739"/>
    <w:rsid w:val="005B203A"/>
    <w:rsid w:val="005B3BDE"/>
    <w:rsid w:val="005C00B5"/>
    <w:rsid w:val="005C47EF"/>
    <w:rsid w:val="005C5A75"/>
    <w:rsid w:val="005C6A04"/>
    <w:rsid w:val="005C7603"/>
    <w:rsid w:val="005C7D4D"/>
    <w:rsid w:val="005D449D"/>
    <w:rsid w:val="005E090B"/>
    <w:rsid w:val="005E0CCF"/>
    <w:rsid w:val="005E2CF5"/>
    <w:rsid w:val="005E744A"/>
    <w:rsid w:val="005F02EB"/>
    <w:rsid w:val="005F6711"/>
    <w:rsid w:val="005F6903"/>
    <w:rsid w:val="005F6FFA"/>
    <w:rsid w:val="006047BC"/>
    <w:rsid w:val="00613BEA"/>
    <w:rsid w:val="006169CB"/>
    <w:rsid w:val="00616FB7"/>
    <w:rsid w:val="00623106"/>
    <w:rsid w:val="00626E24"/>
    <w:rsid w:val="00627988"/>
    <w:rsid w:val="00627B50"/>
    <w:rsid w:val="0063045B"/>
    <w:rsid w:val="00631B45"/>
    <w:rsid w:val="006333DD"/>
    <w:rsid w:val="00642232"/>
    <w:rsid w:val="006542F2"/>
    <w:rsid w:val="00655EB2"/>
    <w:rsid w:val="00657362"/>
    <w:rsid w:val="00663969"/>
    <w:rsid w:val="00664248"/>
    <w:rsid w:val="0067636D"/>
    <w:rsid w:val="006803E2"/>
    <w:rsid w:val="0068240E"/>
    <w:rsid w:val="006854EE"/>
    <w:rsid w:val="00685CCA"/>
    <w:rsid w:val="00692EBA"/>
    <w:rsid w:val="006A3DF2"/>
    <w:rsid w:val="006B13D9"/>
    <w:rsid w:val="006B1451"/>
    <w:rsid w:val="006B30D3"/>
    <w:rsid w:val="006B64D8"/>
    <w:rsid w:val="006B6D1E"/>
    <w:rsid w:val="006C5829"/>
    <w:rsid w:val="006C6271"/>
    <w:rsid w:val="006D0AF8"/>
    <w:rsid w:val="006D4C57"/>
    <w:rsid w:val="006D5AB5"/>
    <w:rsid w:val="006E26DA"/>
    <w:rsid w:val="006E57F9"/>
    <w:rsid w:val="006E6311"/>
    <w:rsid w:val="006F25EC"/>
    <w:rsid w:val="006F4D7E"/>
    <w:rsid w:val="006F68DB"/>
    <w:rsid w:val="00701BF1"/>
    <w:rsid w:val="00703113"/>
    <w:rsid w:val="00703413"/>
    <w:rsid w:val="00712EA1"/>
    <w:rsid w:val="00722785"/>
    <w:rsid w:val="00722CFA"/>
    <w:rsid w:val="00723980"/>
    <w:rsid w:val="007241A2"/>
    <w:rsid w:val="0072513A"/>
    <w:rsid w:val="007334A4"/>
    <w:rsid w:val="0073353F"/>
    <w:rsid w:val="00745732"/>
    <w:rsid w:val="007457E4"/>
    <w:rsid w:val="0075529E"/>
    <w:rsid w:val="00757418"/>
    <w:rsid w:val="00760222"/>
    <w:rsid w:val="00764591"/>
    <w:rsid w:val="00765C1C"/>
    <w:rsid w:val="00771FA9"/>
    <w:rsid w:val="00773639"/>
    <w:rsid w:val="007741A8"/>
    <w:rsid w:val="0077569D"/>
    <w:rsid w:val="0077660E"/>
    <w:rsid w:val="00776BAB"/>
    <w:rsid w:val="00776CCE"/>
    <w:rsid w:val="00784424"/>
    <w:rsid w:val="00793DF8"/>
    <w:rsid w:val="0079459F"/>
    <w:rsid w:val="007950FB"/>
    <w:rsid w:val="00795BE4"/>
    <w:rsid w:val="007A0EF1"/>
    <w:rsid w:val="007A597F"/>
    <w:rsid w:val="007A7E85"/>
    <w:rsid w:val="007B2DEA"/>
    <w:rsid w:val="007C17AC"/>
    <w:rsid w:val="007C3A03"/>
    <w:rsid w:val="007C48E8"/>
    <w:rsid w:val="007D08B0"/>
    <w:rsid w:val="007D1097"/>
    <w:rsid w:val="007D29DA"/>
    <w:rsid w:val="007E30AF"/>
    <w:rsid w:val="007E57B0"/>
    <w:rsid w:val="007E746D"/>
    <w:rsid w:val="007F0EE2"/>
    <w:rsid w:val="007F357F"/>
    <w:rsid w:val="007F5D07"/>
    <w:rsid w:val="0080470A"/>
    <w:rsid w:val="00804E51"/>
    <w:rsid w:val="00804F17"/>
    <w:rsid w:val="008053F6"/>
    <w:rsid w:val="00805C51"/>
    <w:rsid w:val="00806CA9"/>
    <w:rsid w:val="00813D96"/>
    <w:rsid w:val="00821711"/>
    <w:rsid w:val="008265E0"/>
    <w:rsid w:val="0083081E"/>
    <w:rsid w:val="008331A3"/>
    <w:rsid w:val="00836281"/>
    <w:rsid w:val="00836C91"/>
    <w:rsid w:val="00837BF7"/>
    <w:rsid w:val="00841972"/>
    <w:rsid w:val="00842757"/>
    <w:rsid w:val="00844AF6"/>
    <w:rsid w:val="00844FC9"/>
    <w:rsid w:val="008455B1"/>
    <w:rsid w:val="00850593"/>
    <w:rsid w:val="00851366"/>
    <w:rsid w:val="008519B3"/>
    <w:rsid w:val="0085205E"/>
    <w:rsid w:val="0085206B"/>
    <w:rsid w:val="008525A9"/>
    <w:rsid w:val="00853BFE"/>
    <w:rsid w:val="00854F4E"/>
    <w:rsid w:val="008577FD"/>
    <w:rsid w:val="00861346"/>
    <w:rsid w:val="00862D7F"/>
    <w:rsid w:val="00866E37"/>
    <w:rsid w:val="00872702"/>
    <w:rsid w:val="00873CFF"/>
    <w:rsid w:val="00876E95"/>
    <w:rsid w:val="00882515"/>
    <w:rsid w:val="00887D61"/>
    <w:rsid w:val="008911D2"/>
    <w:rsid w:val="00892AA2"/>
    <w:rsid w:val="008A312D"/>
    <w:rsid w:val="008A38C1"/>
    <w:rsid w:val="008A7117"/>
    <w:rsid w:val="008B05A6"/>
    <w:rsid w:val="008B1585"/>
    <w:rsid w:val="008B36A6"/>
    <w:rsid w:val="008B4062"/>
    <w:rsid w:val="008C2E46"/>
    <w:rsid w:val="008D0892"/>
    <w:rsid w:val="008D238E"/>
    <w:rsid w:val="008D4D8A"/>
    <w:rsid w:val="008E1212"/>
    <w:rsid w:val="008E275E"/>
    <w:rsid w:val="008E5C6E"/>
    <w:rsid w:val="008E7DD2"/>
    <w:rsid w:val="008F1B61"/>
    <w:rsid w:val="008F5DD0"/>
    <w:rsid w:val="00900FAE"/>
    <w:rsid w:val="00905006"/>
    <w:rsid w:val="009055C0"/>
    <w:rsid w:val="00905FC5"/>
    <w:rsid w:val="00906C5B"/>
    <w:rsid w:val="009151F8"/>
    <w:rsid w:val="00916550"/>
    <w:rsid w:val="00916DBB"/>
    <w:rsid w:val="00926286"/>
    <w:rsid w:val="00930FED"/>
    <w:rsid w:val="00931E78"/>
    <w:rsid w:val="009327A8"/>
    <w:rsid w:val="00932B63"/>
    <w:rsid w:val="009336F5"/>
    <w:rsid w:val="009454F3"/>
    <w:rsid w:val="009461D6"/>
    <w:rsid w:val="00950EF5"/>
    <w:rsid w:val="00956BB7"/>
    <w:rsid w:val="00962250"/>
    <w:rsid w:val="00964901"/>
    <w:rsid w:val="00965227"/>
    <w:rsid w:val="009665D0"/>
    <w:rsid w:val="00975B29"/>
    <w:rsid w:val="00976E88"/>
    <w:rsid w:val="009854A2"/>
    <w:rsid w:val="00992E71"/>
    <w:rsid w:val="00995461"/>
    <w:rsid w:val="00996C6F"/>
    <w:rsid w:val="009A122E"/>
    <w:rsid w:val="009A44A6"/>
    <w:rsid w:val="009A5378"/>
    <w:rsid w:val="009A63BA"/>
    <w:rsid w:val="009B1804"/>
    <w:rsid w:val="009B1A0E"/>
    <w:rsid w:val="009B74D3"/>
    <w:rsid w:val="009C1C8B"/>
    <w:rsid w:val="009C26CA"/>
    <w:rsid w:val="009C5C64"/>
    <w:rsid w:val="009C6EFB"/>
    <w:rsid w:val="009D0C64"/>
    <w:rsid w:val="009D41A6"/>
    <w:rsid w:val="009E1056"/>
    <w:rsid w:val="009E14EE"/>
    <w:rsid w:val="009E15F5"/>
    <w:rsid w:val="009E36DA"/>
    <w:rsid w:val="009E642A"/>
    <w:rsid w:val="009F23B7"/>
    <w:rsid w:val="00A025BF"/>
    <w:rsid w:val="00A074E4"/>
    <w:rsid w:val="00A07AEB"/>
    <w:rsid w:val="00A07DBE"/>
    <w:rsid w:val="00A1416C"/>
    <w:rsid w:val="00A23A88"/>
    <w:rsid w:val="00A2560B"/>
    <w:rsid w:val="00A26E42"/>
    <w:rsid w:val="00A27360"/>
    <w:rsid w:val="00A32CC5"/>
    <w:rsid w:val="00A355C3"/>
    <w:rsid w:val="00A35DC9"/>
    <w:rsid w:val="00A4796C"/>
    <w:rsid w:val="00A47D8D"/>
    <w:rsid w:val="00A47EC9"/>
    <w:rsid w:val="00A5192E"/>
    <w:rsid w:val="00A52C07"/>
    <w:rsid w:val="00A52DE2"/>
    <w:rsid w:val="00A55230"/>
    <w:rsid w:val="00A552C0"/>
    <w:rsid w:val="00A65A89"/>
    <w:rsid w:val="00A6710B"/>
    <w:rsid w:val="00A70371"/>
    <w:rsid w:val="00A76125"/>
    <w:rsid w:val="00A76CF1"/>
    <w:rsid w:val="00A811F5"/>
    <w:rsid w:val="00A81485"/>
    <w:rsid w:val="00A879C7"/>
    <w:rsid w:val="00A915E8"/>
    <w:rsid w:val="00A92A59"/>
    <w:rsid w:val="00A94C03"/>
    <w:rsid w:val="00A96505"/>
    <w:rsid w:val="00AA00E1"/>
    <w:rsid w:val="00AA3844"/>
    <w:rsid w:val="00AA510F"/>
    <w:rsid w:val="00AA5B2B"/>
    <w:rsid w:val="00AA7D5B"/>
    <w:rsid w:val="00AB0B1F"/>
    <w:rsid w:val="00AB66A9"/>
    <w:rsid w:val="00AC11AA"/>
    <w:rsid w:val="00AD0B32"/>
    <w:rsid w:val="00AD2895"/>
    <w:rsid w:val="00AD4427"/>
    <w:rsid w:val="00AE20B9"/>
    <w:rsid w:val="00AE77ED"/>
    <w:rsid w:val="00AF0860"/>
    <w:rsid w:val="00AF0D38"/>
    <w:rsid w:val="00AF69A0"/>
    <w:rsid w:val="00B04374"/>
    <w:rsid w:val="00B05630"/>
    <w:rsid w:val="00B05E8F"/>
    <w:rsid w:val="00B136D6"/>
    <w:rsid w:val="00B149C8"/>
    <w:rsid w:val="00B14AB9"/>
    <w:rsid w:val="00B15D62"/>
    <w:rsid w:val="00B21730"/>
    <w:rsid w:val="00B22496"/>
    <w:rsid w:val="00B24837"/>
    <w:rsid w:val="00B249D9"/>
    <w:rsid w:val="00B3071D"/>
    <w:rsid w:val="00B3308D"/>
    <w:rsid w:val="00B34008"/>
    <w:rsid w:val="00B40A05"/>
    <w:rsid w:val="00B437E9"/>
    <w:rsid w:val="00B43BFF"/>
    <w:rsid w:val="00B446F3"/>
    <w:rsid w:val="00B455DE"/>
    <w:rsid w:val="00B4748D"/>
    <w:rsid w:val="00B53B5B"/>
    <w:rsid w:val="00B5737B"/>
    <w:rsid w:val="00B61547"/>
    <w:rsid w:val="00B7717E"/>
    <w:rsid w:val="00B83B4C"/>
    <w:rsid w:val="00B84596"/>
    <w:rsid w:val="00B87A14"/>
    <w:rsid w:val="00B97ED1"/>
    <w:rsid w:val="00BA0A8F"/>
    <w:rsid w:val="00BA262B"/>
    <w:rsid w:val="00BB1D05"/>
    <w:rsid w:val="00BC08A9"/>
    <w:rsid w:val="00BC181D"/>
    <w:rsid w:val="00BC2DE3"/>
    <w:rsid w:val="00BC4156"/>
    <w:rsid w:val="00BC6956"/>
    <w:rsid w:val="00BD0B27"/>
    <w:rsid w:val="00BD15DB"/>
    <w:rsid w:val="00BD5679"/>
    <w:rsid w:val="00BD62A8"/>
    <w:rsid w:val="00BE3C17"/>
    <w:rsid w:val="00BE6551"/>
    <w:rsid w:val="00BF140E"/>
    <w:rsid w:val="00BF4BDF"/>
    <w:rsid w:val="00BF7B0D"/>
    <w:rsid w:val="00C045E8"/>
    <w:rsid w:val="00C07EE6"/>
    <w:rsid w:val="00C15962"/>
    <w:rsid w:val="00C2115B"/>
    <w:rsid w:val="00C21A84"/>
    <w:rsid w:val="00C33A81"/>
    <w:rsid w:val="00C3598C"/>
    <w:rsid w:val="00C36606"/>
    <w:rsid w:val="00C401D8"/>
    <w:rsid w:val="00C47330"/>
    <w:rsid w:val="00C52A5B"/>
    <w:rsid w:val="00C53358"/>
    <w:rsid w:val="00C53DAA"/>
    <w:rsid w:val="00C57E43"/>
    <w:rsid w:val="00C60F0F"/>
    <w:rsid w:val="00C6154B"/>
    <w:rsid w:val="00C6404C"/>
    <w:rsid w:val="00C67A10"/>
    <w:rsid w:val="00C76D40"/>
    <w:rsid w:val="00C77F80"/>
    <w:rsid w:val="00C81526"/>
    <w:rsid w:val="00C83468"/>
    <w:rsid w:val="00C86CC6"/>
    <w:rsid w:val="00C87E18"/>
    <w:rsid w:val="00C90051"/>
    <w:rsid w:val="00C96F55"/>
    <w:rsid w:val="00CA126B"/>
    <w:rsid w:val="00CA4CB1"/>
    <w:rsid w:val="00CA5582"/>
    <w:rsid w:val="00CA5A33"/>
    <w:rsid w:val="00CB0852"/>
    <w:rsid w:val="00CB1651"/>
    <w:rsid w:val="00CB5FFC"/>
    <w:rsid w:val="00CB68D0"/>
    <w:rsid w:val="00CB6CD6"/>
    <w:rsid w:val="00CC00B6"/>
    <w:rsid w:val="00CC049A"/>
    <w:rsid w:val="00CC407D"/>
    <w:rsid w:val="00CC6B5B"/>
    <w:rsid w:val="00CD3EC3"/>
    <w:rsid w:val="00CD430C"/>
    <w:rsid w:val="00CD4AFF"/>
    <w:rsid w:val="00CD5C39"/>
    <w:rsid w:val="00CD61F8"/>
    <w:rsid w:val="00CE1BD4"/>
    <w:rsid w:val="00CE1EB0"/>
    <w:rsid w:val="00CE4936"/>
    <w:rsid w:val="00CE4B2B"/>
    <w:rsid w:val="00CE64E4"/>
    <w:rsid w:val="00D01F85"/>
    <w:rsid w:val="00D07CFE"/>
    <w:rsid w:val="00D1642B"/>
    <w:rsid w:val="00D16818"/>
    <w:rsid w:val="00D237FA"/>
    <w:rsid w:val="00D263B8"/>
    <w:rsid w:val="00D26CF8"/>
    <w:rsid w:val="00D26F26"/>
    <w:rsid w:val="00D406C5"/>
    <w:rsid w:val="00D4653B"/>
    <w:rsid w:val="00D47CFB"/>
    <w:rsid w:val="00D514CE"/>
    <w:rsid w:val="00D519BC"/>
    <w:rsid w:val="00D550B8"/>
    <w:rsid w:val="00D6143F"/>
    <w:rsid w:val="00D71359"/>
    <w:rsid w:val="00D720E8"/>
    <w:rsid w:val="00D73022"/>
    <w:rsid w:val="00D74A8C"/>
    <w:rsid w:val="00D76E4D"/>
    <w:rsid w:val="00D81407"/>
    <w:rsid w:val="00D82043"/>
    <w:rsid w:val="00D94961"/>
    <w:rsid w:val="00D970A0"/>
    <w:rsid w:val="00D97B22"/>
    <w:rsid w:val="00DA1461"/>
    <w:rsid w:val="00DA445B"/>
    <w:rsid w:val="00DA7096"/>
    <w:rsid w:val="00DB081F"/>
    <w:rsid w:val="00DB4DB8"/>
    <w:rsid w:val="00DB71DE"/>
    <w:rsid w:val="00DC0F2D"/>
    <w:rsid w:val="00DC16AF"/>
    <w:rsid w:val="00DC5263"/>
    <w:rsid w:val="00DD0DF3"/>
    <w:rsid w:val="00DD17AE"/>
    <w:rsid w:val="00DD6529"/>
    <w:rsid w:val="00DE2572"/>
    <w:rsid w:val="00DE26E1"/>
    <w:rsid w:val="00DE271D"/>
    <w:rsid w:val="00DE37CB"/>
    <w:rsid w:val="00DE46CA"/>
    <w:rsid w:val="00DF2B6A"/>
    <w:rsid w:val="00DF3E79"/>
    <w:rsid w:val="00DF4794"/>
    <w:rsid w:val="00DF583B"/>
    <w:rsid w:val="00DF6404"/>
    <w:rsid w:val="00DF71FD"/>
    <w:rsid w:val="00E0251A"/>
    <w:rsid w:val="00E079F2"/>
    <w:rsid w:val="00E07ADA"/>
    <w:rsid w:val="00E10CC1"/>
    <w:rsid w:val="00E33D2E"/>
    <w:rsid w:val="00E4014D"/>
    <w:rsid w:val="00E41168"/>
    <w:rsid w:val="00E42CD6"/>
    <w:rsid w:val="00E50F80"/>
    <w:rsid w:val="00E54F79"/>
    <w:rsid w:val="00E56A47"/>
    <w:rsid w:val="00E56C65"/>
    <w:rsid w:val="00E62D15"/>
    <w:rsid w:val="00E64105"/>
    <w:rsid w:val="00E764BA"/>
    <w:rsid w:val="00E766AC"/>
    <w:rsid w:val="00E77AB0"/>
    <w:rsid w:val="00E815AB"/>
    <w:rsid w:val="00E81A88"/>
    <w:rsid w:val="00E820BB"/>
    <w:rsid w:val="00E90EF3"/>
    <w:rsid w:val="00E95908"/>
    <w:rsid w:val="00E95969"/>
    <w:rsid w:val="00EA17C3"/>
    <w:rsid w:val="00EA5AC3"/>
    <w:rsid w:val="00EA6658"/>
    <w:rsid w:val="00EB5639"/>
    <w:rsid w:val="00EB6394"/>
    <w:rsid w:val="00EC028B"/>
    <w:rsid w:val="00EC08CF"/>
    <w:rsid w:val="00EC3E04"/>
    <w:rsid w:val="00EC4B67"/>
    <w:rsid w:val="00ED148C"/>
    <w:rsid w:val="00ED28FE"/>
    <w:rsid w:val="00ED3552"/>
    <w:rsid w:val="00ED3818"/>
    <w:rsid w:val="00ED4C26"/>
    <w:rsid w:val="00EE448E"/>
    <w:rsid w:val="00EE5416"/>
    <w:rsid w:val="00EE5A5B"/>
    <w:rsid w:val="00EE6A32"/>
    <w:rsid w:val="00EE7A4B"/>
    <w:rsid w:val="00EF7B60"/>
    <w:rsid w:val="00F00D78"/>
    <w:rsid w:val="00F02429"/>
    <w:rsid w:val="00F04D81"/>
    <w:rsid w:val="00F073A9"/>
    <w:rsid w:val="00F108EA"/>
    <w:rsid w:val="00F12753"/>
    <w:rsid w:val="00F210EB"/>
    <w:rsid w:val="00F26607"/>
    <w:rsid w:val="00F324FE"/>
    <w:rsid w:val="00F3522A"/>
    <w:rsid w:val="00F35321"/>
    <w:rsid w:val="00F37265"/>
    <w:rsid w:val="00F66347"/>
    <w:rsid w:val="00F67213"/>
    <w:rsid w:val="00F73DA0"/>
    <w:rsid w:val="00F76818"/>
    <w:rsid w:val="00F83DCF"/>
    <w:rsid w:val="00F94169"/>
    <w:rsid w:val="00F96705"/>
    <w:rsid w:val="00F96A6E"/>
    <w:rsid w:val="00FA5234"/>
    <w:rsid w:val="00FA52BD"/>
    <w:rsid w:val="00FA6C9F"/>
    <w:rsid w:val="00FB2AE7"/>
    <w:rsid w:val="00FB6524"/>
    <w:rsid w:val="00FB7ECF"/>
    <w:rsid w:val="00FB7FA1"/>
    <w:rsid w:val="00FC12BC"/>
    <w:rsid w:val="00FD3FC1"/>
    <w:rsid w:val="00FE02EA"/>
    <w:rsid w:val="00FE2AFF"/>
    <w:rsid w:val="00FE2B73"/>
    <w:rsid w:val="00FE706F"/>
    <w:rsid w:val="00FF3600"/>
    <w:rsid w:val="00FF76A4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sk-SK" w:eastAsia="sk-SK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D1642B"/>
    <w:rPr>
      <w:rFonts w:ascii="Times New Roman" w:eastAsia="Times New Roman" w:hAnsi="Times New Roman"/>
      <w:sz w:val="24"/>
      <w:szCs w:val="24"/>
    </w:rPr>
  </w:style>
  <w:style w:type="paragraph" w:styleId="Nadpis1">
    <w:name w:val="heading 1"/>
    <w:basedOn w:val="Normlny"/>
    <w:link w:val="Nadpis1Char"/>
    <w:uiPriority w:val="9"/>
    <w:qFormat/>
    <w:rsid w:val="005C6A04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Nadpis5">
    <w:name w:val="heading 5"/>
    <w:basedOn w:val="Normlny"/>
    <w:next w:val="Normlny"/>
    <w:link w:val="Nadpis5Char"/>
    <w:uiPriority w:val="9"/>
    <w:qFormat/>
    <w:rsid w:val="005C6A04"/>
    <w:pPr>
      <w:keepNext/>
      <w:keepLines/>
      <w:spacing w:before="200"/>
      <w:outlineLvl w:val="4"/>
    </w:pPr>
    <w:rPr>
      <w:rFonts w:ascii="Cambria" w:hAnsi="Cambria"/>
      <w:color w:val="243F6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Podtitul">
    <w:name w:val="Subtitle"/>
    <w:basedOn w:val="Normlny"/>
    <w:next w:val="Normlny"/>
    <w:link w:val="PodtitulChar"/>
    <w:qFormat/>
    <w:rsid w:val="005A1F79"/>
    <w:pPr>
      <w:spacing w:after="60"/>
      <w:jc w:val="center"/>
      <w:outlineLvl w:val="1"/>
    </w:pPr>
    <w:rPr>
      <w:rFonts w:ascii="Cambria" w:hAnsi="Cambria"/>
      <w:lang w:val="x-none"/>
    </w:rPr>
  </w:style>
  <w:style w:type="character" w:customStyle="1" w:styleId="PodtitulChar">
    <w:name w:val="Podtitul Char"/>
    <w:link w:val="Podtitul"/>
    <w:rsid w:val="005A1F79"/>
    <w:rPr>
      <w:rFonts w:ascii="Cambria" w:eastAsia="Times New Roman" w:hAnsi="Cambria" w:cs="Times New Roman"/>
      <w:sz w:val="24"/>
      <w:szCs w:val="24"/>
      <w:lang w:eastAsia="sk-SK"/>
    </w:rPr>
  </w:style>
  <w:style w:type="paragraph" w:styleId="Bezriadkovania">
    <w:name w:val="No Spacing"/>
    <w:uiPriority w:val="1"/>
    <w:qFormat/>
    <w:rsid w:val="005A1F79"/>
    <w:rPr>
      <w:sz w:val="22"/>
      <w:szCs w:val="22"/>
      <w:lang w:eastAsia="en-US"/>
    </w:rPr>
  </w:style>
  <w:style w:type="character" w:styleId="Nzovknihy">
    <w:name w:val="Book Title"/>
    <w:uiPriority w:val="33"/>
    <w:qFormat/>
    <w:rsid w:val="005A1F79"/>
    <w:rPr>
      <w:b/>
      <w:bCs/>
      <w:smallCaps/>
      <w:spacing w:val="5"/>
    </w:rPr>
  </w:style>
  <w:style w:type="paragraph" w:styleId="Odsekzoznamu">
    <w:name w:val="List Paragraph"/>
    <w:basedOn w:val="Normlny"/>
    <w:link w:val="OdsekzoznamuChar"/>
    <w:uiPriority w:val="34"/>
    <w:qFormat/>
    <w:rsid w:val="00F00D78"/>
    <w:pPr>
      <w:ind w:left="720"/>
      <w:contextualSpacing/>
    </w:pPr>
    <w:rPr>
      <w:lang w:val="x-none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C76D40"/>
    <w:rPr>
      <w:rFonts w:ascii="Tahoma" w:hAnsi="Tahoma"/>
      <w:sz w:val="16"/>
      <w:szCs w:val="16"/>
      <w:lang w:val="x-none"/>
    </w:rPr>
  </w:style>
  <w:style w:type="character" w:customStyle="1" w:styleId="TextbublinyChar">
    <w:name w:val="Text bubliny Char"/>
    <w:link w:val="Textbubliny"/>
    <w:uiPriority w:val="99"/>
    <w:semiHidden/>
    <w:rsid w:val="00C76D40"/>
    <w:rPr>
      <w:rFonts w:ascii="Tahoma" w:eastAsia="Times New Roman" w:hAnsi="Tahoma" w:cs="Tahoma"/>
      <w:sz w:val="16"/>
      <w:szCs w:val="16"/>
      <w:lang w:eastAsia="sk-SK"/>
    </w:rPr>
  </w:style>
  <w:style w:type="paragraph" w:styleId="Hlavika">
    <w:name w:val="header"/>
    <w:basedOn w:val="Normlny"/>
    <w:link w:val="HlavikaChar"/>
    <w:uiPriority w:val="99"/>
    <w:unhideWhenUsed/>
    <w:rsid w:val="00EE448E"/>
    <w:pPr>
      <w:tabs>
        <w:tab w:val="center" w:pos="4536"/>
        <w:tab w:val="right" w:pos="9072"/>
      </w:tabs>
    </w:pPr>
    <w:rPr>
      <w:lang w:val="x-none"/>
    </w:rPr>
  </w:style>
  <w:style w:type="character" w:customStyle="1" w:styleId="HlavikaChar">
    <w:name w:val="Hlavička Char"/>
    <w:link w:val="Hlavika"/>
    <w:uiPriority w:val="99"/>
    <w:rsid w:val="00EE448E"/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styleId="Pta">
    <w:name w:val="footer"/>
    <w:basedOn w:val="Normlny"/>
    <w:link w:val="PtaChar"/>
    <w:uiPriority w:val="99"/>
    <w:unhideWhenUsed/>
    <w:rsid w:val="00EE448E"/>
    <w:pPr>
      <w:tabs>
        <w:tab w:val="center" w:pos="4536"/>
        <w:tab w:val="right" w:pos="9072"/>
      </w:tabs>
    </w:pPr>
    <w:rPr>
      <w:lang w:val="x-none"/>
    </w:rPr>
  </w:style>
  <w:style w:type="character" w:customStyle="1" w:styleId="PtaChar">
    <w:name w:val="Päta Char"/>
    <w:link w:val="Pta"/>
    <w:uiPriority w:val="99"/>
    <w:rsid w:val="00EE448E"/>
    <w:rPr>
      <w:rFonts w:ascii="Times New Roman" w:eastAsia="Times New Roman" w:hAnsi="Times New Roman" w:cs="Times New Roman"/>
      <w:sz w:val="24"/>
      <w:szCs w:val="24"/>
      <w:lang w:eastAsia="sk-SK"/>
    </w:rPr>
  </w:style>
  <w:style w:type="character" w:customStyle="1" w:styleId="apple-converted-space">
    <w:name w:val="apple-converted-space"/>
    <w:basedOn w:val="Predvolenpsmoodseku"/>
    <w:rsid w:val="00021DE8"/>
  </w:style>
  <w:style w:type="paragraph" w:customStyle="1" w:styleId="Texty">
    <w:name w:val="Texty"/>
    <w:basedOn w:val="Odsekzoznamu"/>
    <w:link w:val="TextyChar"/>
    <w:qFormat/>
    <w:rsid w:val="00021DE8"/>
    <w:pPr>
      <w:numPr>
        <w:ilvl w:val="1"/>
        <w:numId w:val="2"/>
      </w:numPr>
      <w:jc w:val="both"/>
    </w:pPr>
    <w:rPr>
      <w:rFonts w:ascii="ISOCPEUR" w:hAnsi="ISOCPEUR"/>
      <w:lang w:eastAsia="x-none"/>
    </w:rPr>
  </w:style>
  <w:style w:type="character" w:styleId="Siln">
    <w:name w:val="Strong"/>
    <w:uiPriority w:val="22"/>
    <w:qFormat/>
    <w:rsid w:val="002E456C"/>
    <w:rPr>
      <w:b/>
      <w:bCs/>
    </w:rPr>
  </w:style>
  <w:style w:type="character" w:customStyle="1" w:styleId="OdsekzoznamuChar">
    <w:name w:val="Odsek zoznamu Char"/>
    <w:link w:val="Odsekzoznamu"/>
    <w:uiPriority w:val="34"/>
    <w:rsid w:val="00021DE8"/>
    <w:rPr>
      <w:rFonts w:ascii="Times New Roman" w:eastAsia="Times New Roman" w:hAnsi="Times New Roman" w:cs="Times New Roman"/>
      <w:sz w:val="24"/>
      <w:szCs w:val="24"/>
      <w:lang w:eastAsia="sk-SK"/>
    </w:rPr>
  </w:style>
  <w:style w:type="character" w:customStyle="1" w:styleId="TextyChar">
    <w:name w:val="Texty Char"/>
    <w:link w:val="Texty"/>
    <w:rsid w:val="00021DE8"/>
    <w:rPr>
      <w:rFonts w:ascii="ISOCPEUR" w:hAnsi="ISOCPEUR"/>
      <w:sz w:val="24"/>
      <w:szCs w:val="24"/>
      <w:lang w:val="x-none" w:eastAsia="x-none" w:bidi="ar-SA"/>
    </w:rPr>
  </w:style>
  <w:style w:type="paragraph" w:styleId="Zkladntext">
    <w:name w:val="Body Text"/>
    <w:basedOn w:val="Normlny"/>
    <w:link w:val="ZkladntextChar"/>
    <w:uiPriority w:val="99"/>
    <w:rsid w:val="00095F6C"/>
    <w:pPr>
      <w:tabs>
        <w:tab w:val="left" w:pos="709"/>
        <w:tab w:val="left" w:pos="1843"/>
      </w:tabs>
      <w:spacing w:line="320" w:lineRule="exact"/>
      <w:jc w:val="both"/>
    </w:pPr>
    <w:rPr>
      <w:rFonts w:ascii="Tahoma" w:hAnsi="Tahoma"/>
      <w:sz w:val="20"/>
      <w:szCs w:val="20"/>
      <w:lang w:val="x-none"/>
    </w:rPr>
  </w:style>
  <w:style w:type="character" w:customStyle="1" w:styleId="ZkladntextChar">
    <w:name w:val="Základný text Char"/>
    <w:link w:val="Zkladntext"/>
    <w:uiPriority w:val="99"/>
    <w:rsid w:val="00095F6C"/>
    <w:rPr>
      <w:rFonts w:ascii="Tahoma" w:eastAsia="Times New Roman" w:hAnsi="Tahoma" w:cs="Times New Roman"/>
      <w:sz w:val="20"/>
      <w:szCs w:val="20"/>
      <w:lang w:eastAsia="sk-SK"/>
    </w:rPr>
  </w:style>
  <w:style w:type="paragraph" w:customStyle="1" w:styleId="Style16">
    <w:name w:val="Style16"/>
    <w:basedOn w:val="Normlny"/>
    <w:uiPriority w:val="99"/>
    <w:rsid w:val="004834B8"/>
    <w:pPr>
      <w:widowControl w:val="0"/>
      <w:autoSpaceDE w:val="0"/>
      <w:autoSpaceDN w:val="0"/>
      <w:adjustRightInd w:val="0"/>
      <w:spacing w:line="414" w:lineRule="exact"/>
      <w:jc w:val="both"/>
    </w:pPr>
    <w:rPr>
      <w:rFonts w:ascii="Arial" w:hAnsi="Arial" w:cs="Arial"/>
    </w:rPr>
  </w:style>
  <w:style w:type="table" w:styleId="Mriekatabuky">
    <w:name w:val="Table Grid"/>
    <w:basedOn w:val="Normlnatabuka"/>
    <w:uiPriority w:val="59"/>
    <w:rsid w:val="004834B8"/>
    <w:rPr>
      <w:rFonts w:eastAsia="Times New Roman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Pa5">
    <w:name w:val="Pa5"/>
    <w:basedOn w:val="Normlny"/>
    <w:next w:val="Normlny"/>
    <w:rsid w:val="004834B8"/>
    <w:pPr>
      <w:widowControl w:val="0"/>
      <w:spacing w:line="160" w:lineRule="auto"/>
    </w:pPr>
    <w:rPr>
      <w:rFonts w:ascii="ArialMT" w:hAnsi="ArialMT"/>
      <w:szCs w:val="20"/>
      <w:lang w:val="cs-CZ"/>
    </w:rPr>
  </w:style>
  <w:style w:type="character" w:customStyle="1" w:styleId="FontStyle208">
    <w:name w:val="Font Style208"/>
    <w:uiPriority w:val="99"/>
    <w:rsid w:val="004834B8"/>
    <w:rPr>
      <w:rFonts w:ascii="Arial" w:hAnsi="Arial" w:cs="Arial"/>
      <w:sz w:val="16"/>
      <w:szCs w:val="16"/>
    </w:rPr>
  </w:style>
  <w:style w:type="paragraph" w:customStyle="1" w:styleId="Style5">
    <w:name w:val="Style5"/>
    <w:basedOn w:val="Normlny"/>
    <w:uiPriority w:val="99"/>
    <w:rsid w:val="004834B8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character" w:customStyle="1" w:styleId="FontStyle206">
    <w:name w:val="Font Style206"/>
    <w:uiPriority w:val="99"/>
    <w:rsid w:val="004834B8"/>
    <w:rPr>
      <w:rFonts w:ascii="Arial" w:hAnsi="Arial" w:cs="Arial"/>
      <w:b/>
      <w:bCs/>
      <w:sz w:val="16"/>
      <w:szCs w:val="16"/>
    </w:rPr>
  </w:style>
  <w:style w:type="paragraph" w:customStyle="1" w:styleId="Style22">
    <w:name w:val="Style22"/>
    <w:basedOn w:val="Normlny"/>
    <w:uiPriority w:val="99"/>
    <w:rsid w:val="004834B8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Style23">
    <w:name w:val="Style23"/>
    <w:basedOn w:val="Normlny"/>
    <w:uiPriority w:val="99"/>
    <w:rsid w:val="004834B8"/>
    <w:pPr>
      <w:widowControl w:val="0"/>
      <w:autoSpaceDE w:val="0"/>
      <w:autoSpaceDN w:val="0"/>
      <w:adjustRightInd w:val="0"/>
      <w:spacing w:line="346" w:lineRule="exact"/>
      <w:ind w:firstLine="281"/>
    </w:pPr>
    <w:rPr>
      <w:rFonts w:ascii="Arial" w:hAnsi="Arial" w:cs="Arial"/>
    </w:rPr>
  </w:style>
  <w:style w:type="character" w:customStyle="1" w:styleId="FontStyle198">
    <w:name w:val="Font Style198"/>
    <w:uiPriority w:val="99"/>
    <w:rsid w:val="004834B8"/>
    <w:rPr>
      <w:rFonts w:ascii="Arial" w:hAnsi="Arial" w:cs="Arial"/>
      <w:b/>
      <w:bCs/>
      <w:sz w:val="18"/>
      <w:szCs w:val="18"/>
    </w:rPr>
  </w:style>
  <w:style w:type="character" w:customStyle="1" w:styleId="FontStyle207">
    <w:name w:val="Font Style207"/>
    <w:uiPriority w:val="99"/>
    <w:rsid w:val="004834B8"/>
    <w:rPr>
      <w:rFonts w:ascii="Arial" w:hAnsi="Arial" w:cs="Arial"/>
      <w:sz w:val="18"/>
      <w:szCs w:val="18"/>
    </w:rPr>
  </w:style>
  <w:style w:type="paragraph" w:customStyle="1" w:styleId="Style3">
    <w:name w:val="Style3"/>
    <w:basedOn w:val="Normlny"/>
    <w:uiPriority w:val="99"/>
    <w:rsid w:val="004834B8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Style12">
    <w:name w:val="Style12"/>
    <w:basedOn w:val="Normlny"/>
    <w:link w:val="Style12Char"/>
    <w:uiPriority w:val="99"/>
    <w:rsid w:val="004834B8"/>
    <w:pPr>
      <w:widowControl w:val="0"/>
      <w:autoSpaceDE w:val="0"/>
      <w:autoSpaceDN w:val="0"/>
      <w:adjustRightInd w:val="0"/>
      <w:spacing w:line="345" w:lineRule="exact"/>
    </w:pPr>
    <w:rPr>
      <w:rFonts w:ascii="Arial" w:hAnsi="Arial" w:cs="Arial"/>
    </w:rPr>
  </w:style>
  <w:style w:type="paragraph" w:customStyle="1" w:styleId="Style15">
    <w:name w:val="Style15"/>
    <w:basedOn w:val="Normlny"/>
    <w:uiPriority w:val="99"/>
    <w:rsid w:val="004834B8"/>
    <w:pPr>
      <w:widowControl w:val="0"/>
      <w:autoSpaceDE w:val="0"/>
      <w:autoSpaceDN w:val="0"/>
      <w:adjustRightInd w:val="0"/>
      <w:spacing w:line="341" w:lineRule="exact"/>
      <w:jc w:val="both"/>
    </w:pPr>
    <w:rPr>
      <w:rFonts w:ascii="Arial" w:hAnsi="Arial" w:cs="Arial"/>
    </w:rPr>
  </w:style>
  <w:style w:type="paragraph" w:customStyle="1" w:styleId="Style21">
    <w:name w:val="Style21"/>
    <w:basedOn w:val="Normlny"/>
    <w:uiPriority w:val="99"/>
    <w:rsid w:val="004834B8"/>
    <w:pPr>
      <w:widowControl w:val="0"/>
      <w:autoSpaceDE w:val="0"/>
      <w:autoSpaceDN w:val="0"/>
      <w:adjustRightInd w:val="0"/>
      <w:spacing w:line="329" w:lineRule="exact"/>
      <w:jc w:val="both"/>
    </w:pPr>
    <w:rPr>
      <w:rFonts w:ascii="Arial" w:hAnsi="Arial" w:cs="Arial"/>
    </w:rPr>
  </w:style>
  <w:style w:type="paragraph" w:customStyle="1" w:styleId="Style29">
    <w:name w:val="Style29"/>
    <w:basedOn w:val="Normlny"/>
    <w:uiPriority w:val="99"/>
    <w:rsid w:val="004834B8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FontStyle138">
    <w:name w:val="Font Style138"/>
    <w:uiPriority w:val="99"/>
    <w:rsid w:val="004834B8"/>
    <w:rPr>
      <w:rFonts w:ascii="Arial" w:hAnsi="Arial" w:cs="Arial"/>
      <w:i/>
      <w:iCs/>
      <w:sz w:val="18"/>
      <w:szCs w:val="18"/>
    </w:rPr>
  </w:style>
  <w:style w:type="character" w:customStyle="1" w:styleId="FontStyle200">
    <w:name w:val="Font Style200"/>
    <w:uiPriority w:val="99"/>
    <w:rsid w:val="004834B8"/>
    <w:rPr>
      <w:rFonts w:ascii="Arial" w:hAnsi="Arial" w:cs="Arial"/>
      <w:i/>
      <w:iCs/>
      <w:sz w:val="16"/>
      <w:szCs w:val="16"/>
    </w:rPr>
  </w:style>
  <w:style w:type="character" w:customStyle="1" w:styleId="FontStyle149">
    <w:name w:val="Font Style149"/>
    <w:uiPriority w:val="99"/>
    <w:rsid w:val="004834B8"/>
    <w:rPr>
      <w:rFonts w:ascii="Arial" w:hAnsi="Arial" w:cs="Arial"/>
      <w:sz w:val="10"/>
      <w:szCs w:val="10"/>
    </w:rPr>
  </w:style>
  <w:style w:type="character" w:customStyle="1" w:styleId="Nadpis5Char">
    <w:name w:val="Nadpis 5 Char"/>
    <w:link w:val="Nadpis5"/>
    <w:uiPriority w:val="9"/>
    <w:semiHidden/>
    <w:rsid w:val="005C6A04"/>
    <w:rPr>
      <w:rFonts w:ascii="Cambria" w:eastAsia="Times New Roman" w:hAnsi="Cambria"/>
      <w:color w:val="243F60"/>
      <w:sz w:val="24"/>
      <w:szCs w:val="24"/>
    </w:rPr>
  </w:style>
  <w:style w:type="paragraph" w:customStyle="1" w:styleId="Default">
    <w:name w:val="Default"/>
    <w:rsid w:val="005C6A04"/>
    <w:pPr>
      <w:autoSpaceDE w:val="0"/>
      <w:autoSpaceDN w:val="0"/>
      <w:adjustRightInd w:val="0"/>
    </w:pPr>
    <w:rPr>
      <w:rFonts w:ascii="Century Gothic" w:eastAsia="Times New Roman" w:hAnsi="Century Gothic" w:cs="Century Gothic"/>
      <w:color w:val="000000"/>
      <w:sz w:val="24"/>
      <w:szCs w:val="24"/>
    </w:rPr>
  </w:style>
  <w:style w:type="character" w:customStyle="1" w:styleId="FontStyle31">
    <w:name w:val="Font Style31"/>
    <w:uiPriority w:val="99"/>
    <w:rsid w:val="005C6A04"/>
    <w:rPr>
      <w:rFonts w:ascii="Arial" w:hAnsi="Arial" w:cs="Arial"/>
      <w:sz w:val="22"/>
      <w:szCs w:val="22"/>
    </w:rPr>
  </w:style>
  <w:style w:type="character" w:customStyle="1" w:styleId="FontStyle27">
    <w:name w:val="Font Style27"/>
    <w:uiPriority w:val="99"/>
    <w:rsid w:val="005C6A04"/>
    <w:rPr>
      <w:rFonts w:ascii="Trebuchet MS" w:hAnsi="Trebuchet MS" w:cs="Trebuchet MS"/>
      <w:sz w:val="14"/>
      <w:szCs w:val="14"/>
    </w:rPr>
  </w:style>
  <w:style w:type="paragraph" w:customStyle="1" w:styleId="Pa13">
    <w:name w:val="Pa13"/>
    <w:basedOn w:val="Default"/>
    <w:next w:val="Default"/>
    <w:rsid w:val="005C6A04"/>
    <w:pPr>
      <w:widowControl w:val="0"/>
      <w:autoSpaceDE/>
      <w:autoSpaceDN/>
      <w:adjustRightInd/>
      <w:spacing w:line="160" w:lineRule="auto"/>
    </w:pPr>
    <w:rPr>
      <w:rFonts w:ascii="ArialMT" w:hAnsi="ArialMT" w:cs="Times New Roman"/>
      <w:color w:val="auto"/>
      <w:szCs w:val="20"/>
      <w:lang w:val="cs-CZ"/>
    </w:rPr>
  </w:style>
  <w:style w:type="character" w:customStyle="1" w:styleId="formtitle">
    <w:name w:val="formtitle"/>
    <w:rsid w:val="005C6A04"/>
  </w:style>
  <w:style w:type="character" w:customStyle="1" w:styleId="formtext">
    <w:name w:val="formtext"/>
    <w:rsid w:val="005C6A04"/>
  </w:style>
  <w:style w:type="paragraph" w:styleId="Obyajntext">
    <w:name w:val="Plain Text"/>
    <w:basedOn w:val="Normlny"/>
    <w:link w:val="ObyajntextChar"/>
    <w:uiPriority w:val="99"/>
    <w:rsid w:val="005C6A04"/>
    <w:rPr>
      <w:rFonts w:ascii="Courier New" w:hAnsi="Courier New" w:cs="Courier New"/>
      <w:sz w:val="20"/>
      <w:szCs w:val="20"/>
    </w:rPr>
  </w:style>
  <w:style w:type="character" w:customStyle="1" w:styleId="ObyajntextChar">
    <w:name w:val="Obyčajný text Char"/>
    <w:link w:val="Obyajntext"/>
    <w:uiPriority w:val="99"/>
    <w:rsid w:val="005C6A04"/>
    <w:rPr>
      <w:rFonts w:ascii="Courier New" w:eastAsia="Times New Roman" w:hAnsi="Courier New" w:cs="Courier New"/>
    </w:rPr>
  </w:style>
  <w:style w:type="paragraph" w:customStyle="1" w:styleId="Style74">
    <w:name w:val="Style74"/>
    <w:basedOn w:val="Normlny"/>
    <w:uiPriority w:val="99"/>
    <w:rsid w:val="005C6A04"/>
    <w:pPr>
      <w:widowControl w:val="0"/>
      <w:autoSpaceDE w:val="0"/>
      <w:autoSpaceDN w:val="0"/>
      <w:adjustRightInd w:val="0"/>
      <w:spacing w:line="204" w:lineRule="exact"/>
    </w:pPr>
    <w:rPr>
      <w:rFonts w:ascii="Arial" w:hAnsi="Arial" w:cs="Arial"/>
    </w:rPr>
  </w:style>
  <w:style w:type="character" w:customStyle="1" w:styleId="FontStyle204">
    <w:name w:val="Font Style204"/>
    <w:uiPriority w:val="99"/>
    <w:rsid w:val="005C6A04"/>
    <w:rPr>
      <w:rFonts w:ascii="Arial" w:hAnsi="Arial" w:cs="Arial"/>
      <w:sz w:val="16"/>
      <w:szCs w:val="16"/>
    </w:rPr>
  </w:style>
  <w:style w:type="paragraph" w:customStyle="1" w:styleId="Style13">
    <w:name w:val="Style13"/>
    <w:basedOn w:val="Normlny"/>
    <w:uiPriority w:val="99"/>
    <w:rsid w:val="005C6A04"/>
    <w:pPr>
      <w:widowControl w:val="0"/>
      <w:autoSpaceDE w:val="0"/>
      <w:autoSpaceDN w:val="0"/>
      <w:adjustRightInd w:val="0"/>
      <w:spacing w:line="408" w:lineRule="exact"/>
      <w:ind w:firstLine="310"/>
      <w:jc w:val="both"/>
    </w:pPr>
    <w:rPr>
      <w:rFonts w:ascii="Arial" w:hAnsi="Arial" w:cs="Arial"/>
    </w:rPr>
  </w:style>
  <w:style w:type="paragraph" w:customStyle="1" w:styleId="Style14">
    <w:name w:val="Style14"/>
    <w:basedOn w:val="Normlny"/>
    <w:uiPriority w:val="99"/>
    <w:rsid w:val="005C6A04"/>
    <w:pPr>
      <w:widowControl w:val="0"/>
      <w:autoSpaceDE w:val="0"/>
      <w:autoSpaceDN w:val="0"/>
      <w:adjustRightInd w:val="0"/>
      <w:spacing w:line="343" w:lineRule="exact"/>
      <w:jc w:val="both"/>
    </w:pPr>
    <w:rPr>
      <w:rFonts w:ascii="Arial" w:hAnsi="Arial" w:cs="Arial"/>
    </w:rPr>
  </w:style>
  <w:style w:type="paragraph" w:customStyle="1" w:styleId="Style50">
    <w:name w:val="Style50"/>
    <w:basedOn w:val="Normlny"/>
    <w:uiPriority w:val="99"/>
    <w:rsid w:val="005C6A0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Style96">
    <w:name w:val="Style96"/>
    <w:basedOn w:val="Normlny"/>
    <w:uiPriority w:val="99"/>
    <w:rsid w:val="005C6A04"/>
    <w:pPr>
      <w:widowControl w:val="0"/>
      <w:autoSpaceDE w:val="0"/>
      <w:autoSpaceDN w:val="0"/>
      <w:adjustRightInd w:val="0"/>
      <w:spacing w:line="322" w:lineRule="exact"/>
      <w:jc w:val="both"/>
    </w:pPr>
    <w:rPr>
      <w:rFonts w:ascii="Arial" w:hAnsi="Arial" w:cs="Arial"/>
    </w:rPr>
  </w:style>
  <w:style w:type="character" w:customStyle="1" w:styleId="FontStyle196">
    <w:name w:val="Font Style196"/>
    <w:uiPriority w:val="99"/>
    <w:rsid w:val="005C6A04"/>
    <w:rPr>
      <w:rFonts w:ascii="Arial" w:hAnsi="Arial" w:cs="Arial"/>
      <w:b/>
      <w:bCs/>
      <w:sz w:val="26"/>
      <w:szCs w:val="26"/>
    </w:rPr>
  </w:style>
  <w:style w:type="paragraph" w:customStyle="1" w:styleId="Style75">
    <w:name w:val="Style75"/>
    <w:basedOn w:val="Normlny"/>
    <w:uiPriority w:val="99"/>
    <w:rsid w:val="005C6A0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Style125">
    <w:name w:val="Style125"/>
    <w:basedOn w:val="Normlny"/>
    <w:uiPriority w:val="99"/>
    <w:rsid w:val="005C6A04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character" w:customStyle="1" w:styleId="FontStyle159">
    <w:name w:val="Font Style159"/>
    <w:uiPriority w:val="99"/>
    <w:rsid w:val="005C6A04"/>
    <w:rPr>
      <w:rFonts w:ascii="Franklin Gothic Heavy" w:hAnsi="Franklin Gothic Heavy" w:cs="Franklin Gothic Heavy"/>
      <w:sz w:val="8"/>
      <w:szCs w:val="8"/>
    </w:rPr>
  </w:style>
  <w:style w:type="character" w:customStyle="1" w:styleId="FontStyle160">
    <w:name w:val="Font Style160"/>
    <w:uiPriority w:val="99"/>
    <w:rsid w:val="005C6A04"/>
    <w:rPr>
      <w:rFonts w:ascii="Times New Roman" w:hAnsi="Times New Roman" w:cs="Times New Roman"/>
      <w:sz w:val="12"/>
      <w:szCs w:val="12"/>
    </w:rPr>
  </w:style>
  <w:style w:type="character" w:customStyle="1" w:styleId="FontStyle161">
    <w:name w:val="Font Style161"/>
    <w:uiPriority w:val="99"/>
    <w:rsid w:val="005C6A04"/>
    <w:rPr>
      <w:rFonts w:ascii="Courier New" w:hAnsi="Courier New" w:cs="Courier New"/>
      <w:b/>
      <w:bCs/>
      <w:smallCaps/>
      <w:sz w:val="10"/>
      <w:szCs w:val="10"/>
    </w:rPr>
  </w:style>
  <w:style w:type="character" w:customStyle="1" w:styleId="FontStyle202">
    <w:name w:val="Font Style202"/>
    <w:uiPriority w:val="99"/>
    <w:rsid w:val="005C6A04"/>
    <w:rPr>
      <w:rFonts w:ascii="Arial" w:hAnsi="Arial" w:cs="Arial"/>
      <w:b/>
      <w:bCs/>
      <w:i/>
      <w:iCs/>
      <w:sz w:val="18"/>
      <w:szCs w:val="18"/>
    </w:rPr>
  </w:style>
  <w:style w:type="character" w:customStyle="1" w:styleId="FontStyle180">
    <w:name w:val="Font Style180"/>
    <w:uiPriority w:val="99"/>
    <w:rsid w:val="005C6A04"/>
    <w:rPr>
      <w:rFonts w:ascii="Arial" w:hAnsi="Arial" w:cs="Arial"/>
      <w:b/>
      <w:bCs/>
      <w:sz w:val="22"/>
      <w:szCs w:val="22"/>
    </w:rPr>
  </w:style>
  <w:style w:type="paragraph" w:customStyle="1" w:styleId="tl1">
    <w:name w:val="Štýl1"/>
    <w:basedOn w:val="Normlny"/>
    <w:link w:val="tl1Char"/>
    <w:qFormat/>
    <w:rsid w:val="005C6A04"/>
    <w:pPr>
      <w:tabs>
        <w:tab w:val="left" w:pos="0"/>
        <w:tab w:val="left" w:pos="300"/>
        <w:tab w:val="left" w:pos="1500"/>
        <w:tab w:val="left" w:pos="2100"/>
        <w:tab w:val="left" w:pos="2700"/>
        <w:tab w:val="left" w:pos="3300"/>
        <w:tab w:val="left" w:pos="3900"/>
        <w:tab w:val="left" w:pos="4500"/>
        <w:tab w:val="left" w:pos="5100"/>
        <w:tab w:val="left" w:pos="5700"/>
        <w:tab w:val="left" w:pos="6300"/>
        <w:tab w:val="left" w:pos="6900"/>
        <w:tab w:val="left" w:pos="7500"/>
        <w:tab w:val="left" w:pos="8100"/>
        <w:tab w:val="left" w:pos="8700"/>
      </w:tabs>
      <w:autoSpaceDE w:val="0"/>
      <w:autoSpaceDN w:val="0"/>
      <w:adjustRightInd w:val="0"/>
      <w:spacing w:after="40"/>
    </w:pPr>
    <w:rPr>
      <w:rFonts w:ascii="Arial" w:eastAsia="Calibri" w:hAnsi="Arial" w:cs="Arial"/>
      <w:b/>
      <w:bCs/>
      <w:color w:val="32525C"/>
      <w:sz w:val="20"/>
      <w:szCs w:val="20"/>
      <w:u w:val="single"/>
      <w:lang w:eastAsia="en-US"/>
    </w:rPr>
  </w:style>
  <w:style w:type="character" w:customStyle="1" w:styleId="tl1Char">
    <w:name w:val="Štýl1 Char"/>
    <w:link w:val="tl1"/>
    <w:rsid w:val="005C6A04"/>
    <w:rPr>
      <w:rFonts w:ascii="Arial" w:hAnsi="Arial" w:cs="Arial"/>
      <w:b/>
      <w:bCs/>
      <w:color w:val="32525C"/>
      <w:u w:val="single"/>
      <w:lang w:eastAsia="en-US"/>
    </w:rPr>
  </w:style>
  <w:style w:type="character" w:customStyle="1" w:styleId="Nadpis1Char">
    <w:name w:val="Nadpis 1 Char"/>
    <w:link w:val="Nadpis1"/>
    <w:uiPriority w:val="9"/>
    <w:rsid w:val="005C6A04"/>
    <w:rPr>
      <w:rFonts w:ascii="Times New Roman" w:eastAsia="Times New Roman" w:hAnsi="Times New Roman"/>
      <w:b/>
      <w:bCs/>
      <w:kern w:val="36"/>
      <w:sz w:val="48"/>
      <w:szCs w:val="48"/>
    </w:rPr>
  </w:style>
  <w:style w:type="paragraph" w:styleId="Normlnywebov">
    <w:name w:val="Normal (Web)"/>
    <w:basedOn w:val="Normlny"/>
    <w:uiPriority w:val="99"/>
    <w:unhideWhenUsed/>
    <w:rsid w:val="005C6A04"/>
    <w:pPr>
      <w:spacing w:before="100" w:beforeAutospacing="1" w:after="100" w:afterAutospacing="1"/>
    </w:pPr>
  </w:style>
  <w:style w:type="paragraph" w:customStyle="1" w:styleId="Style11">
    <w:name w:val="Style11"/>
    <w:basedOn w:val="Normlny"/>
    <w:uiPriority w:val="99"/>
    <w:rsid w:val="005C6A0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Style18">
    <w:name w:val="Style18"/>
    <w:basedOn w:val="Normlny"/>
    <w:uiPriority w:val="99"/>
    <w:rsid w:val="005C6A0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FontStyle29">
    <w:name w:val="Font Style29"/>
    <w:uiPriority w:val="99"/>
    <w:rsid w:val="005C6A04"/>
    <w:rPr>
      <w:rFonts w:ascii="Arial" w:hAnsi="Arial" w:cs="Arial"/>
      <w:i/>
      <w:iCs/>
      <w:sz w:val="22"/>
      <w:szCs w:val="22"/>
    </w:rPr>
  </w:style>
  <w:style w:type="character" w:customStyle="1" w:styleId="ZarkazkladnhotextuChar">
    <w:name w:val="Zarážka základného textu Char"/>
    <w:link w:val="Zarkazkladnhotextu"/>
    <w:uiPriority w:val="99"/>
    <w:semiHidden/>
    <w:rsid w:val="005C6A04"/>
    <w:rPr>
      <w:sz w:val="22"/>
      <w:szCs w:val="22"/>
      <w:lang w:eastAsia="en-US"/>
    </w:rPr>
  </w:style>
  <w:style w:type="paragraph" w:styleId="Zarkazkladnhotextu">
    <w:name w:val="Body Text Indent"/>
    <w:basedOn w:val="Normlny"/>
    <w:link w:val="ZarkazkladnhotextuChar"/>
    <w:uiPriority w:val="99"/>
    <w:semiHidden/>
    <w:unhideWhenUsed/>
    <w:rsid w:val="005C6A04"/>
    <w:pPr>
      <w:spacing w:after="120" w:line="276" w:lineRule="auto"/>
      <w:ind w:left="283"/>
    </w:pPr>
    <w:rPr>
      <w:rFonts w:ascii="Calibri" w:eastAsia="Calibri" w:hAnsi="Calibri"/>
      <w:sz w:val="22"/>
      <w:szCs w:val="22"/>
      <w:lang w:eastAsia="en-US"/>
    </w:rPr>
  </w:style>
  <w:style w:type="character" w:customStyle="1" w:styleId="ZarkazkladnhotextuChar1">
    <w:name w:val="Zarážka základného textu Char1"/>
    <w:uiPriority w:val="99"/>
    <w:semiHidden/>
    <w:rsid w:val="005C6A04"/>
    <w:rPr>
      <w:rFonts w:ascii="Times New Roman" w:eastAsia="Times New Roman" w:hAnsi="Times New Roman"/>
      <w:sz w:val="24"/>
      <w:szCs w:val="24"/>
    </w:rPr>
  </w:style>
  <w:style w:type="character" w:customStyle="1" w:styleId="Zarkazkladnhotextu3Char">
    <w:name w:val="Zarážka základného textu 3 Char"/>
    <w:link w:val="Zarkazkladnhotextu3"/>
    <w:uiPriority w:val="99"/>
    <w:semiHidden/>
    <w:rsid w:val="005C6A04"/>
    <w:rPr>
      <w:sz w:val="16"/>
      <w:szCs w:val="16"/>
      <w:lang w:eastAsia="en-US"/>
    </w:rPr>
  </w:style>
  <w:style w:type="paragraph" w:styleId="Zarkazkladnhotextu3">
    <w:name w:val="Body Text Indent 3"/>
    <w:basedOn w:val="Normlny"/>
    <w:link w:val="Zarkazkladnhotextu3Char"/>
    <w:uiPriority w:val="99"/>
    <w:semiHidden/>
    <w:unhideWhenUsed/>
    <w:rsid w:val="005C6A04"/>
    <w:pPr>
      <w:spacing w:after="120" w:line="276" w:lineRule="auto"/>
      <w:ind w:left="283"/>
    </w:pPr>
    <w:rPr>
      <w:rFonts w:ascii="Calibri" w:eastAsia="Calibri" w:hAnsi="Calibri"/>
      <w:sz w:val="16"/>
      <w:szCs w:val="16"/>
      <w:lang w:eastAsia="en-US"/>
    </w:rPr>
  </w:style>
  <w:style w:type="character" w:customStyle="1" w:styleId="Zarkazkladnhotextu3Char1">
    <w:name w:val="Zarážka základného textu 3 Char1"/>
    <w:uiPriority w:val="99"/>
    <w:semiHidden/>
    <w:rsid w:val="005C6A04"/>
    <w:rPr>
      <w:rFonts w:ascii="Times New Roman" w:eastAsia="Times New Roman" w:hAnsi="Times New Roman"/>
      <w:sz w:val="16"/>
      <w:szCs w:val="16"/>
    </w:rPr>
  </w:style>
  <w:style w:type="character" w:customStyle="1" w:styleId="TextpoznmkypodiarouChar">
    <w:name w:val="Text poznámky pod čiarou Char"/>
    <w:link w:val="Textpoznmkypodiarou"/>
    <w:uiPriority w:val="99"/>
    <w:semiHidden/>
    <w:rsid w:val="005C6A04"/>
    <w:rPr>
      <w:lang w:eastAsia="en-US"/>
    </w:rPr>
  </w:style>
  <w:style w:type="paragraph" w:styleId="Textpoznmkypodiarou">
    <w:name w:val="footnote text"/>
    <w:basedOn w:val="Normlny"/>
    <w:link w:val="TextpoznmkypodiarouChar"/>
    <w:uiPriority w:val="99"/>
    <w:semiHidden/>
    <w:unhideWhenUsed/>
    <w:rsid w:val="005C6A04"/>
    <w:rPr>
      <w:rFonts w:ascii="Calibri" w:eastAsia="Calibri" w:hAnsi="Calibri"/>
      <w:sz w:val="20"/>
      <w:szCs w:val="20"/>
      <w:lang w:eastAsia="en-US"/>
    </w:rPr>
  </w:style>
  <w:style w:type="character" w:customStyle="1" w:styleId="TextpoznmkypodiarouChar1">
    <w:name w:val="Text poznámky pod čiarou Char1"/>
    <w:uiPriority w:val="99"/>
    <w:semiHidden/>
    <w:rsid w:val="005C6A04"/>
    <w:rPr>
      <w:rFonts w:ascii="Times New Roman" w:eastAsia="Times New Roman" w:hAnsi="Times New Roman"/>
    </w:rPr>
  </w:style>
  <w:style w:type="character" w:styleId="Hypertextovprepojenie">
    <w:name w:val="Hyperlink"/>
    <w:uiPriority w:val="99"/>
    <w:unhideWhenUsed/>
    <w:rsid w:val="005C6A04"/>
    <w:rPr>
      <w:color w:val="0000FF"/>
      <w:u w:val="single"/>
    </w:rPr>
  </w:style>
  <w:style w:type="paragraph" w:styleId="Bibliografia">
    <w:name w:val="Bibliography"/>
    <w:basedOn w:val="Normlny"/>
    <w:next w:val="Normlny"/>
    <w:uiPriority w:val="37"/>
    <w:unhideWhenUsed/>
    <w:rsid w:val="005C6A04"/>
    <w:pPr>
      <w:spacing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maincontent">
    <w:name w:val="maincontent"/>
    <w:rsid w:val="005C6A04"/>
  </w:style>
  <w:style w:type="character" w:customStyle="1" w:styleId="maincontentsmalllink">
    <w:name w:val="maincontentsmalllink"/>
    <w:rsid w:val="005C6A04"/>
  </w:style>
  <w:style w:type="paragraph" w:customStyle="1" w:styleId="ISOUP">
    <w:name w:val="ISOUP"/>
    <w:basedOn w:val="Normlny"/>
    <w:rsid w:val="00154247"/>
    <w:pPr>
      <w:tabs>
        <w:tab w:val="left" w:pos="0"/>
        <w:tab w:val="left" w:pos="300"/>
        <w:tab w:val="left" w:pos="3200"/>
        <w:tab w:val="left" w:pos="4500"/>
        <w:tab w:val="left" w:pos="5800"/>
      </w:tabs>
      <w:autoSpaceDE w:val="0"/>
      <w:autoSpaceDN w:val="0"/>
      <w:adjustRightInd w:val="0"/>
    </w:pPr>
    <w:rPr>
      <w:rFonts w:ascii="Arial" w:hAnsi="Arial" w:cs="Arial"/>
      <w:sz w:val="18"/>
      <w:szCs w:val="18"/>
    </w:rPr>
  </w:style>
  <w:style w:type="paragraph" w:customStyle="1" w:styleId="ISOCEUP">
    <w:name w:val="ISOCEUP"/>
    <w:basedOn w:val="ISOUP"/>
    <w:rsid w:val="00154247"/>
  </w:style>
  <w:style w:type="paragraph" w:customStyle="1" w:styleId="ISOCPEUR">
    <w:name w:val="ISOCPEUR"/>
    <w:basedOn w:val="ISOCEUP"/>
    <w:rsid w:val="00154247"/>
  </w:style>
  <w:style w:type="paragraph" w:customStyle="1" w:styleId="tl2d">
    <w:name w:val="Štýl2d"/>
    <w:basedOn w:val="Style12"/>
    <w:link w:val="tl2dChar"/>
    <w:qFormat/>
    <w:rsid w:val="00294854"/>
    <w:pPr>
      <w:widowControl/>
      <w:spacing w:line="312" w:lineRule="auto"/>
    </w:pPr>
    <w:rPr>
      <w:rFonts w:ascii="ISOCPEUR" w:hAnsi="ISOCPEUR"/>
      <w:sz w:val="20"/>
      <w:szCs w:val="20"/>
    </w:rPr>
  </w:style>
  <w:style w:type="paragraph" w:customStyle="1" w:styleId="tl2">
    <w:name w:val="Štýl2"/>
    <w:basedOn w:val="tl1"/>
    <w:link w:val="tl2Char"/>
    <w:qFormat/>
    <w:rsid w:val="00F073A9"/>
    <w:pPr>
      <w:tabs>
        <w:tab w:val="clear" w:pos="0"/>
        <w:tab w:val="clear" w:pos="300"/>
        <w:tab w:val="clear" w:pos="1500"/>
        <w:tab w:val="clear" w:pos="2100"/>
        <w:tab w:val="clear" w:pos="2700"/>
        <w:tab w:val="clear" w:pos="3300"/>
        <w:tab w:val="clear" w:pos="3900"/>
        <w:tab w:val="clear" w:pos="4500"/>
        <w:tab w:val="clear" w:pos="5100"/>
        <w:tab w:val="clear" w:pos="5700"/>
        <w:tab w:val="clear" w:pos="6300"/>
        <w:tab w:val="clear" w:pos="6900"/>
        <w:tab w:val="clear" w:pos="7500"/>
        <w:tab w:val="clear" w:pos="8100"/>
        <w:tab w:val="clear" w:pos="8700"/>
      </w:tabs>
      <w:autoSpaceDE/>
      <w:autoSpaceDN/>
      <w:adjustRightInd/>
      <w:spacing w:after="0" w:line="312" w:lineRule="auto"/>
      <w:jc w:val="both"/>
    </w:pPr>
    <w:rPr>
      <w:rFonts w:ascii="ISOCPEUR" w:eastAsia="Times New Roman" w:hAnsi="ISOCPEUR"/>
      <w:b w:val="0"/>
      <w:bCs w:val="0"/>
      <w:color w:val="auto"/>
      <w:sz w:val="22"/>
      <w:szCs w:val="24"/>
      <w:u w:val="none"/>
      <w:lang w:eastAsia="sk-SK"/>
    </w:rPr>
  </w:style>
  <w:style w:type="character" w:customStyle="1" w:styleId="Style12Char">
    <w:name w:val="Style12 Char"/>
    <w:link w:val="Style12"/>
    <w:uiPriority w:val="99"/>
    <w:rsid w:val="00294854"/>
    <w:rPr>
      <w:rFonts w:ascii="Arial" w:eastAsia="Times New Roman" w:hAnsi="Arial" w:cs="Arial"/>
      <w:sz w:val="24"/>
      <w:szCs w:val="24"/>
    </w:rPr>
  </w:style>
  <w:style w:type="character" w:customStyle="1" w:styleId="tl2dChar">
    <w:name w:val="Štýl2d Char"/>
    <w:link w:val="tl2d"/>
    <w:rsid w:val="00294854"/>
    <w:rPr>
      <w:rFonts w:ascii="ISOCPEUR" w:eastAsia="Times New Roman" w:hAnsi="ISOCPEUR" w:cs="Arial"/>
      <w:sz w:val="24"/>
      <w:szCs w:val="24"/>
    </w:rPr>
  </w:style>
  <w:style w:type="character" w:customStyle="1" w:styleId="tl2Char">
    <w:name w:val="Štýl2 Char"/>
    <w:link w:val="tl2"/>
    <w:rsid w:val="00F073A9"/>
    <w:rPr>
      <w:rFonts w:ascii="ISOCPEUR" w:eastAsia="Times New Roman" w:hAnsi="ISOCPEUR" w:cs="Arial"/>
      <w:sz w:val="22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sk-SK" w:eastAsia="sk-SK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D1642B"/>
    <w:rPr>
      <w:rFonts w:ascii="Times New Roman" w:eastAsia="Times New Roman" w:hAnsi="Times New Roman"/>
      <w:sz w:val="24"/>
      <w:szCs w:val="24"/>
    </w:rPr>
  </w:style>
  <w:style w:type="paragraph" w:styleId="Nadpis1">
    <w:name w:val="heading 1"/>
    <w:basedOn w:val="Normlny"/>
    <w:link w:val="Nadpis1Char"/>
    <w:uiPriority w:val="9"/>
    <w:qFormat/>
    <w:rsid w:val="005C6A04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Nadpis5">
    <w:name w:val="heading 5"/>
    <w:basedOn w:val="Normlny"/>
    <w:next w:val="Normlny"/>
    <w:link w:val="Nadpis5Char"/>
    <w:uiPriority w:val="9"/>
    <w:qFormat/>
    <w:rsid w:val="005C6A04"/>
    <w:pPr>
      <w:keepNext/>
      <w:keepLines/>
      <w:spacing w:before="200"/>
      <w:outlineLvl w:val="4"/>
    </w:pPr>
    <w:rPr>
      <w:rFonts w:ascii="Cambria" w:hAnsi="Cambria"/>
      <w:color w:val="243F6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Podtitul">
    <w:name w:val="Subtitle"/>
    <w:basedOn w:val="Normlny"/>
    <w:next w:val="Normlny"/>
    <w:link w:val="PodtitulChar"/>
    <w:qFormat/>
    <w:rsid w:val="005A1F79"/>
    <w:pPr>
      <w:spacing w:after="60"/>
      <w:jc w:val="center"/>
      <w:outlineLvl w:val="1"/>
    </w:pPr>
    <w:rPr>
      <w:rFonts w:ascii="Cambria" w:hAnsi="Cambria"/>
      <w:lang w:val="x-none"/>
    </w:rPr>
  </w:style>
  <w:style w:type="character" w:customStyle="1" w:styleId="PodtitulChar">
    <w:name w:val="Podtitul Char"/>
    <w:link w:val="Podtitul"/>
    <w:rsid w:val="005A1F79"/>
    <w:rPr>
      <w:rFonts w:ascii="Cambria" w:eastAsia="Times New Roman" w:hAnsi="Cambria" w:cs="Times New Roman"/>
      <w:sz w:val="24"/>
      <w:szCs w:val="24"/>
      <w:lang w:eastAsia="sk-SK"/>
    </w:rPr>
  </w:style>
  <w:style w:type="paragraph" w:styleId="Bezriadkovania">
    <w:name w:val="No Spacing"/>
    <w:uiPriority w:val="1"/>
    <w:qFormat/>
    <w:rsid w:val="005A1F79"/>
    <w:rPr>
      <w:sz w:val="22"/>
      <w:szCs w:val="22"/>
      <w:lang w:eastAsia="en-US"/>
    </w:rPr>
  </w:style>
  <w:style w:type="character" w:styleId="Nzovknihy">
    <w:name w:val="Book Title"/>
    <w:uiPriority w:val="33"/>
    <w:qFormat/>
    <w:rsid w:val="005A1F79"/>
    <w:rPr>
      <w:b/>
      <w:bCs/>
      <w:smallCaps/>
      <w:spacing w:val="5"/>
    </w:rPr>
  </w:style>
  <w:style w:type="paragraph" w:styleId="Odsekzoznamu">
    <w:name w:val="List Paragraph"/>
    <w:basedOn w:val="Normlny"/>
    <w:link w:val="OdsekzoznamuChar"/>
    <w:uiPriority w:val="34"/>
    <w:qFormat/>
    <w:rsid w:val="00F00D78"/>
    <w:pPr>
      <w:ind w:left="720"/>
      <w:contextualSpacing/>
    </w:pPr>
    <w:rPr>
      <w:lang w:val="x-none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C76D40"/>
    <w:rPr>
      <w:rFonts w:ascii="Tahoma" w:hAnsi="Tahoma"/>
      <w:sz w:val="16"/>
      <w:szCs w:val="16"/>
      <w:lang w:val="x-none"/>
    </w:rPr>
  </w:style>
  <w:style w:type="character" w:customStyle="1" w:styleId="TextbublinyChar">
    <w:name w:val="Text bubliny Char"/>
    <w:link w:val="Textbubliny"/>
    <w:uiPriority w:val="99"/>
    <w:semiHidden/>
    <w:rsid w:val="00C76D40"/>
    <w:rPr>
      <w:rFonts w:ascii="Tahoma" w:eastAsia="Times New Roman" w:hAnsi="Tahoma" w:cs="Tahoma"/>
      <w:sz w:val="16"/>
      <w:szCs w:val="16"/>
      <w:lang w:eastAsia="sk-SK"/>
    </w:rPr>
  </w:style>
  <w:style w:type="paragraph" w:styleId="Hlavika">
    <w:name w:val="header"/>
    <w:basedOn w:val="Normlny"/>
    <w:link w:val="HlavikaChar"/>
    <w:uiPriority w:val="99"/>
    <w:unhideWhenUsed/>
    <w:rsid w:val="00EE448E"/>
    <w:pPr>
      <w:tabs>
        <w:tab w:val="center" w:pos="4536"/>
        <w:tab w:val="right" w:pos="9072"/>
      </w:tabs>
    </w:pPr>
    <w:rPr>
      <w:lang w:val="x-none"/>
    </w:rPr>
  </w:style>
  <w:style w:type="character" w:customStyle="1" w:styleId="HlavikaChar">
    <w:name w:val="Hlavička Char"/>
    <w:link w:val="Hlavika"/>
    <w:uiPriority w:val="99"/>
    <w:rsid w:val="00EE448E"/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styleId="Pta">
    <w:name w:val="footer"/>
    <w:basedOn w:val="Normlny"/>
    <w:link w:val="PtaChar"/>
    <w:uiPriority w:val="99"/>
    <w:unhideWhenUsed/>
    <w:rsid w:val="00EE448E"/>
    <w:pPr>
      <w:tabs>
        <w:tab w:val="center" w:pos="4536"/>
        <w:tab w:val="right" w:pos="9072"/>
      </w:tabs>
    </w:pPr>
    <w:rPr>
      <w:lang w:val="x-none"/>
    </w:rPr>
  </w:style>
  <w:style w:type="character" w:customStyle="1" w:styleId="PtaChar">
    <w:name w:val="Päta Char"/>
    <w:link w:val="Pta"/>
    <w:uiPriority w:val="99"/>
    <w:rsid w:val="00EE448E"/>
    <w:rPr>
      <w:rFonts w:ascii="Times New Roman" w:eastAsia="Times New Roman" w:hAnsi="Times New Roman" w:cs="Times New Roman"/>
      <w:sz w:val="24"/>
      <w:szCs w:val="24"/>
      <w:lang w:eastAsia="sk-SK"/>
    </w:rPr>
  </w:style>
  <w:style w:type="character" w:customStyle="1" w:styleId="apple-converted-space">
    <w:name w:val="apple-converted-space"/>
    <w:basedOn w:val="Predvolenpsmoodseku"/>
    <w:rsid w:val="00021DE8"/>
  </w:style>
  <w:style w:type="paragraph" w:customStyle="1" w:styleId="Texty">
    <w:name w:val="Texty"/>
    <w:basedOn w:val="Odsekzoznamu"/>
    <w:link w:val="TextyChar"/>
    <w:qFormat/>
    <w:rsid w:val="00021DE8"/>
    <w:pPr>
      <w:numPr>
        <w:ilvl w:val="1"/>
        <w:numId w:val="2"/>
      </w:numPr>
      <w:jc w:val="both"/>
    </w:pPr>
    <w:rPr>
      <w:rFonts w:ascii="ISOCPEUR" w:hAnsi="ISOCPEUR"/>
      <w:lang w:eastAsia="x-none"/>
    </w:rPr>
  </w:style>
  <w:style w:type="character" w:styleId="Siln">
    <w:name w:val="Strong"/>
    <w:uiPriority w:val="22"/>
    <w:qFormat/>
    <w:rsid w:val="002E456C"/>
    <w:rPr>
      <w:b/>
      <w:bCs/>
    </w:rPr>
  </w:style>
  <w:style w:type="character" w:customStyle="1" w:styleId="OdsekzoznamuChar">
    <w:name w:val="Odsek zoznamu Char"/>
    <w:link w:val="Odsekzoznamu"/>
    <w:uiPriority w:val="34"/>
    <w:rsid w:val="00021DE8"/>
    <w:rPr>
      <w:rFonts w:ascii="Times New Roman" w:eastAsia="Times New Roman" w:hAnsi="Times New Roman" w:cs="Times New Roman"/>
      <w:sz w:val="24"/>
      <w:szCs w:val="24"/>
      <w:lang w:eastAsia="sk-SK"/>
    </w:rPr>
  </w:style>
  <w:style w:type="character" w:customStyle="1" w:styleId="TextyChar">
    <w:name w:val="Texty Char"/>
    <w:link w:val="Texty"/>
    <w:rsid w:val="00021DE8"/>
    <w:rPr>
      <w:rFonts w:ascii="ISOCPEUR" w:hAnsi="ISOCPEUR"/>
      <w:sz w:val="24"/>
      <w:szCs w:val="24"/>
      <w:lang w:val="x-none" w:eastAsia="x-none" w:bidi="ar-SA"/>
    </w:rPr>
  </w:style>
  <w:style w:type="paragraph" w:styleId="Zkladntext">
    <w:name w:val="Body Text"/>
    <w:basedOn w:val="Normlny"/>
    <w:link w:val="ZkladntextChar"/>
    <w:uiPriority w:val="99"/>
    <w:rsid w:val="00095F6C"/>
    <w:pPr>
      <w:tabs>
        <w:tab w:val="left" w:pos="709"/>
        <w:tab w:val="left" w:pos="1843"/>
      </w:tabs>
      <w:spacing w:line="320" w:lineRule="exact"/>
      <w:jc w:val="both"/>
    </w:pPr>
    <w:rPr>
      <w:rFonts w:ascii="Tahoma" w:hAnsi="Tahoma"/>
      <w:sz w:val="20"/>
      <w:szCs w:val="20"/>
      <w:lang w:val="x-none"/>
    </w:rPr>
  </w:style>
  <w:style w:type="character" w:customStyle="1" w:styleId="ZkladntextChar">
    <w:name w:val="Základný text Char"/>
    <w:link w:val="Zkladntext"/>
    <w:uiPriority w:val="99"/>
    <w:rsid w:val="00095F6C"/>
    <w:rPr>
      <w:rFonts w:ascii="Tahoma" w:eastAsia="Times New Roman" w:hAnsi="Tahoma" w:cs="Times New Roman"/>
      <w:sz w:val="20"/>
      <w:szCs w:val="20"/>
      <w:lang w:eastAsia="sk-SK"/>
    </w:rPr>
  </w:style>
  <w:style w:type="paragraph" w:customStyle="1" w:styleId="Style16">
    <w:name w:val="Style16"/>
    <w:basedOn w:val="Normlny"/>
    <w:uiPriority w:val="99"/>
    <w:rsid w:val="004834B8"/>
    <w:pPr>
      <w:widowControl w:val="0"/>
      <w:autoSpaceDE w:val="0"/>
      <w:autoSpaceDN w:val="0"/>
      <w:adjustRightInd w:val="0"/>
      <w:spacing w:line="414" w:lineRule="exact"/>
      <w:jc w:val="both"/>
    </w:pPr>
    <w:rPr>
      <w:rFonts w:ascii="Arial" w:hAnsi="Arial" w:cs="Arial"/>
    </w:rPr>
  </w:style>
  <w:style w:type="table" w:styleId="Mriekatabuky">
    <w:name w:val="Table Grid"/>
    <w:basedOn w:val="Normlnatabuka"/>
    <w:uiPriority w:val="59"/>
    <w:rsid w:val="004834B8"/>
    <w:rPr>
      <w:rFonts w:eastAsia="Times New Roman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Pa5">
    <w:name w:val="Pa5"/>
    <w:basedOn w:val="Normlny"/>
    <w:next w:val="Normlny"/>
    <w:rsid w:val="004834B8"/>
    <w:pPr>
      <w:widowControl w:val="0"/>
      <w:spacing w:line="160" w:lineRule="auto"/>
    </w:pPr>
    <w:rPr>
      <w:rFonts w:ascii="ArialMT" w:hAnsi="ArialMT"/>
      <w:szCs w:val="20"/>
      <w:lang w:val="cs-CZ"/>
    </w:rPr>
  </w:style>
  <w:style w:type="character" w:customStyle="1" w:styleId="FontStyle208">
    <w:name w:val="Font Style208"/>
    <w:uiPriority w:val="99"/>
    <w:rsid w:val="004834B8"/>
    <w:rPr>
      <w:rFonts w:ascii="Arial" w:hAnsi="Arial" w:cs="Arial"/>
      <w:sz w:val="16"/>
      <w:szCs w:val="16"/>
    </w:rPr>
  </w:style>
  <w:style w:type="paragraph" w:customStyle="1" w:styleId="Style5">
    <w:name w:val="Style5"/>
    <w:basedOn w:val="Normlny"/>
    <w:uiPriority w:val="99"/>
    <w:rsid w:val="004834B8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character" w:customStyle="1" w:styleId="FontStyle206">
    <w:name w:val="Font Style206"/>
    <w:uiPriority w:val="99"/>
    <w:rsid w:val="004834B8"/>
    <w:rPr>
      <w:rFonts w:ascii="Arial" w:hAnsi="Arial" w:cs="Arial"/>
      <w:b/>
      <w:bCs/>
      <w:sz w:val="16"/>
      <w:szCs w:val="16"/>
    </w:rPr>
  </w:style>
  <w:style w:type="paragraph" w:customStyle="1" w:styleId="Style22">
    <w:name w:val="Style22"/>
    <w:basedOn w:val="Normlny"/>
    <w:uiPriority w:val="99"/>
    <w:rsid w:val="004834B8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Style23">
    <w:name w:val="Style23"/>
    <w:basedOn w:val="Normlny"/>
    <w:uiPriority w:val="99"/>
    <w:rsid w:val="004834B8"/>
    <w:pPr>
      <w:widowControl w:val="0"/>
      <w:autoSpaceDE w:val="0"/>
      <w:autoSpaceDN w:val="0"/>
      <w:adjustRightInd w:val="0"/>
      <w:spacing w:line="346" w:lineRule="exact"/>
      <w:ind w:firstLine="281"/>
    </w:pPr>
    <w:rPr>
      <w:rFonts w:ascii="Arial" w:hAnsi="Arial" w:cs="Arial"/>
    </w:rPr>
  </w:style>
  <w:style w:type="character" w:customStyle="1" w:styleId="FontStyle198">
    <w:name w:val="Font Style198"/>
    <w:uiPriority w:val="99"/>
    <w:rsid w:val="004834B8"/>
    <w:rPr>
      <w:rFonts w:ascii="Arial" w:hAnsi="Arial" w:cs="Arial"/>
      <w:b/>
      <w:bCs/>
      <w:sz w:val="18"/>
      <w:szCs w:val="18"/>
    </w:rPr>
  </w:style>
  <w:style w:type="character" w:customStyle="1" w:styleId="FontStyle207">
    <w:name w:val="Font Style207"/>
    <w:uiPriority w:val="99"/>
    <w:rsid w:val="004834B8"/>
    <w:rPr>
      <w:rFonts w:ascii="Arial" w:hAnsi="Arial" w:cs="Arial"/>
      <w:sz w:val="18"/>
      <w:szCs w:val="18"/>
    </w:rPr>
  </w:style>
  <w:style w:type="paragraph" w:customStyle="1" w:styleId="Style3">
    <w:name w:val="Style3"/>
    <w:basedOn w:val="Normlny"/>
    <w:uiPriority w:val="99"/>
    <w:rsid w:val="004834B8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Style12">
    <w:name w:val="Style12"/>
    <w:basedOn w:val="Normlny"/>
    <w:link w:val="Style12Char"/>
    <w:uiPriority w:val="99"/>
    <w:rsid w:val="004834B8"/>
    <w:pPr>
      <w:widowControl w:val="0"/>
      <w:autoSpaceDE w:val="0"/>
      <w:autoSpaceDN w:val="0"/>
      <w:adjustRightInd w:val="0"/>
      <w:spacing w:line="345" w:lineRule="exact"/>
    </w:pPr>
    <w:rPr>
      <w:rFonts w:ascii="Arial" w:hAnsi="Arial" w:cs="Arial"/>
    </w:rPr>
  </w:style>
  <w:style w:type="paragraph" w:customStyle="1" w:styleId="Style15">
    <w:name w:val="Style15"/>
    <w:basedOn w:val="Normlny"/>
    <w:uiPriority w:val="99"/>
    <w:rsid w:val="004834B8"/>
    <w:pPr>
      <w:widowControl w:val="0"/>
      <w:autoSpaceDE w:val="0"/>
      <w:autoSpaceDN w:val="0"/>
      <w:adjustRightInd w:val="0"/>
      <w:spacing w:line="341" w:lineRule="exact"/>
      <w:jc w:val="both"/>
    </w:pPr>
    <w:rPr>
      <w:rFonts w:ascii="Arial" w:hAnsi="Arial" w:cs="Arial"/>
    </w:rPr>
  </w:style>
  <w:style w:type="paragraph" w:customStyle="1" w:styleId="Style21">
    <w:name w:val="Style21"/>
    <w:basedOn w:val="Normlny"/>
    <w:uiPriority w:val="99"/>
    <w:rsid w:val="004834B8"/>
    <w:pPr>
      <w:widowControl w:val="0"/>
      <w:autoSpaceDE w:val="0"/>
      <w:autoSpaceDN w:val="0"/>
      <w:adjustRightInd w:val="0"/>
      <w:spacing w:line="329" w:lineRule="exact"/>
      <w:jc w:val="both"/>
    </w:pPr>
    <w:rPr>
      <w:rFonts w:ascii="Arial" w:hAnsi="Arial" w:cs="Arial"/>
    </w:rPr>
  </w:style>
  <w:style w:type="paragraph" w:customStyle="1" w:styleId="Style29">
    <w:name w:val="Style29"/>
    <w:basedOn w:val="Normlny"/>
    <w:uiPriority w:val="99"/>
    <w:rsid w:val="004834B8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FontStyle138">
    <w:name w:val="Font Style138"/>
    <w:uiPriority w:val="99"/>
    <w:rsid w:val="004834B8"/>
    <w:rPr>
      <w:rFonts w:ascii="Arial" w:hAnsi="Arial" w:cs="Arial"/>
      <w:i/>
      <w:iCs/>
      <w:sz w:val="18"/>
      <w:szCs w:val="18"/>
    </w:rPr>
  </w:style>
  <w:style w:type="character" w:customStyle="1" w:styleId="FontStyle200">
    <w:name w:val="Font Style200"/>
    <w:uiPriority w:val="99"/>
    <w:rsid w:val="004834B8"/>
    <w:rPr>
      <w:rFonts w:ascii="Arial" w:hAnsi="Arial" w:cs="Arial"/>
      <w:i/>
      <w:iCs/>
      <w:sz w:val="16"/>
      <w:szCs w:val="16"/>
    </w:rPr>
  </w:style>
  <w:style w:type="character" w:customStyle="1" w:styleId="FontStyle149">
    <w:name w:val="Font Style149"/>
    <w:uiPriority w:val="99"/>
    <w:rsid w:val="004834B8"/>
    <w:rPr>
      <w:rFonts w:ascii="Arial" w:hAnsi="Arial" w:cs="Arial"/>
      <w:sz w:val="10"/>
      <w:szCs w:val="10"/>
    </w:rPr>
  </w:style>
  <w:style w:type="character" w:customStyle="1" w:styleId="Nadpis5Char">
    <w:name w:val="Nadpis 5 Char"/>
    <w:link w:val="Nadpis5"/>
    <w:uiPriority w:val="9"/>
    <w:semiHidden/>
    <w:rsid w:val="005C6A04"/>
    <w:rPr>
      <w:rFonts w:ascii="Cambria" w:eastAsia="Times New Roman" w:hAnsi="Cambria"/>
      <w:color w:val="243F60"/>
      <w:sz w:val="24"/>
      <w:szCs w:val="24"/>
    </w:rPr>
  </w:style>
  <w:style w:type="paragraph" w:customStyle="1" w:styleId="Default">
    <w:name w:val="Default"/>
    <w:rsid w:val="005C6A04"/>
    <w:pPr>
      <w:autoSpaceDE w:val="0"/>
      <w:autoSpaceDN w:val="0"/>
      <w:adjustRightInd w:val="0"/>
    </w:pPr>
    <w:rPr>
      <w:rFonts w:ascii="Century Gothic" w:eastAsia="Times New Roman" w:hAnsi="Century Gothic" w:cs="Century Gothic"/>
      <w:color w:val="000000"/>
      <w:sz w:val="24"/>
      <w:szCs w:val="24"/>
    </w:rPr>
  </w:style>
  <w:style w:type="character" w:customStyle="1" w:styleId="FontStyle31">
    <w:name w:val="Font Style31"/>
    <w:uiPriority w:val="99"/>
    <w:rsid w:val="005C6A04"/>
    <w:rPr>
      <w:rFonts w:ascii="Arial" w:hAnsi="Arial" w:cs="Arial"/>
      <w:sz w:val="22"/>
      <w:szCs w:val="22"/>
    </w:rPr>
  </w:style>
  <w:style w:type="character" w:customStyle="1" w:styleId="FontStyle27">
    <w:name w:val="Font Style27"/>
    <w:uiPriority w:val="99"/>
    <w:rsid w:val="005C6A04"/>
    <w:rPr>
      <w:rFonts w:ascii="Trebuchet MS" w:hAnsi="Trebuchet MS" w:cs="Trebuchet MS"/>
      <w:sz w:val="14"/>
      <w:szCs w:val="14"/>
    </w:rPr>
  </w:style>
  <w:style w:type="paragraph" w:customStyle="1" w:styleId="Pa13">
    <w:name w:val="Pa13"/>
    <w:basedOn w:val="Default"/>
    <w:next w:val="Default"/>
    <w:rsid w:val="005C6A04"/>
    <w:pPr>
      <w:widowControl w:val="0"/>
      <w:autoSpaceDE/>
      <w:autoSpaceDN/>
      <w:adjustRightInd/>
      <w:spacing w:line="160" w:lineRule="auto"/>
    </w:pPr>
    <w:rPr>
      <w:rFonts w:ascii="ArialMT" w:hAnsi="ArialMT" w:cs="Times New Roman"/>
      <w:color w:val="auto"/>
      <w:szCs w:val="20"/>
      <w:lang w:val="cs-CZ"/>
    </w:rPr>
  </w:style>
  <w:style w:type="character" w:customStyle="1" w:styleId="formtitle">
    <w:name w:val="formtitle"/>
    <w:rsid w:val="005C6A04"/>
  </w:style>
  <w:style w:type="character" w:customStyle="1" w:styleId="formtext">
    <w:name w:val="formtext"/>
    <w:rsid w:val="005C6A04"/>
  </w:style>
  <w:style w:type="paragraph" w:styleId="Obyajntext">
    <w:name w:val="Plain Text"/>
    <w:basedOn w:val="Normlny"/>
    <w:link w:val="ObyajntextChar"/>
    <w:uiPriority w:val="99"/>
    <w:rsid w:val="005C6A04"/>
    <w:rPr>
      <w:rFonts w:ascii="Courier New" w:hAnsi="Courier New" w:cs="Courier New"/>
      <w:sz w:val="20"/>
      <w:szCs w:val="20"/>
    </w:rPr>
  </w:style>
  <w:style w:type="character" w:customStyle="1" w:styleId="ObyajntextChar">
    <w:name w:val="Obyčajný text Char"/>
    <w:link w:val="Obyajntext"/>
    <w:uiPriority w:val="99"/>
    <w:rsid w:val="005C6A04"/>
    <w:rPr>
      <w:rFonts w:ascii="Courier New" w:eastAsia="Times New Roman" w:hAnsi="Courier New" w:cs="Courier New"/>
    </w:rPr>
  </w:style>
  <w:style w:type="paragraph" w:customStyle="1" w:styleId="Style74">
    <w:name w:val="Style74"/>
    <w:basedOn w:val="Normlny"/>
    <w:uiPriority w:val="99"/>
    <w:rsid w:val="005C6A04"/>
    <w:pPr>
      <w:widowControl w:val="0"/>
      <w:autoSpaceDE w:val="0"/>
      <w:autoSpaceDN w:val="0"/>
      <w:adjustRightInd w:val="0"/>
      <w:spacing w:line="204" w:lineRule="exact"/>
    </w:pPr>
    <w:rPr>
      <w:rFonts w:ascii="Arial" w:hAnsi="Arial" w:cs="Arial"/>
    </w:rPr>
  </w:style>
  <w:style w:type="character" w:customStyle="1" w:styleId="FontStyle204">
    <w:name w:val="Font Style204"/>
    <w:uiPriority w:val="99"/>
    <w:rsid w:val="005C6A04"/>
    <w:rPr>
      <w:rFonts w:ascii="Arial" w:hAnsi="Arial" w:cs="Arial"/>
      <w:sz w:val="16"/>
      <w:szCs w:val="16"/>
    </w:rPr>
  </w:style>
  <w:style w:type="paragraph" w:customStyle="1" w:styleId="Style13">
    <w:name w:val="Style13"/>
    <w:basedOn w:val="Normlny"/>
    <w:uiPriority w:val="99"/>
    <w:rsid w:val="005C6A04"/>
    <w:pPr>
      <w:widowControl w:val="0"/>
      <w:autoSpaceDE w:val="0"/>
      <w:autoSpaceDN w:val="0"/>
      <w:adjustRightInd w:val="0"/>
      <w:spacing w:line="408" w:lineRule="exact"/>
      <w:ind w:firstLine="310"/>
      <w:jc w:val="both"/>
    </w:pPr>
    <w:rPr>
      <w:rFonts w:ascii="Arial" w:hAnsi="Arial" w:cs="Arial"/>
    </w:rPr>
  </w:style>
  <w:style w:type="paragraph" w:customStyle="1" w:styleId="Style14">
    <w:name w:val="Style14"/>
    <w:basedOn w:val="Normlny"/>
    <w:uiPriority w:val="99"/>
    <w:rsid w:val="005C6A04"/>
    <w:pPr>
      <w:widowControl w:val="0"/>
      <w:autoSpaceDE w:val="0"/>
      <w:autoSpaceDN w:val="0"/>
      <w:adjustRightInd w:val="0"/>
      <w:spacing w:line="343" w:lineRule="exact"/>
      <w:jc w:val="both"/>
    </w:pPr>
    <w:rPr>
      <w:rFonts w:ascii="Arial" w:hAnsi="Arial" w:cs="Arial"/>
    </w:rPr>
  </w:style>
  <w:style w:type="paragraph" w:customStyle="1" w:styleId="Style50">
    <w:name w:val="Style50"/>
    <w:basedOn w:val="Normlny"/>
    <w:uiPriority w:val="99"/>
    <w:rsid w:val="005C6A0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Style96">
    <w:name w:val="Style96"/>
    <w:basedOn w:val="Normlny"/>
    <w:uiPriority w:val="99"/>
    <w:rsid w:val="005C6A04"/>
    <w:pPr>
      <w:widowControl w:val="0"/>
      <w:autoSpaceDE w:val="0"/>
      <w:autoSpaceDN w:val="0"/>
      <w:adjustRightInd w:val="0"/>
      <w:spacing w:line="322" w:lineRule="exact"/>
      <w:jc w:val="both"/>
    </w:pPr>
    <w:rPr>
      <w:rFonts w:ascii="Arial" w:hAnsi="Arial" w:cs="Arial"/>
    </w:rPr>
  </w:style>
  <w:style w:type="character" w:customStyle="1" w:styleId="FontStyle196">
    <w:name w:val="Font Style196"/>
    <w:uiPriority w:val="99"/>
    <w:rsid w:val="005C6A04"/>
    <w:rPr>
      <w:rFonts w:ascii="Arial" w:hAnsi="Arial" w:cs="Arial"/>
      <w:b/>
      <w:bCs/>
      <w:sz w:val="26"/>
      <w:szCs w:val="26"/>
    </w:rPr>
  </w:style>
  <w:style w:type="paragraph" w:customStyle="1" w:styleId="Style75">
    <w:name w:val="Style75"/>
    <w:basedOn w:val="Normlny"/>
    <w:uiPriority w:val="99"/>
    <w:rsid w:val="005C6A0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Style125">
    <w:name w:val="Style125"/>
    <w:basedOn w:val="Normlny"/>
    <w:uiPriority w:val="99"/>
    <w:rsid w:val="005C6A04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character" w:customStyle="1" w:styleId="FontStyle159">
    <w:name w:val="Font Style159"/>
    <w:uiPriority w:val="99"/>
    <w:rsid w:val="005C6A04"/>
    <w:rPr>
      <w:rFonts w:ascii="Franklin Gothic Heavy" w:hAnsi="Franklin Gothic Heavy" w:cs="Franklin Gothic Heavy"/>
      <w:sz w:val="8"/>
      <w:szCs w:val="8"/>
    </w:rPr>
  </w:style>
  <w:style w:type="character" w:customStyle="1" w:styleId="FontStyle160">
    <w:name w:val="Font Style160"/>
    <w:uiPriority w:val="99"/>
    <w:rsid w:val="005C6A04"/>
    <w:rPr>
      <w:rFonts w:ascii="Times New Roman" w:hAnsi="Times New Roman" w:cs="Times New Roman"/>
      <w:sz w:val="12"/>
      <w:szCs w:val="12"/>
    </w:rPr>
  </w:style>
  <w:style w:type="character" w:customStyle="1" w:styleId="FontStyle161">
    <w:name w:val="Font Style161"/>
    <w:uiPriority w:val="99"/>
    <w:rsid w:val="005C6A04"/>
    <w:rPr>
      <w:rFonts w:ascii="Courier New" w:hAnsi="Courier New" w:cs="Courier New"/>
      <w:b/>
      <w:bCs/>
      <w:smallCaps/>
      <w:sz w:val="10"/>
      <w:szCs w:val="10"/>
    </w:rPr>
  </w:style>
  <w:style w:type="character" w:customStyle="1" w:styleId="FontStyle202">
    <w:name w:val="Font Style202"/>
    <w:uiPriority w:val="99"/>
    <w:rsid w:val="005C6A04"/>
    <w:rPr>
      <w:rFonts w:ascii="Arial" w:hAnsi="Arial" w:cs="Arial"/>
      <w:b/>
      <w:bCs/>
      <w:i/>
      <w:iCs/>
      <w:sz w:val="18"/>
      <w:szCs w:val="18"/>
    </w:rPr>
  </w:style>
  <w:style w:type="character" w:customStyle="1" w:styleId="FontStyle180">
    <w:name w:val="Font Style180"/>
    <w:uiPriority w:val="99"/>
    <w:rsid w:val="005C6A04"/>
    <w:rPr>
      <w:rFonts w:ascii="Arial" w:hAnsi="Arial" w:cs="Arial"/>
      <w:b/>
      <w:bCs/>
      <w:sz w:val="22"/>
      <w:szCs w:val="22"/>
    </w:rPr>
  </w:style>
  <w:style w:type="paragraph" w:customStyle="1" w:styleId="tl1">
    <w:name w:val="Štýl1"/>
    <w:basedOn w:val="Normlny"/>
    <w:link w:val="tl1Char"/>
    <w:qFormat/>
    <w:rsid w:val="005C6A04"/>
    <w:pPr>
      <w:tabs>
        <w:tab w:val="left" w:pos="0"/>
        <w:tab w:val="left" w:pos="300"/>
        <w:tab w:val="left" w:pos="1500"/>
        <w:tab w:val="left" w:pos="2100"/>
        <w:tab w:val="left" w:pos="2700"/>
        <w:tab w:val="left" w:pos="3300"/>
        <w:tab w:val="left" w:pos="3900"/>
        <w:tab w:val="left" w:pos="4500"/>
        <w:tab w:val="left" w:pos="5100"/>
        <w:tab w:val="left" w:pos="5700"/>
        <w:tab w:val="left" w:pos="6300"/>
        <w:tab w:val="left" w:pos="6900"/>
        <w:tab w:val="left" w:pos="7500"/>
        <w:tab w:val="left" w:pos="8100"/>
        <w:tab w:val="left" w:pos="8700"/>
      </w:tabs>
      <w:autoSpaceDE w:val="0"/>
      <w:autoSpaceDN w:val="0"/>
      <w:adjustRightInd w:val="0"/>
      <w:spacing w:after="40"/>
    </w:pPr>
    <w:rPr>
      <w:rFonts w:ascii="Arial" w:eastAsia="Calibri" w:hAnsi="Arial" w:cs="Arial"/>
      <w:b/>
      <w:bCs/>
      <w:color w:val="32525C"/>
      <w:sz w:val="20"/>
      <w:szCs w:val="20"/>
      <w:u w:val="single"/>
      <w:lang w:eastAsia="en-US"/>
    </w:rPr>
  </w:style>
  <w:style w:type="character" w:customStyle="1" w:styleId="tl1Char">
    <w:name w:val="Štýl1 Char"/>
    <w:link w:val="tl1"/>
    <w:rsid w:val="005C6A04"/>
    <w:rPr>
      <w:rFonts w:ascii="Arial" w:hAnsi="Arial" w:cs="Arial"/>
      <w:b/>
      <w:bCs/>
      <w:color w:val="32525C"/>
      <w:u w:val="single"/>
      <w:lang w:eastAsia="en-US"/>
    </w:rPr>
  </w:style>
  <w:style w:type="character" w:customStyle="1" w:styleId="Nadpis1Char">
    <w:name w:val="Nadpis 1 Char"/>
    <w:link w:val="Nadpis1"/>
    <w:uiPriority w:val="9"/>
    <w:rsid w:val="005C6A04"/>
    <w:rPr>
      <w:rFonts w:ascii="Times New Roman" w:eastAsia="Times New Roman" w:hAnsi="Times New Roman"/>
      <w:b/>
      <w:bCs/>
      <w:kern w:val="36"/>
      <w:sz w:val="48"/>
      <w:szCs w:val="48"/>
    </w:rPr>
  </w:style>
  <w:style w:type="paragraph" w:styleId="Normlnywebov">
    <w:name w:val="Normal (Web)"/>
    <w:basedOn w:val="Normlny"/>
    <w:uiPriority w:val="99"/>
    <w:unhideWhenUsed/>
    <w:rsid w:val="005C6A04"/>
    <w:pPr>
      <w:spacing w:before="100" w:beforeAutospacing="1" w:after="100" w:afterAutospacing="1"/>
    </w:pPr>
  </w:style>
  <w:style w:type="paragraph" w:customStyle="1" w:styleId="Style11">
    <w:name w:val="Style11"/>
    <w:basedOn w:val="Normlny"/>
    <w:uiPriority w:val="99"/>
    <w:rsid w:val="005C6A0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Style18">
    <w:name w:val="Style18"/>
    <w:basedOn w:val="Normlny"/>
    <w:uiPriority w:val="99"/>
    <w:rsid w:val="005C6A0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FontStyle29">
    <w:name w:val="Font Style29"/>
    <w:uiPriority w:val="99"/>
    <w:rsid w:val="005C6A04"/>
    <w:rPr>
      <w:rFonts w:ascii="Arial" w:hAnsi="Arial" w:cs="Arial"/>
      <w:i/>
      <w:iCs/>
      <w:sz w:val="22"/>
      <w:szCs w:val="22"/>
    </w:rPr>
  </w:style>
  <w:style w:type="character" w:customStyle="1" w:styleId="ZarkazkladnhotextuChar">
    <w:name w:val="Zarážka základného textu Char"/>
    <w:link w:val="Zarkazkladnhotextu"/>
    <w:uiPriority w:val="99"/>
    <w:semiHidden/>
    <w:rsid w:val="005C6A04"/>
    <w:rPr>
      <w:sz w:val="22"/>
      <w:szCs w:val="22"/>
      <w:lang w:eastAsia="en-US"/>
    </w:rPr>
  </w:style>
  <w:style w:type="paragraph" w:styleId="Zarkazkladnhotextu">
    <w:name w:val="Body Text Indent"/>
    <w:basedOn w:val="Normlny"/>
    <w:link w:val="ZarkazkladnhotextuChar"/>
    <w:uiPriority w:val="99"/>
    <w:semiHidden/>
    <w:unhideWhenUsed/>
    <w:rsid w:val="005C6A04"/>
    <w:pPr>
      <w:spacing w:after="120" w:line="276" w:lineRule="auto"/>
      <w:ind w:left="283"/>
    </w:pPr>
    <w:rPr>
      <w:rFonts w:ascii="Calibri" w:eastAsia="Calibri" w:hAnsi="Calibri"/>
      <w:sz w:val="22"/>
      <w:szCs w:val="22"/>
      <w:lang w:eastAsia="en-US"/>
    </w:rPr>
  </w:style>
  <w:style w:type="character" w:customStyle="1" w:styleId="ZarkazkladnhotextuChar1">
    <w:name w:val="Zarážka základného textu Char1"/>
    <w:uiPriority w:val="99"/>
    <w:semiHidden/>
    <w:rsid w:val="005C6A04"/>
    <w:rPr>
      <w:rFonts w:ascii="Times New Roman" w:eastAsia="Times New Roman" w:hAnsi="Times New Roman"/>
      <w:sz w:val="24"/>
      <w:szCs w:val="24"/>
    </w:rPr>
  </w:style>
  <w:style w:type="character" w:customStyle="1" w:styleId="Zarkazkladnhotextu3Char">
    <w:name w:val="Zarážka základného textu 3 Char"/>
    <w:link w:val="Zarkazkladnhotextu3"/>
    <w:uiPriority w:val="99"/>
    <w:semiHidden/>
    <w:rsid w:val="005C6A04"/>
    <w:rPr>
      <w:sz w:val="16"/>
      <w:szCs w:val="16"/>
      <w:lang w:eastAsia="en-US"/>
    </w:rPr>
  </w:style>
  <w:style w:type="paragraph" w:styleId="Zarkazkladnhotextu3">
    <w:name w:val="Body Text Indent 3"/>
    <w:basedOn w:val="Normlny"/>
    <w:link w:val="Zarkazkladnhotextu3Char"/>
    <w:uiPriority w:val="99"/>
    <w:semiHidden/>
    <w:unhideWhenUsed/>
    <w:rsid w:val="005C6A04"/>
    <w:pPr>
      <w:spacing w:after="120" w:line="276" w:lineRule="auto"/>
      <w:ind w:left="283"/>
    </w:pPr>
    <w:rPr>
      <w:rFonts w:ascii="Calibri" w:eastAsia="Calibri" w:hAnsi="Calibri"/>
      <w:sz w:val="16"/>
      <w:szCs w:val="16"/>
      <w:lang w:eastAsia="en-US"/>
    </w:rPr>
  </w:style>
  <w:style w:type="character" w:customStyle="1" w:styleId="Zarkazkladnhotextu3Char1">
    <w:name w:val="Zarážka základného textu 3 Char1"/>
    <w:uiPriority w:val="99"/>
    <w:semiHidden/>
    <w:rsid w:val="005C6A04"/>
    <w:rPr>
      <w:rFonts w:ascii="Times New Roman" w:eastAsia="Times New Roman" w:hAnsi="Times New Roman"/>
      <w:sz w:val="16"/>
      <w:szCs w:val="16"/>
    </w:rPr>
  </w:style>
  <w:style w:type="character" w:customStyle="1" w:styleId="TextpoznmkypodiarouChar">
    <w:name w:val="Text poznámky pod čiarou Char"/>
    <w:link w:val="Textpoznmkypodiarou"/>
    <w:uiPriority w:val="99"/>
    <w:semiHidden/>
    <w:rsid w:val="005C6A04"/>
    <w:rPr>
      <w:lang w:eastAsia="en-US"/>
    </w:rPr>
  </w:style>
  <w:style w:type="paragraph" w:styleId="Textpoznmkypodiarou">
    <w:name w:val="footnote text"/>
    <w:basedOn w:val="Normlny"/>
    <w:link w:val="TextpoznmkypodiarouChar"/>
    <w:uiPriority w:val="99"/>
    <w:semiHidden/>
    <w:unhideWhenUsed/>
    <w:rsid w:val="005C6A04"/>
    <w:rPr>
      <w:rFonts w:ascii="Calibri" w:eastAsia="Calibri" w:hAnsi="Calibri"/>
      <w:sz w:val="20"/>
      <w:szCs w:val="20"/>
      <w:lang w:eastAsia="en-US"/>
    </w:rPr>
  </w:style>
  <w:style w:type="character" w:customStyle="1" w:styleId="TextpoznmkypodiarouChar1">
    <w:name w:val="Text poznámky pod čiarou Char1"/>
    <w:uiPriority w:val="99"/>
    <w:semiHidden/>
    <w:rsid w:val="005C6A04"/>
    <w:rPr>
      <w:rFonts w:ascii="Times New Roman" w:eastAsia="Times New Roman" w:hAnsi="Times New Roman"/>
    </w:rPr>
  </w:style>
  <w:style w:type="character" w:styleId="Hypertextovprepojenie">
    <w:name w:val="Hyperlink"/>
    <w:uiPriority w:val="99"/>
    <w:unhideWhenUsed/>
    <w:rsid w:val="005C6A04"/>
    <w:rPr>
      <w:color w:val="0000FF"/>
      <w:u w:val="single"/>
    </w:rPr>
  </w:style>
  <w:style w:type="paragraph" w:styleId="Bibliografia">
    <w:name w:val="Bibliography"/>
    <w:basedOn w:val="Normlny"/>
    <w:next w:val="Normlny"/>
    <w:uiPriority w:val="37"/>
    <w:unhideWhenUsed/>
    <w:rsid w:val="005C6A04"/>
    <w:pPr>
      <w:spacing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maincontent">
    <w:name w:val="maincontent"/>
    <w:rsid w:val="005C6A04"/>
  </w:style>
  <w:style w:type="character" w:customStyle="1" w:styleId="maincontentsmalllink">
    <w:name w:val="maincontentsmalllink"/>
    <w:rsid w:val="005C6A04"/>
  </w:style>
  <w:style w:type="paragraph" w:customStyle="1" w:styleId="ISOUP">
    <w:name w:val="ISOUP"/>
    <w:basedOn w:val="Normlny"/>
    <w:rsid w:val="00154247"/>
    <w:pPr>
      <w:tabs>
        <w:tab w:val="left" w:pos="0"/>
        <w:tab w:val="left" w:pos="300"/>
        <w:tab w:val="left" w:pos="3200"/>
        <w:tab w:val="left" w:pos="4500"/>
        <w:tab w:val="left" w:pos="5800"/>
      </w:tabs>
      <w:autoSpaceDE w:val="0"/>
      <w:autoSpaceDN w:val="0"/>
      <w:adjustRightInd w:val="0"/>
    </w:pPr>
    <w:rPr>
      <w:rFonts w:ascii="Arial" w:hAnsi="Arial" w:cs="Arial"/>
      <w:sz w:val="18"/>
      <w:szCs w:val="18"/>
    </w:rPr>
  </w:style>
  <w:style w:type="paragraph" w:customStyle="1" w:styleId="ISOCEUP">
    <w:name w:val="ISOCEUP"/>
    <w:basedOn w:val="ISOUP"/>
    <w:rsid w:val="00154247"/>
  </w:style>
  <w:style w:type="paragraph" w:customStyle="1" w:styleId="ISOCPEUR">
    <w:name w:val="ISOCPEUR"/>
    <w:basedOn w:val="ISOCEUP"/>
    <w:rsid w:val="00154247"/>
  </w:style>
  <w:style w:type="paragraph" w:customStyle="1" w:styleId="tl2d">
    <w:name w:val="Štýl2d"/>
    <w:basedOn w:val="Style12"/>
    <w:link w:val="tl2dChar"/>
    <w:qFormat/>
    <w:rsid w:val="00294854"/>
    <w:pPr>
      <w:widowControl/>
      <w:spacing w:line="312" w:lineRule="auto"/>
    </w:pPr>
    <w:rPr>
      <w:rFonts w:ascii="ISOCPEUR" w:hAnsi="ISOCPEUR"/>
      <w:sz w:val="20"/>
      <w:szCs w:val="20"/>
    </w:rPr>
  </w:style>
  <w:style w:type="paragraph" w:customStyle="1" w:styleId="tl2">
    <w:name w:val="Štýl2"/>
    <w:basedOn w:val="tl1"/>
    <w:link w:val="tl2Char"/>
    <w:qFormat/>
    <w:rsid w:val="00F073A9"/>
    <w:pPr>
      <w:tabs>
        <w:tab w:val="clear" w:pos="0"/>
        <w:tab w:val="clear" w:pos="300"/>
        <w:tab w:val="clear" w:pos="1500"/>
        <w:tab w:val="clear" w:pos="2100"/>
        <w:tab w:val="clear" w:pos="2700"/>
        <w:tab w:val="clear" w:pos="3300"/>
        <w:tab w:val="clear" w:pos="3900"/>
        <w:tab w:val="clear" w:pos="4500"/>
        <w:tab w:val="clear" w:pos="5100"/>
        <w:tab w:val="clear" w:pos="5700"/>
        <w:tab w:val="clear" w:pos="6300"/>
        <w:tab w:val="clear" w:pos="6900"/>
        <w:tab w:val="clear" w:pos="7500"/>
        <w:tab w:val="clear" w:pos="8100"/>
        <w:tab w:val="clear" w:pos="8700"/>
      </w:tabs>
      <w:autoSpaceDE/>
      <w:autoSpaceDN/>
      <w:adjustRightInd/>
      <w:spacing w:after="0" w:line="312" w:lineRule="auto"/>
      <w:jc w:val="both"/>
    </w:pPr>
    <w:rPr>
      <w:rFonts w:ascii="ISOCPEUR" w:eastAsia="Times New Roman" w:hAnsi="ISOCPEUR"/>
      <w:b w:val="0"/>
      <w:bCs w:val="0"/>
      <w:color w:val="auto"/>
      <w:sz w:val="22"/>
      <w:szCs w:val="24"/>
      <w:u w:val="none"/>
      <w:lang w:eastAsia="sk-SK"/>
    </w:rPr>
  </w:style>
  <w:style w:type="character" w:customStyle="1" w:styleId="Style12Char">
    <w:name w:val="Style12 Char"/>
    <w:link w:val="Style12"/>
    <w:uiPriority w:val="99"/>
    <w:rsid w:val="00294854"/>
    <w:rPr>
      <w:rFonts w:ascii="Arial" w:eastAsia="Times New Roman" w:hAnsi="Arial" w:cs="Arial"/>
      <w:sz w:val="24"/>
      <w:szCs w:val="24"/>
    </w:rPr>
  </w:style>
  <w:style w:type="character" w:customStyle="1" w:styleId="tl2dChar">
    <w:name w:val="Štýl2d Char"/>
    <w:link w:val="tl2d"/>
    <w:rsid w:val="00294854"/>
    <w:rPr>
      <w:rFonts w:ascii="ISOCPEUR" w:eastAsia="Times New Roman" w:hAnsi="ISOCPEUR" w:cs="Arial"/>
      <w:sz w:val="24"/>
      <w:szCs w:val="24"/>
    </w:rPr>
  </w:style>
  <w:style w:type="character" w:customStyle="1" w:styleId="tl2Char">
    <w:name w:val="Štýl2 Char"/>
    <w:link w:val="tl2"/>
    <w:rsid w:val="00F073A9"/>
    <w:rPr>
      <w:rFonts w:ascii="ISOCPEUR" w:eastAsia="Times New Roman" w:hAnsi="ISOCPEUR" w:cs="Arial"/>
      <w:sz w:val="2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35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0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06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2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23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0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003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92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65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78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0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81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9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42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0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1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chart" Target="charts/chart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chart" Target="charts/chart1.xml"/><Relationship Id="rId8" Type="http://schemas.openxmlformats.org/officeDocument/2006/relationships/image" Target="media/image1.png"/><Relationship Id="rId51" Type="http://schemas.openxmlformats.org/officeDocument/2006/relationships/chart" Target="charts/chart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2.pn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oleObject" Target="file:///D:\PROJEKTY-%20ARCHART\2016\2016%20Rekon&#353;trukcia%20OU%20&#352;trba\okn&#225;.xlsx" TargetMode="External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oleObject" Target="file:///D:\PROJEKTY-%20ARCHART\2016\2016%20Rekon&#353;trukcia%20OU%20&#352;trba\okn&#225;.xlsx" TargetMode="External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PROJEKTY-%20ARCHART\2016\2016%20Rekon&#353;trukcia%20OU%20&#352;trba\okn&#225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13"/>
    </mc:Choice>
    <mc:Fallback>
      <c:style val="1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Hárok3!$B$6</c:f>
              <c:strCache>
                <c:ptCount val="1"/>
                <c:pt idx="0">
                  <c:v>Merná tepelná strata- starý stav W/K</c:v>
                </c:pt>
              </c:strCache>
            </c:strRef>
          </c:tx>
          <c:invertIfNegative val="0"/>
          <c:cat>
            <c:strRef>
              <c:f>Hárok3!$A$7:$A$11</c:f>
              <c:strCache>
                <c:ptCount val="5"/>
                <c:pt idx="1">
                  <c:v>Obvodová stena</c:v>
                </c:pt>
                <c:pt idx="2">
                  <c:v>Strecha</c:v>
                </c:pt>
                <c:pt idx="3">
                  <c:v>Podlaha na teréne</c:v>
                </c:pt>
                <c:pt idx="4">
                  <c:v>Okná</c:v>
                </c:pt>
              </c:strCache>
            </c:strRef>
          </c:cat>
          <c:val>
            <c:numRef>
              <c:f>Hárok3!$B$7:$B$11</c:f>
              <c:numCache>
                <c:formatCode>General</c:formatCode>
                <c:ptCount val="5"/>
                <c:pt idx="0">
                  <c:v>0</c:v>
                </c:pt>
                <c:pt idx="1">
                  <c:v>341.67</c:v>
                </c:pt>
                <c:pt idx="2">
                  <c:v>138.96</c:v>
                </c:pt>
                <c:pt idx="3">
                  <c:v>306.63799999999998</c:v>
                </c:pt>
                <c:pt idx="4">
                  <c:v>281.654</c:v>
                </c:pt>
              </c:numCache>
            </c:numRef>
          </c:val>
        </c:ser>
        <c:ser>
          <c:idx val="1"/>
          <c:order val="1"/>
          <c:tx>
            <c:strRef>
              <c:f>Hárok3!$C$6</c:f>
              <c:strCache>
                <c:ptCount val="1"/>
                <c:pt idx="0">
                  <c:v>Merná tepelná strata- nový stav W/K</c:v>
                </c:pt>
              </c:strCache>
            </c:strRef>
          </c:tx>
          <c:invertIfNegative val="0"/>
          <c:cat>
            <c:strRef>
              <c:f>Hárok3!$A$7:$A$11</c:f>
              <c:strCache>
                <c:ptCount val="5"/>
                <c:pt idx="1">
                  <c:v>Obvodová stena</c:v>
                </c:pt>
                <c:pt idx="2">
                  <c:v>Strecha</c:v>
                </c:pt>
                <c:pt idx="3">
                  <c:v>Podlaha na teréne</c:v>
                </c:pt>
                <c:pt idx="4">
                  <c:v>Okná</c:v>
                </c:pt>
              </c:strCache>
            </c:strRef>
          </c:cat>
          <c:val>
            <c:numRef>
              <c:f>Hárok3!$C$7:$C$11</c:f>
              <c:numCache>
                <c:formatCode>General</c:formatCode>
                <c:ptCount val="5"/>
                <c:pt idx="0">
                  <c:v>0</c:v>
                </c:pt>
                <c:pt idx="1">
                  <c:v>64.759</c:v>
                </c:pt>
                <c:pt idx="2">
                  <c:v>94.02</c:v>
                </c:pt>
                <c:pt idx="3">
                  <c:v>239.35400000000001</c:v>
                </c:pt>
                <c:pt idx="4">
                  <c:v>193.11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52379520"/>
        <c:axId val="252381056"/>
      </c:barChart>
      <c:catAx>
        <c:axId val="252379520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252381056"/>
        <c:crosses val="autoZero"/>
        <c:auto val="1"/>
        <c:lblAlgn val="ctr"/>
        <c:lblOffset val="100"/>
        <c:noMultiLvlLbl val="0"/>
      </c:catAx>
      <c:valAx>
        <c:axId val="25238105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5237952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8.0784443527260788E-2"/>
          <c:y val="0.7185635040300814"/>
          <c:w val="0.78315879931252252"/>
          <c:h val="0.16930806726082318"/>
        </c:manualLayout>
      </c:layout>
      <c:overlay val="0"/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13"/>
    </mc:Choice>
    <mc:Fallback>
      <c:style val="1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13038343033207805"/>
          <c:y val="2.9804735946468229E-2"/>
          <c:w val="0.8478774392331393"/>
          <c:h val="0.6929383827021622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Hárok3!$B$6</c:f>
              <c:strCache>
                <c:ptCount val="1"/>
                <c:pt idx="0">
                  <c:v>Dodaná energia- starý stav  (kWh/m2)</c:v>
                </c:pt>
              </c:strCache>
            </c:strRef>
          </c:tx>
          <c:invertIfNegative val="0"/>
          <c:cat>
            <c:strRef>
              <c:f>Hárok3!$A$7:$A$9</c:f>
              <c:strCache>
                <c:ptCount val="3"/>
                <c:pt idx="0">
                  <c:v>Vykurovanie </c:v>
                </c:pt>
                <c:pt idx="1">
                  <c:v>Potreba teplej vody</c:v>
                </c:pt>
                <c:pt idx="2">
                  <c:v>Osvetlenie</c:v>
                </c:pt>
              </c:strCache>
            </c:strRef>
          </c:cat>
          <c:val>
            <c:numRef>
              <c:f>Hárok3!$B$7:$B$9</c:f>
              <c:numCache>
                <c:formatCode>General</c:formatCode>
                <c:ptCount val="3"/>
                <c:pt idx="0">
                  <c:v>243</c:v>
                </c:pt>
                <c:pt idx="1">
                  <c:v>12</c:v>
                </c:pt>
                <c:pt idx="2">
                  <c:v>8</c:v>
                </c:pt>
              </c:numCache>
            </c:numRef>
          </c:val>
        </c:ser>
        <c:ser>
          <c:idx val="1"/>
          <c:order val="1"/>
          <c:tx>
            <c:strRef>
              <c:f>Hárok3!$C$6</c:f>
              <c:strCache>
                <c:ptCount val="1"/>
                <c:pt idx="0">
                  <c:v>Dodaná energia- nový stav  (kWh/m2)</c:v>
                </c:pt>
              </c:strCache>
            </c:strRef>
          </c:tx>
          <c:invertIfNegative val="0"/>
          <c:cat>
            <c:strRef>
              <c:f>Hárok3!$A$7:$A$9</c:f>
              <c:strCache>
                <c:ptCount val="3"/>
                <c:pt idx="0">
                  <c:v>Vykurovanie </c:v>
                </c:pt>
                <c:pt idx="1">
                  <c:v>Potreba teplej vody</c:v>
                </c:pt>
                <c:pt idx="2">
                  <c:v>Osvetlenie</c:v>
                </c:pt>
              </c:strCache>
            </c:strRef>
          </c:cat>
          <c:val>
            <c:numRef>
              <c:f>Hárok3!$C$7:$C$9</c:f>
              <c:numCache>
                <c:formatCode>General</c:formatCode>
                <c:ptCount val="3"/>
                <c:pt idx="0">
                  <c:v>0</c:v>
                </c:pt>
                <c:pt idx="1">
                  <c:v>3</c:v>
                </c:pt>
                <c:pt idx="2">
                  <c:v>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52242176"/>
        <c:axId val="252387328"/>
      </c:barChart>
      <c:catAx>
        <c:axId val="252242176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252387328"/>
        <c:crosses val="autoZero"/>
        <c:auto val="1"/>
        <c:lblAlgn val="ctr"/>
        <c:lblOffset val="100"/>
        <c:noMultiLvlLbl val="0"/>
      </c:catAx>
      <c:valAx>
        <c:axId val="25238732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5224217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8.4626158188159634E-2"/>
          <c:y val="0.82892234407493648"/>
          <c:w val="0.78315879931252252"/>
          <c:h val="0.16930806726082318"/>
        </c:manualLayout>
      </c:layout>
      <c:overlay val="0"/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13"/>
    </mc:Choice>
    <mc:Fallback>
      <c:style val="13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Hárok3!$B$6</c:f>
              <c:strCache>
                <c:ptCount val="1"/>
                <c:pt idx="0">
                  <c:v>Merná tepelná strata- starý stav W/K</c:v>
                </c:pt>
              </c:strCache>
            </c:strRef>
          </c:tx>
          <c:invertIfNegative val="0"/>
          <c:cat>
            <c:strRef>
              <c:f>Hárok3!$A$8:$A$11</c:f>
              <c:strCache>
                <c:ptCount val="4"/>
                <c:pt idx="0">
                  <c:v>Primárna energia kWh/m2.rok</c:v>
                </c:pt>
                <c:pt idx="1">
                  <c:v>Primárna energia MWh/rok </c:v>
                </c:pt>
                <c:pt idx="2">
                  <c:v>Emisie CO2 kg/m2.rok </c:v>
                </c:pt>
                <c:pt idx="3">
                  <c:v>Emisie CO2 t/rok</c:v>
                </c:pt>
              </c:strCache>
            </c:strRef>
          </c:cat>
          <c:val>
            <c:numRef>
              <c:f>Hárok3!$B$8:$B$11</c:f>
              <c:numCache>
                <c:formatCode>General</c:formatCode>
                <c:ptCount val="4"/>
                <c:pt idx="0">
                  <c:v>140</c:v>
                </c:pt>
                <c:pt idx="1">
                  <c:v>137.173</c:v>
                </c:pt>
                <c:pt idx="2">
                  <c:v>25</c:v>
                </c:pt>
                <c:pt idx="3">
                  <c:v>24.84</c:v>
                </c:pt>
              </c:numCache>
            </c:numRef>
          </c:val>
        </c:ser>
        <c:ser>
          <c:idx val="1"/>
          <c:order val="1"/>
          <c:tx>
            <c:strRef>
              <c:f>Hárok3!$C$6</c:f>
              <c:strCache>
                <c:ptCount val="1"/>
                <c:pt idx="0">
                  <c:v>Merná tepelná strata- nový stav W/K</c:v>
                </c:pt>
              </c:strCache>
            </c:strRef>
          </c:tx>
          <c:invertIfNegative val="0"/>
          <c:cat>
            <c:strRef>
              <c:f>Hárok3!$A$8:$A$11</c:f>
              <c:strCache>
                <c:ptCount val="4"/>
                <c:pt idx="0">
                  <c:v>Primárna energia kWh/m2.rok</c:v>
                </c:pt>
                <c:pt idx="1">
                  <c:v>Primárna energia MWh/rok </c:v>
                </c:pt>
                <c:pt idx="2">
                  <c:v>Emisie CO2 kg/m2.rok </c:v>
                </c:pt>
                <c:pt idx="3">
                  <c:v>Emisie CO2 t/rok</c:v>
                </c:pt>
              </c:strCache>
            </c:strRef>
          </c:cat>
          <c:val>
            <c:numRef>
              <c:f>Hárok3!$C$8:$C$11</c:f>
              <c:numCache>
                <c:formatCode>General</c:formatCode>
                <c:ptCount val="4"/>
                <c:pt idx="0">
                  <c:v>40</c:v>
                </c:pt>
                <c:pt idx="1">
                  <c:v>41.188000000000002</c:v>
                </c:pt>
                <c:pt idx="2">
                  <c:v>7</c:v>
                </c:pt>
                <c:pt idx="3">
                  <c:v>7.1040000000000001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52440960"/>
        <c:axId val="252442496"/>
      </c:barChart>
      <c:catAx>
        <c:axId val="252440960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252442496"/>
        <c:crosses val="autoZero"/>
        <c:auto val="1"/>
        <c:lblAlgn val="ctr"/>
        <c:lblOffset val="100"/>
        <c:noMultiLvlLbl val="0"/>
      </c:catAx>
      <c:valAx>
        <c:axId val="25244249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52440960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60</Pages>
  <Words>22516</Words>
  <Characters>128347</Characters>
  <Application>Microsoft Office Word</Application>
  <DocSecurity>0</DocSecurity>
  <Lines>1069</Lines>
  <Paragraphs>301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Názov</vt:lpstr>
      </vt:variant>
      <vt:variant>
        <vt:i4>1</vt:i4>
      </vt:variant>
    </vt:vector>
  </HeadingPairs>
  <TitlesOfParts>
    <vt:vector size="2" baseType="lpstr">
      <vt:lpstr/>
      <vt:lpstr/>
    </vt:vector>
  </TitlesOfParts>
  <Company>technická správa</Company>
  <LinksUpToDate>false</LinksUpToDate>
  <CharactersWithSpaces>150562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Matej</dc:creator>
  <cp:lastModifiedBy>Zdenka</cp:lastModifiedBy>
  <cp:revision>8</cp:revision>
  <cp:lastPrinted>2017-01-04T14:21:00Z</cp:lastPrinted>
  <dcterms:created xsi:type="dcterms:W3CDTF">2017-04-17T09:04:00Z</dcterms:created>
  <dcterms:modified xsi:type="dcterms:W3CDTF">2017-04-21T07:23:00Z</dcterms:modified>
</cp:coreProperties>
</file>